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72A3" w:rsidRPr="00DE6173" w:rsidRDefault="00BA72A3" w:rsidP="00BA72A3">
      <w:pPr>
        <w:pStyle w:val="a7"/>
        <w:spacing w:before="60" w:after="60" w:line="360" w:lineRule="auto"/>
        <w:ind w:left="1080" w:firstLine="4590"/>
        <w:rPr>
          <w:b/>
          <w:sz w:val="24"/>
          <w:szCs w:val="24"/>
          <w:lang w:val="uk-UA"/>
        </w:rPr>
      </w:pPr>
      <w:r w:rsidRPr="00DE6173">
        <w:rPr>
          <w:b/>
          <w:sz w:val="24"/>
          <w:szCs w:val="24"/>
          <w:lang w:val="uk-UA"/>
        </w:rPr>
        <w:t>Затверджено:</w:t>
      </w:r>
    </w:p>
    <w:p w:rsidR="00BA72A3" w:rsidRPr="00DE6173" w:rsidRDefault="00BA72A3" w:rsidP="0021230F">
      <w:pPr>
        <w:pStyle w:val="a7"/>
        <w:spacing w:before="60" w:after="60" w:line="360" w:lineRule="auto"/>
        <w:ind w:left="1080" w:firstLine="4590"/>
        <w:rPr>
          <w:sz w:val="24"/>
          <w:szCs w:val="24"/>
          <w:lang w:val="uk-UA"/>
        </w:rPr>
      </w:pPr>
      <w:r w:rsidRPr="00DE6173">
        <w:rPr>
          <w:sz w:val="24"/>
          <w:szCs w:val="24"/>
          <w:lang w:val="uk-UA"/>
        </w:rPr>
        <w:t>Генеральний директор</w:t>
      </w:r>
      <w:r w:rsidR="0021230F" w:rsidRPr="00DE6173">
        <w:rPr>
          <w:sz w:val="24"/>
          <w:szCs w:val="24"/>
          <w:lang w:val="uk-UA"/>
        </w:rPr>
        <w:t xml:space="preserve"> – </w:t>
      </w:r>
    </w:p>
    <w:p w:rsidR="0021230F" w:rsidRPr="00DE6173" w:rsidRDefault="0021230F" w:rsidP="0021230F">
      <w:pPr>
        <w:pStyle w:val="a7"/>
        <w:spacing w:before="60" w:after="60" w:line="360" w:lineRule="auto"/>
        <w:ind w:left="1080" w:firstLine="4590"/>
        <w:rPr>
          <w:sz w:val="24"/>
          <w:szCs w:val="24"/>
          <w:lang w:val="uk-UA"/>
        </w:rPr>
      </w:pPr>
      <w:r w:rsidRPr="00DE6173">
        <w:rPr>
          <w:sz w:val="24"/>
          <w:szCs w:val="24"/>
          <w:lang w:val="uk-UA"/>
        </w:rPr>
        <w:t>Голова Правління</w:t>
      </w:r>
    </w:p>
    <w:p w:rsidR="00BA72A3" w:rsidRPr="00DE6173" w:rsidRDefault="0021230F" w:rsidP="0021230F">
      <w:pPr>
        <w:pStyle w:val="a7"/>
        <w:spacing w:before="60" w:after="60" w:line="360" w:lineRule="auto"/>
        <w:ind w:left="1080" w:firstLine="4590"/>
        <w:rPr>
          <w:sz w:val="24"/>
          <w:szCs w:val="24"/>
          <w:lang w:val="uk-UA"/>
        </w:rPr>
      </w:pPr>
      <w:r w:rsidRPr="00DE6173">
        <w:rPr>
          <w:sz w:val="24"/>
          <w:szCs w:val="24"/>
          <w:lang w:val="uk-UA"/>
        </w:rPr>
        <w:t>ПрАТ «ПЕЕМ «ЦЕК»</w:t>
      </w:r>
    </w:p>
    <w:p w:rsidR="00BA72A3" w:rsidRPr="00DE6173" w:rsidRDefault="00BA72A3" w:rsidP="0021230F">
      <w:pPr>
        <w:pStyle w:val="a7"/>
        <w:spacing w:before="60" w:after="60" w:line="360" w:lineRule="auto"/>
        <w:ind w:left="1080" w:firstLine="4590"/>
        <w:rPr>
          <w:sz w:val="24"/>
          <w:szCs w:val="24"/>
          <w:lang w:val="uk-UA"/>
        </w:rPr>
      </w:pPr>
      <w:r w:rsidRPr="00DE6173">
        <w:rPr>
          <w:sz w:val="24"/>
          <w:szCs w:val="24"/>
          <w:lang w:val="uk-UA"/>
        </w:rPr>
        <w:t>______________</w:t>
      </w:r>
      <w:r w:rsidR="0021230F" w:rsidRPr="00DE6173">
        <w:rPr>
          <w:sz w:val="24"/>
          <w:szCs w:val="24"/>
          <w:lang w:val="uk-UA"/>
        </w:rPr>
        <w:t>М.В. Корса</w:t>
      </w:r>
    </w:p>
    <w:p w:rsidR="00BA72A3" w:rsidRPr="00DE6173" w:rsidRDefault="00BA72A3" w:rsidP="00FB6E78">
      <w:pPr>
        <w:pStyle w:val="a7"/>
        <w:spacing w:before="60" w:after="60" w:line="360" w:lineRule="auto"/>
        <w:ind w:left="5670"/>
        <w:rPr>
          <w:sz w:val="24"/>
          <w:szCs w:val="24"/>
          <w:lang w:val="uk-UA"/>
        </w:rPr>
      </w:pPr>
      <w:r w:rsidRPr="00DE6173">
        <w:rPr>
          <w:sz w:val="24"/>
          <w:szCs w:val="24"/>
          <w:lang w:val="uk-UA"/>
        </w:rPr>
        <w:t>«____»____________ 2019 р.</w:t>
      </w:r>
    </w:p>
    <w:p w:rsidR="0086191A" w:rsidRPr="00DE6173" w:rsidRDefault="0086191A" w:rsidP="00BA72A3">
      <w:pPr>
        <w:pStyle w:val="a7"/>
        <w:spacing w:before="60" w:after="60" w:line="360" w:lineRule="auto"/>
        <w:ind w:left="1080"/>
        <w:rPr>
          <w:sz w:val="24"/>
          <w:szCs w:val="24"/>
          <w:lang w:val="uk-UA"/>
        </w:rPr>
      </w:pPr>
    </w:p>
    <w:p w:rsidR="0086191A" w:rsidRPr="00DE6173" w:rsidRDefault="0086191A" w:rsidP="00BA72A3">
      <w:pPr>
        <w:pStyle w:val="a7"/>
        <w:spacing w:before="60" w:after="60" w:line="360" w:lineRule="auto"/>
        <w:ind w:left="1080"/>
        <w:rPr>
          <w:sz w:val="24"/>
          <w:szCs w:val="24"/>
          <w:lang w:val="uk-UA"/>
        </w:rPr>
      </w:pPr>
    </w:p>
    <w:tbl>
      <w:tblPr>
        <w:tblW w:w="9229" w:type="dxa"/>
        <w:tblInd w:w="93" w:type="dxa"/>
        <w:tblLook w:val="04A0" w:firstRow="1" w:lastRow="0" w:firstColumn="1" w:lastColumn="0" w:noHBand="0" w:noVBand="1"/>
      </w:tblPr>
      <w:tblGrid>
        <w:gridCol w:w="3417"/>
        <w:gridCol w:w="311"/>
        <w:gridCol w:w="1015"/>
        <w:gridCol w:w="543"/>
        <w:gridCol w:w="1015"/>
        <w:gridCol w:w="2928"/>
      </w:tblGrid>
      <w:tr w:rsidR="0086191A" w:rsidRPr="00DE6173" w:rsidTr="00FE267C">
        <w:trPr>
          <w:trHeight w:val="615"/>
        </w:trPr>
        <w:tc>
          <w:tcPr>
            <w:tcW w:w="9229"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b/>
                <w:bCs/>
                <w:sz w:val="32"/>
                <w:szCs w:val="32"/>
              </w:rPr>
            </w:pPr>
            <w:r w:rsidRPr="00DE6173">
              <w:rPr>
                <w:rFonts w:ascii="Times New Roman" w:eastAsia="Times New Roman" w:hAnsi="Times New Roman" w:cs="Times New Roman"/>
                <w:b/>
                <w:bCs/>
                <w:sz w:val="32"/>
                <w:szCs w:val="32"/>
              </w:rPr>
              <w:t>План розвитку системи розподілу</w:t>
            </w:r>
          </w:p>
        </w:tc>
      </w:tr>
      <w:tr w:rsidR="0086191A" w:rsidRPr="00DE6173" w:rsidTr="00FE267C">
        <w:trPr>
          <w:trHeight w:val="720"/>
        </w:trPr>
        <w:tc>
          <w:tcPr>
            <w:tcW w:w="3417" w:type="dxa"/>
            <w:tcBorders>
              <w:top w:val="nil"/>
              <w:left w:val="single" w:sz="4" w:space="0" w:color="auto"/>
              <w:bottom w:val="single" w:sz="4" w:space="0" w:color="auto"/>
              <w:right w:val="single" w:sz="4" w:space="0" w:color="auto"/>
            </w:tcBorders>
            <w:shd w:val="clear" w:color="auto" w:fill="auto"/>
            <w:vAlign w:val="center"/>
            <w:hideMark/>
          </w:tcPr>
          <w:p w:rsidR="0086191A" w:rsidRPr="00DE6173" w:rsidRDefault="0086191A" w:rsidP="0086191A">
            <w:pPr>
              <w:spacing w:after="0" w:line="240" w:lineRule="auto"/>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Найменування оператора      системи розподілу</w:t>
            </w:r>
          </w:p>
        </w:tc>
        <w:tc>
          <w:tcPr>
            <w:tcW w:w="5812" w:type="dxa"/>
            <w:gridSpan w:val="5"/>
            <w:tcBorders>
              <w:top w:val="single" w:sz="4" w:space="0" w:color="auto"/>
              <w:left w:val="nil"/>
              <w:bottom w:val="nil"/>
              <w:right w:val="single" w:sz="4" w:space="0" w:color="000000"/>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ПрАТ "ПЕЕМ "ЦЕК"</w:t>
            </w:r>
          </w:p>
        </w:tc>
      </w:tr>
      <w:tr w:rsidR="0086191A" w:rsidRPr="00DE6173" w:rsidTr="00FE267C">
        <w:trPr>
          <w:trHeight w:val="480"/>
        </w:trPr>
        <w:tc>
          <w:tcPr>
            <w:tcW w:w="3417" w:type="dxa"/>
            <w:tcBorders>
              <w:top w:val="nil"/>
              <w:left w:val="single" w:sz="4" w:space="0" w:color="auto"/>
              <w:bottom w:val="single" w:sz="4" w:space="0" w:color="auto"/>
              <w:right w:val="single" w:sz="4" w:space="0" w:color="auto"/>
            </w:tcBorders>
            <w:shd w:val="clear" w:color="auto" w:fill="auto"/>
            <w:noWrap/>
            <w:vAlign w:val="center"/>
            <w:hideMark/>
          </w:tcPr>
          <w:p w:rsidR="0086191A" w:rsidRPr="00DE6173" w:rsidRDefault="0086191A" w:rsidP="0086191A">
            <w:pPr>
              <w:spacing w:after="0" w:line="240" w:lineRule="auto"/>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П'ятирічний період</w:t>
            </w:r>
          </w:p>
        </w:tc>
        <w:tc>
          <w:tcPr>
            <w:tcW w:w="311" w:type="dxa"/>
            <w:tcBorders>
              <w:top w:val="nil"/>
              <w:left w:val="nil"/>
              <w:bottom w:val="single" w:sz="4" w:space="0" w:color="auto"/>
              <w:right w:val="nil"/>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з</w:t>
            </w:r>
          </w:p>
        </w:tc>
        <w:tc>
          <w:tcPr>
            <w:tcW w:w="1015" w:type="dxa"/>
            <w:tcBorders>
              <w:top w:val="nil"/>
              <w:left w:val="nil"/>
              <w:bottom w:val="single" w:sz="4" w:space="0" w:color="auto"/>
              <w:right w:val="nil"/>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2020</w:t>
            </w:r>
            <w:r w:rsidR="00A9408C" w:rsidRPr="00DE6173">
              <w:rPr>
                <w:rFonts w:ascii="Times New Roman" w:eastAsia="Times New Roman" w:hAnsi="Times New Roman" w:cs="Times New Roman"/>
                <w:sz w:val="24"/>
                <w:szCs w:val="24"/>
              </w:rPr>
              <w:t xml:space="preserve"> р.</w:t>
            </w:r>
          </w:p>
        </w:tc>
        <w:tc>
          <w:tcPr>
            <w:tcW w:w="543" w:type="dxa"/>
            <w:tcBorders>
              <w:top w:val="nil"/>
              <w:left w:val="nil"/>
              <w:bottom w:val="single" w:sz="4" w:space="0" w:color="auto"/>
              <w:right w:val="nil"/>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до</w:t>
            </w:r>
          </w:p>
        </w:tc>
        <w:tc>
          <w:tcPr>
            <w:tcW w:w="1015" w:type="dxa"/>
            <w:tcBorders>
              <w:top w:val="nil"/>
              <w:left w:val="nil"/>
              <w:bottom w:val="single" w:sz="4" w:space="0" w:color="auto"/>
              <w:right w:val="nil"/>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2024</w:t>
            </w:r>
            <w:r w:rsidR="00A9408C" w:rsidRPr="00DE6173">
              <w:rPr>
                <w:rFonts w:ascii="Times New Roman" w:eastAsia="Times New Roman" w:hAnsi="Times New Roman" w:cs="Times New Roman"/>
                <w:sz w:val="24"/>
                <w:szCs w:val="24"/>
              </w:rPr>
              <w:t xml:space="preserve"> р.</w:t>
            </w:r>
          </w:p>
        </w:tc>
        <w:tc>
          <w:tcPr>
            <w:tcW w:w="2928" w:type="dxa"/>
            <w:tcBorders>
              <w:top w:val="nil"/>
              <w:left w:val="nil"/>
              <w:bottom w:val="single" w:sz="4" w:space="0" w:color="auto"/>
              <w:right w:val="single" w:sz="4" w:space="0" w:color="auto"/>
            </w:tcBorders>
            <w:shd w:val="clear" w:color="auto" w:fill="auto"/>
            <w:noWrap/>
            <w:vAlign w:val="center"/>
            <w:hideMark/>
          </w:tcPr>
          <w:p w:rsidR="0086191A" w:rsidRPr="00DE6173" w:rsidRDefault="0086191A" w:rsidP="0086191A">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r>
    </w:tbl>
    <w:p w:rsidR="00BA72A3" w:rsidRPr="00DE6173" w:rsidRDefault="00BA72A3" w:rsidP="00BA72A3">
      <w:pPr>
        <w:pStyle w:val="a7"/>
        <w:spacing w:before="60" w:after="60" w:line="360" w:lineRule="auto"/>
        <w:ind w:left="1080"/>
        <w:rPr>
          <w:b/>
          <w:sz w:val="24"/>
          <w:szCs w:val="24"/>
          <w:lang w:val="uk-UA"/>
        </w:rPr>
      </w:pPr>
    </w:p>
    <w:p w:rsidR="00FE267C" w:rsidRPr="00DE6173" w:rsidRDefault="00FE267C" w:rsidP="00FE267C">
      <w:pPr>
        <w:pStyle w:val="a7"/>
        <w:spacing w:before="60" w:after="60" w:line="360" w:lineRule="auto"/>
        <w:ind w:left="1080" w:firstLine="4449"/>
        <w:rPr>
          <w:b/>
          <w:sz w:val="24"/>
          <w:szCs w:val="24"/>
          <w:lang w:val="uk-UA"/>
        </w:rPr>
      </w:pPr>
    </w:p>
    <w:p w:rsidR="00FE267C" w:rsidRPr="00DE6173" w:rsidRDefault="00FE267C" w:rsidP="00FE267C">
      <w:pPr>
        <w:pStyle w:val="a7"/>
        <w:spacing w:before="60" w:after="60" w:line="360" w:lineRule="auto"/>
        <w:ind w:left="1080" w:firstLine="4449"/>
        <w:rPr>
          <w:b/>
          <w:sz w:val="24"/>
          <w:szCs w:val="24"/>
          <w:lang w:val="uk-UA"/>
        </w:rPr>
      </w:pPr>
    </w:p>
    <w:p w:rsidR="00FE267C" w:rsidRPr="00DE6173" w:rsidRDefault="00FE267C"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Висновок ОСП</w:t>
      </w:r>
    </w:p>
    <w:p w:rsidR="00BA72A3" w:rsidRPr="00DE6173" w:rsidRDefault="00BA72A3" w:rsidP="00FE267C">
      <w:pPr>
        <w:pStyle w:val="a7"/>
        <w:spacing w:before="60" w:after="60" w:line="360" w:lineRule="auto"/>
        <w:ind w:left="1080" w:firstLine="4449"/>
        <w:rPr>
          <w:b/>
          <w:sz w:val="24"/>
          <w:szCs w:val="24"/>
          <w:lang w:val="uk-UA"/>
        </w:rPr>
      </w:pPr>
    </w:p>
    <w:p w:rsidR="00FE267C"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від __________</w:t>
      </w:r>
      <w:r w:rsidR="00FE267C" w:rsidRPr="00DE6173">
        <w:rPr>
          <w:b/>
          <w:sz w:val="24"/>
          <w:szCs w:val="24"/>
          <w:lang w:val="uk-UA"/>
        </w:rPr>
        <w:t>№__________</w:t>
      </w:r>
    </w:p>
    <w:p w:rsidR="00BA72A3" w:rsidRPr="00DE6173" w:rsidRDefault="00BA72A3"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 xml:space="preserve"> Висновок Міненерговугілля</w:t>
      </w:r>
    </w:p>
    <w:p w:rsidR="00BA72A3" w:rsidRPr="00DE6173" w:rsidRDefault="00BA72A3" w:rsidP="00FE267C">
      <w:pPr>
        <w:pStyle w:val="a7"/>
        <w:spacing w:before="60" w:after="60" w:line="360" w:lineRule="auto"/>
        <w:ind w:left="1080" w:firstLine="4449"/>
        <w:rPr>
          <w:b/>
          <w:sz w:val="24"/>
          <w:szCs w:val="24"/>
          <w:lang w:val="uk-UA"/>
        </w:rPr>
      </w:pPr>
    </w:p>
    <w:p w:rsidR="00FE267C"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від __________</w:t>
      </w:r>
      <w:r w:rsidR="00FE267C" w:rsidRPr="00DE6173">
        <w:rPr>
          <w:b/>
          <w:sz w:val="24"/>
          <w:szCs w:val="24"/>
          <w:lang w:val="uk-UA"/>
        </w:rPr>
        <w:t>№__________</w:t>
      </w:r>
    </w:p>
    <w:p w:rsidR="00BA72A3" w:rsidRPr="00DE6173" w:rsidRDefault="00BA72A3"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 xml:space="preserve"> Схвалено НКРЕКП, постанова</w:t>
      </w:r>
    </w:p>
    <w:p w:rsidR="00FE267C" w:rsidRPr="00DE6173" w:rsidRDefault="00FE267C" w:rsidP="00FE267C">
      <w:pPr>
        <w:pStyle w:val="a7"/>
        <w:spacing w:before="60" w:after="60" w:line="360" w:lineRule="auto"/>
        <w:ind w:left="1080" w:firstLine="4449"/>
        <w:rPr>
          <w:b/>
          <w:sz w:val="24"/>
          <w:szCs w:val="24"/>
          <w:lang w:val="uk-UA"/>
        </w:rPr>
      </w:pPr>
    </w:p>
    <w:p w:rsidR="00BA72A3" w:rsidRPr="00DE6173" w:rsidRDefault="00BA72A3" w:rsidP="00FE267C">
      <w:pPr>
        <w:pStyle w:val="a7"/>
        <w:spacing w:before="60" w:after="60" w:line="360" w:lineRule="auto"/>
        <w:ind w:left="1080" w:firstLine="4449"/>
        <w:rPr>
          <w:b/>
          <w:sz w:val="24"/>
          <w:szCs w:val="24"/>
          <w:lang w:val="uk-UA"/>
        </w:rPr>
      </w:pPr>
      <w:r w:rsidRPr="00DE6173">
        <w:rPr>
          <w:b/>
          <w:sz w:val="24"/>
          <w:szCs w:val="24"/>
          <w:lang w:val="uk-UA"/>
        </w:rPr>
        <w:t>від ____________ №__________</w:t>
      </w:r>
    </w:p>
    <w:p w:rsidR="00FE267C" w:rsidRPr="00DE6173" w:rsidRDefault="00FE267C" w:rsidP="00FE267C">
      <w:pPr>
        <w:pStyle w:val="a7"/>
        <w:spacing w:before="60" w:after="60" w:line="360" w:lineRule="auto"/>
        <w:ind w:left="1080" w:firstLine="4449"/>
        <w:rPr>
          <w:b/>
          <w:sz w:val="24"/>
          <w:szCs w:val="24"/>
          <w:lang w:val="uk-UA"/>
        </w:rPr>
      </w:pPr>
    </w:p>
    <w:p w:rsidR="00FE267C" w:rsidRPr="00DE6173" w:rsidRDefault="00FE267C" w:rsidP="00FE267C">
      <w:pPr>
        <w:pStyle w:val="a7"/>
        <w:spacing w:before="60" w:after="60" w:line="360" w:lineRule="auto"/>
        <w:ind w:left="1080" w:firstLine="4449"/>
        <w:rPr>
          <w:b/>
          <w:sz w:val="24"/>
          <w:szCs w:val="24"/>
          <w:lang w:val="uk-UA"/>
        </w:rPr>
      </w:pPr>
    </w:p>
    <w:tbl>
      <w:tblPr>
        <w:tblW w:w="9654" w:type="dxa"/>
        <w:tblInd w:w="93" w:type="dxa"/>
        <w:tblLook w:val="04A0" w:firstRow="1" w:lastRow="0" w:firstColumn="1" w:lastColumn="0" w:noHBand="0" w:noVBand="1"/>
      </w:tblPr>
      <w:tblGrid>
        <w:gridCol w:w="724"/>
        <w:gridCol w:w="992"/>
        <w:gridCol w:w="6521"/>
        <w:gridCol w:w="1417"/>
      </w:tblGrid>
      <w:tr w:rsidR="00C97272" w:rsidRPr="00DE6173" w:rsidTr="00C112A3">
        <w:trPr>
          <w:trHeight w:val="750"/>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lastRenderedPageBreak/>
              <w:t>№ п/п</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пункт КСР</w:t>
            </w:r>
          </w:p>
        </w:tc>
        <w:tc>
          <w:tcPr>
            <w:tcW w:w="6521" w:type="dxa"/>
            <w:tcBorders>
              <w:top w:val="single" w:sz="4" w:space="0" w:color="auto"/>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bookmarkStart w:id="0" w:name="Зміст"/>
            <w:r w:rsidRPr="00DE6173">
              <w:rPr>
                <w:rFonts w:ascii="Times New Roman" w:eastAsia="Times New Roman" w:hAnsi="Times New Roman" w:cs="Times New Roman"/>
                <w:b/>
                <w:bCs/>
                <w:sz w:val="24"/>
                <w:szCs w:val="24"/>
              </w:rPr>
              <w:t>Назва</w:t>
            </w:r>
            <w:bookmarkEnd w:id="0"/>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Сторінка</w:t>
            </w:r>
          </w:p>
        </w:tc>
      </w:tr>
      <w:tr w:rsidR="00C97272"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1</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2</w:t>
            </w:r>
          </w:p>
        </w:tc>
        <w:tc>
          <w:tcPr>
            <w:tcW w:w="6521"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3</w:t>
            </w:r>
          </w:p>
        </w:tc>
        <w:tc>
          <w:tcPr>
            <w:tcW w:w="1417"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B6551B">
            <w:pPr>
              <w:spacing w:after="0" w:line="240" w:lineRule="auto"/>
              <w:jc w:val="center"/>
              <w:rPr>
                <w:rFonts w:ascii="Times New Roman" w:eastAsia="Times New Roman" w:hAnsi="Times New Roman" w:cs="Times New Roman"/>
                <w:b/>
                <w:bCs/>
                <w:sz w:val="24"/>
                <w:szCs w:val="24"/>
              </w:rPr>
            </w:pPr>
            <w:r w:rsidRPr="00DE6173">
              <w:rPr>
                <w:rFonts w:ascii="Times New Roman" w:eastAsia="Times New Roman" w:hAnsi="Times New Roman" w:cs="Times New Roman"/>
                <w:b/>
                <w:bCs/>
                <w:sz w:val="24"/>
                <w:szCs w:val="24"/>
              </w:rPr>
              <w:t>4</w:t>
            </w:r>
          </w:p>
        </w:tc>
      </w:tr>
      <w:tr w:rsidR="00C97272"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C97272">
            <w:pPr>
              <w:spacing w:after="0" w:line="240" w:lineRule="auto"/>
              <w:rPr>
                <w:rFonts w:ascii="Times New Roman" w:eastAsia="Times New Roman" w:hAnsi="Times New Roman" w:cs="Times New Roman"/>
                <w:sz w:val="24"/>
                <w:szCs w:val="24"/>
              </w:rPr>
            </w:pPr>
            <w:hyperlink w:anchor="Вступ1" w:tooltip="Вступ" w:history="1">
              <w:r w:rsidR="00C97272" w:rsidRPr="00367E97">
                <w:rPr>
                  <w:rStyle w:val="aa"/>
                  <w:rFonts w:ascii="Times New Roman" w:eastAsia="Times New Roman" w:hAnsi="Times New Roman" w:cs="Times New Roman"/>
                  <w:sz w:val="24"/>
                  <w:szCs w:val="24"/>
                  <w:u w:val="none"/>
                </w:rPr>
                <w:t>Вступ</w:t>
              </w:r>
            </w:hyperlink>
          </w:p>
        </w:tc>
        <w:tc>
          <w:tcPr>
            <w:tcW w:w="1417" w:type="dxa"/>
            <w:tcBorders>
              <w:top w:val="nil"/>
              <w:left w:val="nil"/>
              <w:bottom w:val="single" w:sz="4" w:space="0" w:color="auto"/>
              <w:right w:val="single" w:sz="4" w:space="0" w:color="auto"/>
            </w:tcBorders>
            <w:shd w:val="clear" w:color="auto" w:fill="auto"/>
            <w:vAlign w:val="center"/>
            <w:hideMark/>
          </w:tcPr>
          <w:p w:rsidR="00C97272" w:rsidRPr="00DE6173" w:rsidRDefault="00857954" w:rsidP="00B6551B">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4</w:t>
            </w:r>
          </w:p>
        </w:tc>
      </w:tr>
      <w:tr w:rsidR="00C97272"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Фактпрогн2" w:tooltip="Фактичні та прогнозні обсяги попиту на електричну енергію та потужність у системі розподілу, обсяги розподілу (у т. ч. транзиту) електричної енергії мережами ПрАТ &quot;ПЕЕМ &quot;ЦЕК&quot; " w:history="1">
              <w:r w:rsidR="00C97272" w:rsidRPr="00367E97">
                <w:rPr>
                  <w:rStyle w:val="aa"/>
                  <w:rFonts w:ascii="Times New Roman" w:eastAsia="Times New Roman" w:hAnsi="Times New Roman" w:cs="Times New Roman"/>
                  <w:sz w:val="24"/>
                  <w:szCs w:val="24"/>
                  <w:u w:val="none"/>
                </w:rPr>
                <w:t xml:space="preserve">Фактичні та прогнозні обсяги попиту на електричну енергію та потужність у системі розподілу, обсяги розподілу (у т. ч. транзиту) електричної енергії мережами </w:t>
              </w:r>
              <w:r w:rsidR="00353B63" w:rsidRPr="00367E97">
                <w:rPr>
                  <w:rStyle w:val="aa"/>
                  <w:rFonts w:ascii="Times New Roman" w:eastAsia="Times New Roman" w:hAnsi="Times New Roman" w:cs="Times New Roman"/>
                  <w:bCs/>
                  <w:sz w:val="24"/>
                  <w:szCs w:val="24"/>
                  <w:u w:val="none"/>
                </w:rPr>
                <w:t>ПрАТ "ПЕЕМ "ЦЕК"</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B6551B">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11</w:t>
            </w:r>
          </w:p>
        </w:tc>
      </w:tr>
      <w:tr w:rsidR="00C97272" w:rsidRPr="00DE6173" w:rsidTr="006E5DA4">
        <w:trPr>
          <w:trHeight w:val="89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2</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Фактобгрунт3" w:tooltip="Фактичні та обґрунтовані прогнозні обсяги відпуску електричної енергії виробників електричної енергії, приєднаних до системи розподілу ПрАТ &quot;ПЕЕМ &quot;ЦЕК&quot; " w:history="1">
              <w:r w:rsidR="00C97272" w:rsidRPr="00367E97">
                <w:rPr>
                  <w:rStyle w:val="aa"/>
                  <w:rFonts w:ascii="Times New Roman" w:eastAsia="Times New Roman" w:hAnsi="Times New Roman" w:cs="Times New Roman"/>
                  <w:sz w:val="24"/>
                  <w:szCs w:val="24"/>
                  <w:u w:val="none"/>
                </w:rPr>
                <w:t xml:space="preserve">Фактичні та обґрунтовані прогнозні обсяги відпуску електричної енергії виробників електричної енергії, приєднаних до системи розподілу </w:t>
              </w:r>
              <w:r w:rsidR="00353B63" w:rsidRPr="00367E97">
                <w:rPr>
                  <w:rStyle w:val="aa"/>
                  <w:rFonts w:ascii="Times New Roman" w:eastAsia="Times New Roman" w:hAnsi="Times New Roman" w:cs="Times New Roman"/>
                  <w:bCs/>
                  <w:sz w:val="24"/>
                  <w:szCs w:val="24"/>
                  <w:u w:val="none"/>
                </w:rPr>
                <w:t>ПрАТ "ПЕЕМ "ЦЕК"</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B6551B">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1</w:t>
            </w:r>
            <w:r w:rsidR="006E5DA4">
              <w:rPr>
                <w:rFonts w:ascii="Times New Roman" w:eastAsia="Times New Roman" w:hAnsi="Times New Roman" w:cs="Times New Roman"/>
                <w:sz w:val="24"/>
                <w:szCs w:val="24"/>
                <w:lang w:val="uk-UA"/>
              </w:rPr>
              <w:t>4</w:t>
            </w:r>
          </w:p>
        </w:tc>
      </w:tr>
      <w:tr w:rsidR="00C97272" w:rsidRPr="00DE6173" w:rsidTr="00C112A3">
        <w:trPr>
          <w:trHeight w:val="132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4</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4</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Запланпрогн4" w:tooltip="Заплановані та прогнозні рівні потужності в кожній точці приєднання системи розподілу ПрАТ &quot;ПЕЕМ &quot;ЦЕК&quot;до системи передачі та до систем розподілу інших ОСР та/або збільшення потужності для існуючих точок приєднання " w:history="1">
              <w:r w:rsidR="00C97272" w:rsidRPr="00367E97">
                <w:rPr>
                  <w:rStyle w:val="aa"/>
                  <w:rFonts w:ascii="Times New Roman" w:eastAsia="Times New Roman" w:hAnsi="Times New Roman" w:cs="Times New Roman"/>
                  <w:sz w:val="24"/>
                  <w:szCs w:val="24"/>
                  <w:u w:val="none"/>
                </w:rPr>
                <w:t xml:space="preserve">Заплановані та прогнозні рівні потужності в кожній точці приєднання системи розподілу </w:t>
              </w:r>
              <w:r w:rsidR="00353B63" w:rsidRPr="00367E97">
                <w:rPr>
                  <w:rStyle w:val="aa"/>
                  <w:rFonts w:ascii="Times New Roman" w:eastAsia="Times New Roman" w:hAnsi="Times New Roman" w:cs="Times New Roman"/>
                  <w:bCs/>
                  <w:sz w:val="24"/>
                  <w:szCs w:val="24"/>
                  <w:u w:val="none"/>
                </w:rPr>
                <w:t>ПрАТ "ПЕЕМ "ЦЕК"</w:t>
              </w:r>
              <w:r w:rsidR="00C97272" w:rsidRPr="00367E97">
                <w:rPr>
                  <w:rStyle w:val="aa"/>
                  <w:rFonts w:ascii="Times New Roman" w:eastAsia="Times New Roman" w:hAnsi="Times New Roman" w:cs="Times New Roman"/>
                  <w:sz w:val="24"/>
                  <w:szCs w:val="24"/>
                  <w:u w:val="none"/>
                </w:rPr>
                <w:t>до системи передачі та до систем розподілу інших ОСР та/або збільшення потужності для існуючих точок приєднання</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B6551B">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14</w:t>
            </w:r>
          </w:p>
        </w:tc>
      </w:tr>
      <w:tr w:rsidR="00C97272" w:rsidRPr="00DE6173" w:rsidTr="00C112A3">
        <w:trPr>
          <w:trHeight w:val="112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5</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5</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Заходибудівн5" w:tooltip="Заходи з будівництва об’єктів системи розподілу ПрАТ &quot;ПЕЕМ &quot;ЦЕК&quot;, включаючи засоби РЗА, ПА і зв’язку, потреба в яких визначена ОСП відповідно до вимог підтримання належного рівня операційної безпеки" w:history="1">
              <w:r w:rsidR="00D846F8" w:rsidRPr="00367E97">
                <w:rPr>
                  <w:rStyle w:val="aa"/>
                  <w:rFonts w:ascii="Times New Roman" w:eastAsia="Times New Roman" w:hAnsi="Times New Roman" w:cs="Times New Roman"/>
                  <w:sz w:val="24"/>
                  <w:szCs w:val="24"/>
                  <w:u w:val="none"/>
                </w:rPr>
                <w:t>Заходи з будівництва об’єктів системи розподілу ПрАТ "ПЕЕМ "ЦЕК", включаючи засоби РЗА, ПА і зв’язку, потреба в яких визначена ОСП відповідно до вимог підтримання належного рівня операційної безпеки</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2</w:t>
            </w:r>
            <w:r w:rsidR="00D7296D">
              <w:rPr>
                <w:rFonts w:ascii="Times New Roman" w:eastAsia="Times New Roman" w:hAnsi="Times New Roman" w:cs="Times New Roman"/>
                <w:sz w:val="24"/>
                <w:szCs w:val="24"/>
                <w:lang w:val="uk-UA"/>
              </w:rPr>
              <w:t>4</w:t>
            </w:r>
          </w:p>
        </w:tc>
      </w:tr>
      <w:tr w:rsidR="00C97272"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6</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6</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Інфновелектр6" w:tooltip="Інформація щодо нових електроустановок виробництва електричної енергії, які мають бути приєднані до системи розподілу ПрАТ &quot;ПЕЕМ &quot;ЦЕК&quot; " w:history="1">
              <w:r w:rsidR="00C97272" w:rsidRPr="00367E97">
                <w:rPr>
                  <w:rStyle w:val="aa"/>
                  <w:rFonts w:ascii="Times New Roman" w:eastAsia="Times New Roman" w:hAnsi="Times New Roman" w:cs="Times New Roman"/>
                  <w:sz w:val="24"/>
                  <w:szCs w:val="24"/>
                  <w:u w:val="none"/>
                </w:rPr>
                <w:t xml:space="preserve">Інформація щодо нових електроустановок виробництва електричної енергії, які мають бути приєднані до системи розподілу </w:t>
              </w:r>
              <w:r w:rsidR="00353B63" w:rsidRPr="00367E97">
                <w:rPr>
                  <w:rStyle w:val="aa"/>
                  <w:rFonts w:ascii="Times New Roman" w:eastAsia="Times New Roman" w:hAnsi="Times New Roman" w:cs="Times New Roman"/>
                  <w:bCs/>
                  <w:sz w:val="24"/>
                  <w:szCs w:val="24"/>
                  <w:u w:val="none"/>
                </w:rPr>
                <w:t>ПрАТ "ПЕЕМ "ЦЕК"</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2</w:t>
            </w:r>
            <w:r w:rsidR="00D7296D">
              <w:rPr>
                <w:rFonts w:ascii="Times New Roman" w:eastAsia="Times New Roman" w:hAnsi="Times New Roman" w:cs="Times New Roman"/>
                <w:sz w:val="24"/>
                <w:szCs w:val="24"/>
                <w:lang w:val="uk-UA"/>
              </w:rPr>
              <w:t>4</w:t>
            </w:r>
          </w:p>
        </w:tc>
      </w:tr>
      <w:tr w:rsidR="00C97272" w:rsidRPr="00DE6173" w:rsidTr="00C112A3">
        <w:trPr>
          <w:trHeight w:val="110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7</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7</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Даніпрогнозпотужн7" w:tooltip="Дані щодо прогнозної потужності приєднання нових електроустановок (на основі заяв про приєднання та доступної потужності в точках забезпечення потужності)" w:history="1">
              <w:r w:rsidR="00C97272" w:rsidRPr="00367E97">
                <w:rPr>
                  <w:rStyle w:val="aa"/>
                  <w:rFonts w:ascii="Times New Roman" w:eastAsia="Times New Roman" w:hAnsi="Times New Roman" w:cs="Times New Roman"/>
                  <w:sz w:val="24"/>
                  <w:szCs w:val="24"/>
                  <w:u w:val="none"/>
                </w:rPr>
                <w:t>Дані щодо прогнозної потужності приєднання нових електроустановок (на основі заяв про приєднання та доступної потужності в точках забезпечення потужності)</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2</w:t>
            </w:r>
            <w:r w:rsidR="00D7296D">
              <w:rPr>
                <w:rFonts w:ascii="Times New Roman" w:eastAsia="Times New Roman" w:hAnsi="Times New Roman" w:cs="Times New Roman"/>
                <w:sz w:val="24"/>
                <w:szCs w:val="24"/>
                <w:lang w:val="uk-UA"/>
              </w:rPr>
              <w:t>6</w:t>
            </w:r>
          </w:p>
        </w:tc>
      </w:tr>
      <w:tr w:rsidR="00C97272" w:rsidRPr="00DE6173" w:rsidTr="00C112A3">
        <w:trPr>
          <w:trHeight w:val="150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8</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8</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Даніпотужності8" w:tooltip="Дані щодо потужності в енерговузлах системи розподілу" w:history="1">
              <w:r w:rsidR="00C97272" w:rsidRPr="00367E97">
                <w:rPr>
                  <w:rStyle w:val="aa"/>
                  <w:rFonts w:ascii="Times New Roman" w:eastAsia="Times New Roman" w:hAnsi="Times New Roman" w:cs="Times New Roman"/>
                  <w:sz w:val="24"/>
                  <w:szCs w:val="24"/>
                  <w:u w:val="none"/>
                </w:rPr>
                <w:t>Дані щодо потужності в енерговузлах системи розподілу, ураховуючи формування переліку елементів мережі, що спричиняють обмеження та/або неналежну якість електропостачання споживачів, які потребують виконання заходів щодо підсилення з метою забезпечення інтеграції нового навантаження та виробництва до системи розподілу</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2</w:t>
            </w:r>
            <w:r w:rsidR="00D7296D">
              <w:rPr>
                <w:rFonts w:ascii="Times New Roman" w:eastAsia="Times New Roman" w:hAnsi="Times New Roman" w:cs="Times New Roman"/>
                <w:sz w:val="24"/>
                <w:szCs w:val="24"/>
                <w:lang w:val="uk-UA"/>
              </w:rPr>
              <w:t>8</w:t>
            </w:r>
          </w:p>
        </w:tc>
      </w:tr>
      <w:tr w:rsidR="00C97272"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9</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9</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Даніщодозавантажен9" w:tooltip="Дані щодо завантаження електричних мереж напругою 20 кВ та вище " w:history="1">
              <w:r w:rsidR="00C97272" w:rsidRPr="00367E97">
                <w:rPr>
                  <w:rStyle w:val="aa"/>
                  <w:rFonts w:ascii="Times New Roman" w:eastAsia="Times New Roman" w:hAnsi="Times New Roman" w:cs="Times New Roman"/>
                  <w:sz w:val="24"/>
                  <w:szCs w:val="24"/>
                  <w:u w:val="none"/>
                </w:rPr>
                <w:t>Дані щодо завантаження електричних мереж напругою 20 кВ та вище в характерні періоди їх роботи для нормальних та ремонтних режимів</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CA2D2D"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w:t>
            </w:r>
            <w:r w:rsidR="00D7296D">
              <w:rPr>
                <w:rFonts w:ascii="Times New Roman" w:eastAsia="Times New Roman" w:hAnsi="Times New Roman" w:cs="Times New Roman"/>
                <w:sz w:val="24"/>
                <w:szCs w:val="24"/>
                <w:lang w:val="uk-UA"/>
              </w:rPr>
              <w:t>1</w:t>
            </w:r>
          </w:p>
        </w:tc>
      </w:tr>
      <w:tr w:rsidR="00C97272" w:rsidRPr="00DE6173" w:rsidTr="00C112A3">
        <w:trPr>
          <w:trHeight w:val="923"/>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10</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10</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Інформаціяякості10" w:tooltip="Інформація щодо якості електропостачання" w:history="1">
              <w:r w:rsidR="00353B63" w:rsidRPr="00367E97">
                <w:rPr>
                  <w:rStyle w:val="aa"/>
                  <w:rFonts w:ascii="Times New Roman" w:eastAsia="Times New Roman" w:hAnsi="Times New Roman" w:cs="Times New Roman"/>
                  <w:sz w:val="24"/>
                  <w:szCs w:val="24"/>
                  <w:u w:val="none"/>
                </w:rPr>
                <w:t>Інформація щодо якості електропостачання</w:t>
              </w:r>
              <w:r w:rsidR="00C97272" w:rsidRPr="00367E97">
                <w:rPr>
                  <w:rStyle w:val="aa"/>
                  <w:rFonts w:ascii="Times New Roman" w:eastAsia="Times New Roman" w:hAnsi="Times New Roman" w:cs="Times New Roman"/>
                  <w:sz w:val="24"/>
                  <w:szCs w:val="24"/>
                  <w:u w:val="none"/>
                </w:rPr>
                <w:t xml:space="preserve"> та заходів, направлених на її підвищення</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CA2D2D"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w:t>
            </w:r>
            <w:r w:rsidR="00D7296D">
              <w:rPr>
                <w:rFonts w:ascii="Times New Roman" w:eastAsia="Times New Roman" w:hAnsi="Times New Roman" w:cs="Times New Roman"/>
                <w:sz w:val="24"/>
                <w:szCs w:val="24"/>
                <w:lang w:val="uk-UA"/>
              </w:rPr>
              <w:t>2</w:t>
            </w:r>
          </w:p>
        </w:tc>
      </w:tr>
      <w:tr w:rsidR="00C97272"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11</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11</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247B4F">
            <w:pPr>
              <w:spacing w:after="0" w:line="240" w:lineRule="auto"/>
              <w:jc w:val="both"/>
              <w:rPr>
                <w:rFonts w:ascii="Times New Roman" w:eastAsia="Times New Roman" w:hAnsi="Times New Roman" w:cs="Times New Roman"/>
                <w:sz w:val="24"/>
                <w:szCs w:val="24"/>
              </w:rPr>
            </w:pPr>
            <w:hyperlink w:anchor="Інформфіксація11" w:tooltip="Інформація щодо розміщення пристроїв фіксації/аналізу показників якості електроенергії та планів щодо їх встановлення" w:history="1">
              <w:r w:rsidR="00C97272" w:rsidRPr="00367E97">
                <w:rPr>
                  <w:rStyle w:val="aa"/>
                  <w:rFonts w:ascii="Times New Roman" w:eastAsia="Times New Roman" w:hAnsi="Times New Roman" w:cs="Times New Roman"/>
                  <w:sz w:val="24"/>
                  <w:szCs w:val="24"/>
                  <w:u w:val="none"/>
                </w:rPr>
                <w:t>Інформація щодо розміщення пристроїв фіксації/аналізу показників якості електроенергії та планів щодо їх встановлення</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B6551B"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4</w:t>
            </w:r>
            <w:r w:rsidR="00D7296D">
              <w:rPr>
                <w:rFonts w:ascii="Times New Roman" w:eastAsia="Times New Roman" w:hAnsi="Times New Roman" w:cs="Times New Roman"/>
                <w:sz w:val="24"/>
                <w:szCs w:val="24"/>
                <w:lang w:val="uk-UA"/>
              </w:rPr>
              <w:t>9</w:t>
            </w:r>
          </w:p>
        </w:tc>
      </w:tr>
      <w:tr w:rsidR="00C97272"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12</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12</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835EBC">
            <w:pPr>
              <w:spacing w:after="0" w:line="240" w:lineRule="auto"/>
              <w:jc w:val="both"/>
              <w:rPr>
                <w:rFonts w:ascii="Times New Roman" w:eastAsia="Times New Roman" w:hAnsi="Times New Roman" w:cs="Times New Roman"/>
                <w:sz w:val="24"/>
                <w:szCs w:val="24"/>
              </w:rPr>
            </w:pPr>
            <w:hyperlink w:anchor="Інформзапланвивед12" w:tooltip="Інформація щодо запланованого виведення обладнання системи розподілу з експлуатації та оцінка впливу такого виведення" w:history="1">
              <w:r w:rsidR="00C97272" w:rsidRPr="00367E97">
                <w:rPr>
                  <w:rStyle w:val="aa"/>
                  <w:rFonts w:ascii="Times New Roman" w:eastAsia="Times New Roman" w:hAnsi="Times New Roman" w:cs="Times New Roman"/>
                  <w:sz w:val="24"/>
                  <w:szCs w:val="24"/>
                  <w:u w:val="none"/>
                </w:rPr>
                <w:t>Інформація щодо запланованого виведення обладнання системи розподілу з експлуатації та оцінка впливу такого виведення</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CA2D2D"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w:t>
            </w:r>
            <w:r w:rsidR="00D7296D">
              <w:rPr>
                <w:rFonts w:ascii="Times New Roman" w:eastAsia="Times New Roman" w:hAnsi="Times New Roman" w:cs="Times New Roman"/>
                <w:sz w:val="24"/>
                <w:szCs w:val="24"/>
                <w:lang w:val="uk-UA"/>
              </w:rPr>
              <w:t>3</w:t>
            </w:r>
          </w:p>
        </w:tc>
      </w:tr>
      <w:tr w:rsidR="00C97272" w:rsidRPr="00DE6173" w:rsidTr="00D04A78">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13</w:t>
            </w:r>
          </w:p>
        </w:tc>
        <w:tc>
          <w:tcPr>
            <w:tcW w:w="992" w:type="dxa"/>
            <w:tcBorders>
              <w:top w:val="nil"/>
              <w:left w:val="nil"/>
              <w:bottom w:val="single" w:sz="4" w:space="0" w:color="auto"/>
              <w:right w:val="single" w:sz="4" w:space="0" w:color="auto"/>
            </w:tcBorders>
            <w:shd w:val="clear" w:color="auto" w:fill="auto"/>
            <w:vAlign w:val="center"/>
            <w:hideMark/>
          </w:tcPr>
          <w:p w:rsidR="00C97272" w:rsidRPr="00DE6173" w:rsidRDefault="00C97272"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13</w:t>
            </w:r>
          </w:p>
        </w:tc>
        <w:tc>
          <w:tcPr>
            <w:tcW w:w="6521" w:type="dxa"/>
            <w:tcBorders>
              <w:top w:val="nil"/>
              <w:left w:val="nil"/>
              <w:bottom w:val="single" w:sz="4" w:space="0" w:color="auto"/>
              <w:right w:val="single" w:sz="4" w:space="0" w:color="auto"/>
            </w:tcBorders>
            <w:shd w:val="clear" w:color="auto" w:fill="auto"/>
            <w:vAlign w:val="center"/>
            <w:hideMark/>
          </w:tcPr>
          <w:p w:rsidR="00C97272" w:rsidRPr="00367E97" w:rsidRDefault="00E409F1" w:rsidP="00746283">
            <w:pPr>
              <w:spacing w:after="0" w:line="240" w:lineRule="auto"/>
              <w:jc w:val="both"/>
              <w:rPr>
                <w:rFonts w:ascii="Times New Roman" w:eastAsia="Times New Roman" w:hAnsi="Times New Roman" w:cs="Times New Roman"/>
                <w:sz w:val="24"/>
                <w:szCs w:val="24"/>
              </w:rPr>
            </w:pPr>
            <w:hyperlink w:anchor="Планикомпенсац13" w:tooltip="Плани в частині заходів з компенсації реактивної потужності" w:history="1">
              <w:r w:rsidR="00C97272" w:rsidRPr="00367E97">
                <w:rPr>
                  <w:rStyle w:val="aa"/>
                  <w:rFonts w:ascii="Times New Roman" w:eastAsia="Times New Roman" w:hAnsi="Times New Roman" w:cs="Times New Roman"/>
                  <w:sz w:val="24"/>
                  <w:szCs w:val="24"/>
                  <w:u w:val="none"/>
                </w:rPr>
                <w:t>Плани в частині заходів з компенсації реактивної потужності</w:t>
              </w:r>
            </w:hyperlink>
          </w:p>
        </w:tc>
        <w:tc>
          <w:tcPr>
            <w:tcW w:w="1417" w:type="dxa"/>
            <w:tcBorders>
              <w:top w:val="nil"/>
              <w:left w:val="nil"/>
              <w:bottom w:val="single" w:sz="4" w:space="0" w:color="auto"/>
              <w:right w:val="single" w:sz="4" w:space="0" w:color="auto"/>
            </w:tcBorders>
            <w:shd w:val="clear" w:color="auto" w:fill="auto"/>
            <w:vAlign w:val="center"/>
          </w:tcPr>
          <w:p w:rsidR="00C97272" w:rsidRPr="00DE6173" w:rsidRDefault="00CA2D2D"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w:t>
            </w:r>
            <w:r w:rsidR="00D578F3">
              <w:rPr>
                <w:rFonts w:ascii="Times New Roman" w:eastAsia="Times New Roman" w:hAnsi="Times New Roman" w:cs="Times New Roman"/>
                <w:sz w:val="24"/>
                <w:szCs w:val="24"/>
                <w:lang w:val="uk-UA"/>
              </w:rPr>
              <w:t>3</w:t>
            </w:r>
          </w:p>
        </w:tc>
      </w:tr>
      <w:tr w:rsidR="00C112A3" w:rsidRPr="00DE6173" w:rsidTr="00D04A78">
        <w:trPr>
          <w:trHeight w:val="37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14</w:t>
            </w:r>
          </w:p>
        </w:tc>
        <w:tc>
          <w:tcPr>
            <w:tcW w:w="6521" w:type="dxa"/>
            <w:tcBorders>
              <w:top w:val="single" w:sz="4" w:space="0" w:color="auto"/>
              <w:left w:val="single" w:sz="4" w:space="0" w:color="auto"/>
              <w:bottom w:val="single" w:sz="4" w:space="0" w:color="auto"/>
              <w:right w:val="single" w:sz="4" w:space="0" w:color="auto"/>
            </w:tcBorders>
            <w:shd w:val="clear" w:color="auto" w:fill="auto"/>
            <w:vAlign w:val="center"/>
          </w:tcPr>
          <w:p w:rsidR="00C112A3" w:rsidRPr="0003074C" w:rsidRDefault="00E409F1" w:rsidP="00FC0702">
            <w:pPr>
              <w:spacing w:after="0" w:line="240" w:lineRule="auto"/>
              <w:jc w:val="both"/>
              <w:rPr>
                <w:rFonts w:ascii="Times New Roman" w:eastAsia="Times New Roman" w:hAnsi="Times New Roman" w:cs="Times New Roman"/>
                <w:sz w:val="24"/>
                <w:szCs w:val="24"/>
              </w:rPr>
            </w:pPr>
            <w:hyperlink w:anchor="ПланиСМАРТ14" w:tooltip="Плани в частині улаштування " w:history="1">
              <w:r w:rsidR="00C112A3" w:rsidRPr="0003074C">
                <w:rPr>
                  <w:rStyle w:val="aa"/>
                  <w:rFonts w:ascii="Times New Roman" w:eastAsia="Times New Roman" w:hAnsi="Times New Roman" w:cs="Times New Roman"/>
                  <w:sz w:val="24"/>
                  <w:szCs w:val="24"/>
                  <w:u w:val="none"/>
                </w:rPr>
                <w:t>Плани в частині улаштування «інтелектуального» обліку електричної енергії</w:t>
              </w:r>
            </w:hyperlink>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112A3" w:rsidRPr="00DE6173" w:rsidRDefault="005137C5"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w:t>
            </w:r>
            <w:r w:rsidR="00D7296D">
              <w:rPr>
                <w:rFonts w:ascii="Times New Roman" w:eastAsia="Times New Roman" w:hAnsi="Times New Roman" w:cs="Times New Roman"/>
                <w:sz w:val="24"/>
                <w:szCs w:val="24"/>
                <w:lang w:val="uk-UA"/>
              </w:rPr>
              <w:t>3</w:t>
            </w:r>
          </w:p>
        </w:tc>
      </w:tr>
      <w:tr w:rsidR="00C112A3" w:rsidRPr="00DE6173" w:rsidTr="00D04A78">
        <w:trPr>
          <w:trHeight w:val="37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lastRenderedPageBreak/>
              <w:t>15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15</w:t>
            </w:r>
          </w:p>
        </w:tc>
        <w:tc>
          <w:tcPr>
            <w:tcW w:w="6521" w:type="dxa"/>
            <w:tcBorders>
              <w:top w:val="single" w:sz="4" w:space="0" w:color="auto"/>
              <w:left w:val="nil"/>
              <w:bottom w:val="single" w:sz="4" w:space="0" w:color="auto"/>
              <w:right w:val="single" w:sz="4" w:space="0" w:color="auto"/>
            </w:tcBorders>
            <w:shd w:val="clear" w:color="auto" w:fill="auto"/>
            <w:vAlign w:val="center"/>
            <w:hideMark/>
          </w:tcPr>
          <w:p w:rsidR="00C112A3" w:rsidRPr="00367E97" w:rsidRDefault="00E409F1" w:rsidP="00C556CB">
            <w:pPr>
              <w:spacing w:after="0" w:line="240" w:lineRule="auto"/>
              <w:jc w:val="both"/>
              <w:rPr>
                <w:rFonts w:ascii="Times New Roman" w:eastAsia="Times New Roman" w:hAnsi="Times New Roman" w:cs="Times New Roman"/>
                <w:sz w:val="24"/>
                <w:szCs w:val="24"/>
              </w:rPr>
            </w:pPr>
            <w:hyperlink w:anchor="Фактпрогнвитрат15" w:tooltip="Фактичні та прогнозні витрати електроенергії в системі розподілу та заходи, направлені на їх зниження" w:history="1">
              <w:r w:rsidR="00C112A3" w:rsidRPr="00367E97">
                <w:rPr>
                  <w:rStyle w:val="aa"/>
                  <w:rFonts w:ascii="Times New Roman" w:eastAsia="Times New Roman" w:hAnsi="Times New Roman" w:cs="Times New Roman"/>
                  <w:sz w:val="24"/>
                  <w:szCs w:val="24"/>
                  <w:u w:val="none"/>
                </w:rPr>
                <w:t>Фактичні та прогнозні витрати електроенергії в системі розподілу та заходи, направлені на їх зниження</w:t>
              </w:r>
            </w:hyperlink>
          </w:p>
        </w:tc>
        <w:tc>
          <w:tcPr>
            <w:tcW w:w="1417" w:type="dxa"/>
            <w:tcBorders>
              <w:top w:val="single" w:sz="4" w:space="0" w:color="auto"/>
              <w:left w:val="nil"/>
              <w:bottom w:val="single" w:sz="4" w:space="0" w:color="auto"/>
              <w:right w:val="single" w:sz="4" w:space="0" w:color="auto"/>
            </w:tcBorders>
            <w:shd w:val="clear" w:color="auto" w:fill="auto"/>
            <w:vAlign w:val="center"/>
          </w:tcPr>
          <w:p w:rsidR="00C112A3" w:rsidRPr="00DE6173" w:rsidRDefault="00C112A3" w:rsidP="00D7296D">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5</w:t>
            </w:r>
            <w:r w:rsidR="00D7296D">
              <w:rPr>
                <w:rFonts w:ascii="Times New Roman" w:eastAsia="Times New Roman" w:hAnsi="Times New Roman" w:cs="Times New Roman"/>
                <w:sz w:val="24"/>
                <w:szCs w:val="24"/>
                <w:lang w:val="uk-UA"/>
              </w:rPr>
              <w:t>7</w:t>
            </w:r>
          </w:p>
        </w:tc>
      </w:tr>
      <w:tr w:rsidR="00C112A3"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16</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16</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5C010B">
            <w:pPr>
              <w:spacing w:after="0" w:line="240" w:lineRule="auto"/>
              <w:jc w:val="both"/>
              <w:rPr>
                <w:rFonts w:ascii="Times New Roman" w:eastAsia="Times New Roman" w:hAnsi="Times New Roman" w:cs="Times New Roman"/>
                <w:sz w:val="24"/>
                <w:szCs w:val="24"/>
              </w:rPr>
            </w:pPr>
            <w:hyperlink w:anchor="Планиреконструкц16" w:tooltip="Плани щодо реконструкції електричних мереж у точках забезпечення потужності або створення нових точок забезпечення потужності із зазначенням резервів потужності, які створюються при реалізації цих планів для можливості приєднання нових замовників" w:history="1">
              <w:r w:rsidR="00C112A3" w:rsidRPr="00367E97">
                <w:rPr>
                  <w:rStyle w:val="aa"/>
                  <w:rFonts w:ascii="Times New Roman" w:eastAsia="Times New Roman" w:hAnsi="Times New Roman" w:cs="Times New Roman"/>
                  <w:sz w:val="24"/>
                  <w:szCs w:val="24"/>
                  <w:u w:val="none"/>
                </w:rPr>
                <w:t>Плани щодо реконструкції електричних мереж у точках забезпечення потужності або створення нових точок забезпечення потужності із зазначенням резервів потужності, які створюються при реалізації цих планів для можливості приєднання нових замовників</w:t>
              </w:r>
            </w:hyperlink>
          </w:p>
        </w:tc>
        <w:tc>
          <w:tcPr>
            <w:tcW w:w="1417" w:type="dxa"/>
            <w:tcBorders>
              <w:top w:val="nil"/>
              <w:left w:val="nil"/>
              <w:bottom w:val="single" w:sz="4" w:space="0" w:color="auto"/>
              <w:right w:val="single" w:sz="4" w:space="0" w:color="auto"/>
            </w:tcBorders>
            <w:shd w:val="clear" w:color="auto" w:fill="auto"/>
            <w:vAlign w:val="center"/>
          </w:tcPr>
          <w:p w:rsidR="00C112A3" w:rsidRPr="00DE6173" w:rsidRDefault="005137C5"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w:t>
            </w:r>
            <w:r w:rsidR="00D7296D">
              <w:rPr>
                <w:rFonts w:ascii="Times New Roman" w:eastAsia="Times New Roman" w:hAnsi="Times New Roman" w:cs="Times New Roman"/>
                <w:sz w:val="24"/>
                <w:szCs w:val="24"/>
                <w:lang w:val="uk-UA"/>
              </w:rPr>
              <w:t>1</w:t>
            </w:r>
          </w:p>
        </w:tc>
      </w:tr>
      <w:tr w:rsidR="00C112A3" w:rsidRPr="00DE6173" w:rsidTr="00C112A3">
        <w:trPr>
          <w:trHeight w:val="112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17</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3.3.2</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7C0B3F">
            <w:pPr>
              <w:spacing w:after="0" w:line="240" w:lineRule="auto"/>
              <w:jc w:val="both"/>
              <w:rPr>
                <w:rFonts w:ascii="Times New Roman" w:eastAsia="Times New Roman" w:hAnsi="Times New Roman" w:cs="Times New Roman"/>
                <w:sz w:val="24"/>
                <w:szCs w:val="24"/>
              </w:rPr>
            </w:pPr>
            <w:hyperlink w:anchor="Заходизрозвитку17" w:tooltip="Заходи з розвитку системи розподілу, що виконуються в рамках виконання Плану розвитку системи передачі на наступні 10 років та/або інших стратегічних документів України." w:history="1">
              <w:r w:rsidR="00C112A3" w:rsidRPr="00367E97">
                <w:rPr>
                  <w:rStyle w:val="aa"/>
                  <w:rFonts w:ascii="Times New Roman" w:eastAsia="Times New Roman" w:hAnsi="Times New Roman" w:cs="Times New Roman"/>
                  <w:sz w:val="24"/>
                  <w:szCs w:val="24"/>
                  <w:u w:val="none"/>
                </w:rPr>
                <w:t>Заходи з розвитку системи розподілу, що виконуються в рамках виконання Плану розвитку системи передачі на наступні 10 роківта/або інших стратегічних документів України.</w:t>
              </w:r>
            </w:hyperlink>
          </w:p>
        </w:tc>
        <w:tc>
          <w:tcPr>
            <w:tcW w:w="1417" w:type="dxa"/>
            <w:tcBorders>
              <w:top w:val="nil"/>
              <w:left w:val="nil"/>
              <w:bottom w:val="single" w:sz="4" w:space="0" w:color="auto"/>
              <w:right w:val="single" w:sz="4" w:space="0" w:color="auto"/>
            </w:tcBorders>
            <w:shd w:val="clear" w:color="auto" w:fill="auto"/>
            <w:vAlign w:val="center"/>
          </w:tcPr>
          <w:p w:rsidR="00C112A3" w:rsidRPr="00DE6173" w:rsidRDefault="006C7517"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w:t>
            </w:r>
            <w:r w:rsidR="00D578F3">
              <w:rPr>
                <w:rFonts w:ascii="Times New Roman" w:eastAsia="Times New Roman" w:hAnsi="Times New Roman" w:cs="Times New Roman"/>
                <w:sz w:val="24"/>
                <w:szCs w:val="24"/>
                <w:lang w:val="uk-UA"/>
              </w:rPr>
              <w:t>5</w:t>
            </w:r>
          </w:p>
        </w:tc>
      </w:tr>
      <w:tr w:rsidR="00C112A3" w:rsidRPr="00DE6173" w:rsidTr="00D77B40">
        <w:trPr>
          <w:trHeight w:val="593"/>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18</w:t>
            </w:r>
          </w:p>
        </w:tc>
        <w:tc>
          <w:tcPr>
            <w:tcW w:w="992" w:type="dxa"/>
            <w:tcBorders>
              <w:top w:val="nil"/>
              <w:left w:val="nil"/>
              <w:bottom w:val="single" w:sz="4" w:space="0" w:color="auto"/>
              <w:right w:val="single" w:sz="4" w:space="0" w:color="auto"/>
            </w:tcBorders>
            <w:shd w:val="clear" w:color="auto" w:fill="auto"/>
            <w:vAlign w:val="bottom"/>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9D76AE">
            <w:pPr>
              <w:spacing w:after="0" w:line="240" w:lineRule="auto"/>
              <w:jc w:val="both"/>
              <w:rPr>
                <w:rFonts w:ascii="Times New Roman" w:eastAsia="Times New Roman" w:hAnsi="Times New Roman" w:cs="Times New Roman"/>
                <w:sz w:val="24"/>
                <w:szCs w:val="24"/>
              </w:rPr>
            </w:pPr>
            <w:hyperlink w:anchor="Узагальнтехстан18" w:tooltip="Узагальнений технічний стан об'єктів електричних мереж системи розподілу" w:history="1">
              <w:r w:rsidR="00C112A3" w:rsidRPr="00367E97">
                <w:rPr>
                  <w:rStyle w:val="aa"/>
                  <w:rFonts w:ascii="Times New Roman" w:eastAsia="Times New Roman" w:hAnsi="Times New Roman" w:cs="Times New Roman"/>
                  <w:sz w:val="24"/>
                  <w:szCs w:val="24"/>
                  <w:u w:val="none"/>
                </w:rPr>
                <w:t>Узагальнений технічний стан об'єктів електричних мереж системи розподілу</w:t>
              </w:r>
            </w:hyperlink>
          </w:p>
        </w:tc>
        <w:tc>
          <w:tcPr>
            <w:tcW w:w="1417" w:type="dxa"/>
            <w:tcBorders>
              <w:top w:val="nil"/>
              <w:left w:val="nil"/>
              <w:bottom w:val="single" w:sz="4" w:space="0" w:color="auto"/>
              <w:right w:val="single" w:sz="4" w:space="0" w:color="auto"/>
            </w:tcBorders>
            <w:shd w:val="clear" w:color="auto" w:fill="auto"/>
            <w:vAlign w:val="bottom"/>
          </w:tcPr>
          <w:p w:rsidR="00C112A3" w:rsidRPr="00DE6173" w:rsidRDefault="00D578F3" w:rsidP="00D027C2">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85</w:t>
            </w: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19</w:t>
            </w:r>
          </w:p>
        </w:tc>
        <w:tc>
          <w:tcPr>
            <w:tcW w:w="992" w:type="dxa"/>
            <w:tcBorders>
              <w:top w:val="nil"/>
              <w:left w:val="nil"/>
              <w:bottom w:val="single" w:sz="4" w:space="0" w:color="auto"/>
              <w:right w:val="single" w:sz="4" w:space="0" w:color="auto"/>
            </w:tcBorders>
            <w:shd w:val="clear" w:color="auto" w:fill="auto"/>
            <w:noWrap/>
            <w:vAlign w:val="bottom"/>
            <w:hideMark/>
          </w:tcPr>
          <w:p w:rsidR="00C112A3" w:rsidRPr="00DE6173" w:rsidRDefault="00C112A3" w:rsidP="00C97272">
            <w:pPr>
              <w:spacing w:after="0" w:line="240" w:lineRule="auto"/>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C97272">
            <w:pPr>
              <w:spacing w:after="0" w:line="240" w:lineRule="auto"/>
              <w:rPr>
                <w:rFonts w:ascii="Times New Roman" w:eastAsia="Times New Roman" w:hAnsi="Times New Roman" w:cs="Times New Roman"/>
                <w:sz w:val="24"/>
                <w:szCs w:val="24"/>
              </w:rPr>
            </w:pPr>
            <w:hyperlink w:anchor="Перелікобект19" w:tooltip="Перелік об'єктів незавершеного будівництва,  реконструкції та технічного переоснащення" w:history="1">
              <w:r w:rsidR="00C112A3" w:rsidRPr="00367E97">
                <w:rPr>
                  <w:rStyle w:val="aa"/>
                  <w:rFonts w:ascii="Times New Roman" w:eastAsia="Times New Roman" w:hAnsi="Times New Roman" w:cs="Times New Roman"/>
                  <w:sz w:val="24"/>
                  <w:szCs w:val="24"/>
                  <w:u w:val="none"/>
                </w:rPr>
                <w:t>Перелік об'єктів незавершеного будівництва,  реконструкції та технічного переоснащення</w:t>
              </w:r>
            </w:hyperlink>
          </w:p>
        </w:tc>
        <w:tc>
          <w:tcPr>
            <w:tcW w:w="1417" w:type="dxa"/>
            <w:tcBorders>
              <w:top w:val="nil"/>
              <w:left w:val="nil"/>
              <w:bottom w:val="single" w:sz="4" w:space="0" w:color="auto"/>
              <w:right w:val="single" w:sz="4" w:space="0" w:color="auto"/>
            </w:tcBorders>
            <w:shd w:val="clear" w:color="auto" w:fill="auto"/>
            <w:noWrap/>
            <w:vAlign w:val="bottom"/>
            <w:hideMark/>
          </w:tcPr>
          <w:p w:rsidR="00C112A3" w:rsidRPr="00DE6173" w:rsidRDefault="005137C5"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w:t>
            </w:r>
            <w:r w:rsidR="00D578F3">
              <w:rPr>
                <w:rFonts w:ascii="Times New Roman" w:eastAsia="Times New Roman" w:hAnsi="Times New Roman" w:cs="Times New Roman"/>
                <w:sz w:val="24"/>
                <w:szCs w:val="24"/>
                <w:lang w:val="uk-UA"/>
              </w:rPr>
              <w:t>3</w:t>
            </w: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20</w:t>
            </w:r>
          </w:p>
        </w:tc>
        <w:tc>
          <w:tcPr>
            <w:tcW w:w="992" w:type="dxa"/>
            <w:tcBorders>
              <w:top w:val="nil"/>
              <w:left w:val="nil"/>
              <w:bottom w:val="single" w:sz="4" w:space="0" w:color="auto"/>
              <w:right w:val="single" w:sz="4" w:space="0" w:color="auto"/>
            </w:tcBorders>
            <w:shd w:val="clear" w:color="auto" w:fill="auto"/>
            <w:noWrap/>
            <w:vAlign w:val="bottom"/>
            <w:hideMark/>
          </w:tcPr>
          <w:p w:rsidR="00C112A3" w:rsidRPr="00DE6173" w:rsidRDefault="00C112A3" w:rsidP="00C97272">
            <w:pPr>
              <w:spacing w:after="0" w:line="240" w:lineRule="auto"/>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C97272">
            <w:pPr>
              <w:spacing w:after="0" w:line="240" w:lineRule="auto"/>
              <w:rPr>
                <w:rFonts w:ascii="Times New Roman" w:eastAsia="Times New Roman" w:hAnsi="Times New Roman" w:cs="Times New Roman"/>
                <w:sz w:val="24"/>
                <w:szCs w:val="24"/>
              </w:rPr>
            </w:pPr>
            <w:hyperlink w:anchor="Планінвест20" w:tooltip="План інвестицій за джерелами фінансування " w:history="1">
              <w:r w:rsidR="00C112A3" w:rsidRPr="00367E97">
                <w:rPr>
                  <w:rStyle w:val="aa"/>
                  <w:rFonts w:ascii="Times New Roman" w:eastAsia="Times New Roman" w:hAnsi="Times New Roman" w:cs="Times New Roman"/>
                  <w:sz w:val="24"/>
                  <w:szCs w:val="24"/>
                  <w:u w:val="none"/>
                </w:rPr>
                <w:t>План інвестицій за джерелами фінансування</w:t>
              </w:r>
            </w:hyperlink>
          </w:p>
        </w:tc>
        <w:tc>
          <w:tcPr>
            <w:tcW w:w="1417" w:type="dxa"/>
            <w:tcBorders>
              <w:top w:val="nil"/>
              <w:left w:val="nil"/>
              <w:bottom w:val="single" w:sz="4" w:space="0" w:color="auto"/>
              <w:right w:val="single" w:sz="4" w:space="0" w:color="auto"/>
            </w:tcBorders>
            <w:shd w:val="clear" w:color="auto" w:fill="auto"/>
            <w:noWrap/>
            <w:vAlign w:val="bottom"/>
            <w:hideMark/>
          </w:tcPr>
          <w:p w:rsidR="00C112A3" w:rsidRPr="00DE6173" w:rsidRDefault="006C7517"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w:t>
            </w:r>
            <w:r w:rsidR="00D578F3">
              <w:rPr>
                <w:rFonts w:ascii="Times New Roman" w:eastAsia="Times New Roman" w:hAnsi="Times New Roman" w:cs="Times New Roman"/>
                <w:sz w:val="24"/>
                <w:szCs w:val="24"/>
                <w:lang w:val="uk-UA"/>
              </w:rPr>
              <w:t>5</w:t>
            </w: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21</w:t>
            </w:r>
          </w:p>
        </w:tc>
        <w:tc>
          <w:tcPr>
            <w:tcW w:w="992" w:type="dxa"/>
            <w:tcBorders>
              <w:top w:val="nil"/>
              <w:left w:val="nil"/>
              <w:bottom w:val="single" w:sz="4" w:space="0" w:color="auto"/>
              <w:right w:val="single" w:sz="4" w:space="0" w:color="auto"/>
            </w:tcBorders>
            <w:shd w:val="clear" w:color="auto" w:fill="auto"/>
            <w:noWrap/>
            <w:vAlign w:val="center"/>
            <w:hideMark/>
          </w:tcPr>
          <w:p w:rsidR="00C112A3" w:rsidRPr="00DE6173" w:rsidRDefault="00C112A3" w:rsidP="00C97272">
            <w:pPr>
              <w:spacing w:after="0" w:line="240" w:lineRule="auto"/>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6521" w:type="dxa"/>
            <w:tcBorders>
              <w:top w:val="nil"/>
              <w:left w:val="nil"/>
              <w:bottom w:val="nil"/>
              <w:right w:val="nil"/>
            </w:tcBorders>
            <w:shd w:val="clear" w:color="auto" w:fill="auto"/>
            <w:vAlign w:val="center"/>
            <w:hideMark/>
          </w:tcPr>
          <w:p w:rsidR="00C112A3" w:rsidRPr="00367E97" w:rsidRDefault="00E409F1" w:rsidP="00527DFF">
            <w:pPr>
              <w:spacing w:after="0" w:line="240" w:lineRule="auto"/>
              <w:jc w:val="both"/>
              <w:rPr>
                <w:rFonts w:ascii="Times New Roman" w:eastAsia="Times New Roman" w:hAnsi="Times New Roman" w:cs="Times New Roman"/>
                <w:sz w:val="24"/>
                <w:szCs w:val="24"/>
              </w:rPr>
            </w:pPr>
            <w:hyperlink w:anchor="Перелікетапивиконан21" w:tooltip="ПЕРЕЛІК ТА ЕТАПИ ВИКОНАННЯ ЗАХОДІВ ПРСР, що включає інформацію по підпунктах 3, 5, 13, 14, 16 пункту 3.3.1 та пункту 3.3.2 КСР" w:history="1">
              <w:r w:rsidR="00C112A3" w:rsidRPr="00367E97">
                <w:rPr>
                  <w:rStyle w:val="aa"/>
                  <w:rFonts w:ascii="Times New Roman" w:eastAsia="Times New Roman" w:hAnsi="Times New Roman" w:cs="Times New Roman"/>
                  <w:b/>
                  <w:bCs/>
                  <w:sz w:val="24"/>
                  <w:szCs w:val="24"/>
                  <w:u w:val="none"/>
                </w:rPr>
                <w:t xml:space="preserve">ПЕРЕЛІК ТА ЕТАПИ ВИКОНАННЯ ЗАХОДІВ ПРСР, </w:t>
              </w:r>
              <w:r w:rsidR="00C112A3" w:rsidRPr="00367E97">
                <w:rPr>
                  <w:rStyle w:val="aa"/>
                  <w:rFonts w:ascii="Times New Roman" w:eastAsia="Times New Roman" w:hAnsi="Times New Roman" w:cs="Times New Roman"/>
                  <w:sz w:val="24"/>
                  <w:szCs w:val="24"/>
                  <w:u w:val="none"/>
                </w:rPr>
                <w:t>що включає інформацію по підпунктах 3, 5, 13, 14, 16 пункту 3.3.1 та пункту 3.3.2 КСР</w:t>
              </w:r>
            </w:hyperlink>
          </w:p>
        </w:tc>
        <w:tc>
          <w:tcPr>
            <w:tcW w:w="1417" w:type="dxa"/>
            <w:tcBorders>
              <w:top w:val="nil"/>
              <w:left w:val="single" w:sz="4" w:space="0" w:color="auto"/>
              <w:bottom w:val="single" w:sz="4" w:space="0" w:color="auto"/>
              <w:right w:val="single" w:sz="4" w:space="0" w:color="auto"/>
            </w:tcBorders>
            <w:shd w:val="clear" w:color="auto" w:fill="auto"/>
            <w:noWrap/>
            <w:vAlign w:val="bottom"/>
            <w:hideMark/>
          </w:tcPr>
          <w:p w:rsidR="00C112A3" w:rsidRPr="00DE6173" w:rsidRDefault="00D7296D"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w:t>
            </w:r>
            <w:r w:rsidR="00D578F3">
              <w:rPr>
                <w:rFonts w:ascii="Times New Roman" w:eastAsia="Times New Roman" w:hAnsi="Times New Roman" w:cs="Times New Roman"/>
                <w:sz w:val="24"/>
                <w:szCs w:val="24"/>
                <w:lang w:val="uk-UA"/>
              </w:rPr>
              <w:t>7</w:t>
            </w:r>
          </w:p>
        </w:tc>
      </w:tr>
      <w:tr w:rsidR="00C112A3" w:rsidRPr="00DE6173" w:rsidTr="00C112A3">
        <w:trPr>
          <w:trHeight w:val="81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22</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3.3.1 п.п. 17</w:t>
            </w:r>
          </w:p>
        </w:tc>
        <w:tc>
          <w:tcPr>
            <w:tcW w:w="6521" w:type="dxa"/>
            <w:tcBorders>
              <w:top w:val="single" w:sz="4" w:space="0" w:color="auto"/>
              <w:left w:val="nil"/>
              <w:bottom w:val="single" w:sz="4" w:space="0" w:color="auto"/>
              <w:right w:val="single" w:sz="4" w:space="0" w:color="auto"/>
            </w:tcBorders>
            <w:shd w:val="clear" w:color="auto" w:fill="auto"/>
            <w:vAlign w:val="center"/>
            <w:hideMark/>
          </w:tcPr>
          <w:p w:rsidR="00C112A3" w:rsidRPr="00367E97" w:rsidRDefault="00E409F1" w:rsidP="00274924">
            <w:pPr>
              <w:spacing w:after="0" w:line="240" w:lineRule="auto"/>
              <w:jc w:val="both"/>
              <w:rPr>
                <w:rFonts w:ascii="Times New Roman" w:eastAsia="Times New Roman" w:hAnsi="Times New Roman" w:cs="Times New Roman"/>
                <w:b/>
                <w:bCs/>
                <w:sz w:val="24"/>
                <w:szCs w:val="24"/>
              </w:rPr>
            </w:pPr>
            <w:hyperlink w:anchor="Пояснювальнзаписка22" w:tooltip="Пояснювальна записка по кожному заходу ПРСР" w:history="1">
              <w:r w:rsidR="00C112A3" w:rsidRPr="00367E97">
                <w:rPr>
                  <w:rStyle w:val="aa"/>
                  <w:rFonts w:ascii="Times New Roman" w:eastAsia="Times New Roman" w:hAnsi="Times New Roman" w:cs="Times New Roman"/>
                  <w:sz w:val="24"/>
                  <w:szCs w:val="24"/>
                  <w:u w:val="none"/>
                </w:rPr>
                <w:t>Пояснювальна записка по кожному заходу ПРСР рівня напругою 20 кВ та вище, що  включає інформацію щодо необхідності виконання, обсяги робіт, необхідне фінансування, очікуванні результати після реалізації заходу (аналіз витрат та вигод (з урахуванням техніко-економічних показників) проектів з розвитку системи розподілу))</w:t>
              </w:r>
            </w:hyperlink>
          </w:p>
        </w:tc>
        <w:tc>
          <w:tcPr>
            <w:tcW w:w="1417" w:type="dxa"/>
            <w:tcBorders>
              <w:top w:val="nil"/>
              <w:left w:val="nil"/>
              <w:bottom w:val="single" w:sz="4" w:space="0" w:color="auto"/>
              <w:right w:val="single" w:sz="4" w:space="0" w:color="auto"/>
            </w:tcBorders>
            <w:shd w:val="clear" w:color="auto" w:fill="auto"/>
            <w:noWrap/>
            <w:vAlign w:val="center"/>
            <w:hideMark/>
          </w:tcPr>
          <w:p w:rsidR="00C112A3" w:rsidRPr="00DE6173" w:rsidRDefault="00D7296D" w:rsidP="00D578F3">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w:t>
            </w:r>
            <w:r w:rsidR="00D578F3">
              <w:rPr>
                <w:rFonts w:ascii="Times New Roman" w:eastAsia="Times New Roman" w:hAnsi="Times New Roman" w:cs="Times New Roman"/>
                <w:sz w:val="24"/>
                <w:szCs w:val="24"/>
                <w:lang w:val="uk-UA"/>
              </w:rPr>
              <w:t>7</w:t>
            </w:r>
          </w:p>
        </w:tc>
      </w:tr>
      <w:tr w:rsidR="00C112A3" w:rsidRPr="00DE6173" w:rsidTr="00D77B40">
        <w:trPr>
          <w:trHeight w:val="49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23</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2E7150">
            <w:pPr>
              <w:spacing w:after="0" w:line="240" w:lineRule="auto"/>
              <w:rPr>
                <w:rFonts w:ascii="Times New Roman" w:eastAsia="Times New Roman" w:hAnsi="Times New Roman" w:cs="Times New Roman"/>
                <w:sz w:val="24"/>
                <w:szCs w:val="24"/>
              </w:rPr>
            </w:pPr>
            <w:hyperlink w:anchor="Висновок23" w:tooltip="ВИСНОВОК" w:history="1">
              <w:r w:rsidR="005C0F30" w:rsidRPr="00367E97">
                <w:rPr>
                  <w:rStyle w:val="aa"/>
                  <w:rFonts w:ascii="Times New Roman" w:eastAsia="Times New Roman" w:hAnsi="Times New Roman" w:cs="Times New Roman"/>
                  <w:b/>
                  <w:bCs/>
                  <w:sz w:val="24"/>
                  <w:szCs w:val="24"/>
                  <w:u w:val="none"/>
                  <w:lang w:val="uk-UA"/>
                </w:rPr>
                <w:t>ВИСНОВОК</w:t>
              </w:r>
            </w:hyperlink>
          </w:p>
        </w:tc>
        <w:tc>
          <w:tcPr>
            <w:tcW w:w="1417" w:type="dxa"/>
            <w:tcBorders>
              <w:top w:val="nil"/>
              <w:left w:val="nil"/>
              <w:bottom w:val="single" w:sz="4" w:space="0" w:color="auto"/>
              <w:right w:val="single" w:sz="4" w:space="0" w:color="auto"/>
            </w:tcBorders>
            <w:shd w:val="clear" w:color="auto" w:fill="auto"/>
            <w:vAlign w:val="bottom"/>
            <w:hideMark/>
          </w:tcPr>
          <w:p w:rsidR="00C112A3" w:rsidRPr="00DE6173" w:rsidRDefault="00D7296D" w:rsidP="00D578F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16</w:t>
            </w:r>
            <w:r w:rsidR="00D578F3">
              <w:rPr>
                <w:rFonts w:ascii="Times New Roman" w:eastAsia="Times New Roman" w:hAnsi="Times New Roman" w:cs="Times New Roman"/>
                <w:sz w:val="24"/>
                <w:szCs w:val="24"/>
                <w:lang w:val="uk-UA"/>
              </w:rPr>
              <w:t>1</w:t>
            </w: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w:t>
            </w:r>
          </w:p>
        </w:tc>
        <w:tc>
          <w:tcPr>
            <w:tcW w:w="992" w:type="dxa"/>
            <w:tcBorders>
              <w:top w:val="nil"/>
              <w:left w:val="nil"/>
              <w:bottom w:val="single" w:sz="4" w:space="0" w:color="auto"/>
              <w:right w:val="single" w:sz="4" w:space="0" w:color="auto"/>
            </w:tcBorders>
            <w:shd w:val="clear" w:color="auto" w:fill="auto"/>
            <w:vAlign w:val="center"/>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3.3.4</w:t>
            </w:r>
          </w:p>
        </w:tc>
        <w:tc>
          <w:tcPr>
            <w:tcW w:w="6521" w:type="dxa"/>
            <w:tcBorders>
              <w:top w:val="nil"/>
              <w:left w:val="nil"/>
              <w:bottom w:val="single" w:sz="4" w:space="0" w:color="auto"/>
              <w:right w:val="single" w:sz="4" w:space="0" w:color="auto"/>
            </w:tcBorders>
            <w:shd w:val="clear" w:color="auto" w:fill="auto"/>
            <w:vAlign w:val="center"/>
          </w:tcPr>
          <w:p w:rsidR="00C112A3" w:rsidRPr="00367E97" w:rsidRDefault="00E409F1" w:rsidP="00C97272">
            <w:pPr>
              <w:spacing w:after="0" w:line="240" w:lineRule="auto"/>
              <w:rPr>
                <w:rFonts w:ascii="Times New Roman" w:eastAsia="Times New Roman" w:hAnsi="Times New Roman" w:cs="Times New Roman"/>
                <w:b/>
                <w:bCs/>
                <w:sz w:val="24"/>
                <w:szCs w:val="24"/>
                <w:lang w:val="uk-UA"/>
              </w:rPr>
            </w:pPr>
            <w:hyperlink w:anchor="Додатки231" w:tooltip="ДОДАТКИ" w:history="1">
              <w:r w:rsidR="00C112A3" w:rsidRPr="00367E97">
                <w:rPr>
                  <w:rStyle w:val="aa"/>
                  <w:rFonts w:ascii="Times New Roman" w:eastAsia="Times New Roman" w:hAnsi="Times New Roman" w:cs="Times New Roman"/>
                  <w:b/>
                  <w:bCs/>
                  <w:sz w:val="24"/>
                  <w:szCs w:val="24"/>
                  <w:u w:val="none"/>
                </w:rPr>
                <w:t>ДОДАТКИ:</w:t>
              </w:r>
            </w:hyperlink>
          </w:p>
        </w:tc>
        <w:tc>
          <w:tcPr>
            <w:tcW w:w="1417" w:type="dxa"/>
            <w:tcBorders>
              <w:top w:val="nil"/>
              <w:left w:val="nil"/>
              <w:bottom w:val="single" w:sz="4" w:space="0" w:color="auto"/>
              <w:right w:val="single" w:sz="4" w:space="0" w:color="auto"/>
            </w:tcBorders>
            <w:shd w:val="clear" w:color="auto" w:fill="auto"/>
            <w:noWrap/>
            <w:vAlign w:val="bottom"/>
          </w:tcPr>
          <w:p w:rsidR="00C112A3" w:rsidRPr="00DE6173" w:rsidRDefault="005137C5" w:rsidP="00D7296D">
            <w:pPr>
              <w:spacing w:after="0"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r w:rsidR="00D578F3">
              <w:rPr>
                <w:rFonts w:ascii="Times New Roman" w:eastAsia="Times New Roman" w:hAnsi="Times New Roman" w:cs="Times New Roman"/>
                <w:sz w:val="24"/>
                <w:szCs w:val="24"/>
                <w:lang w:val="uk-UA"/>
              </w:rPr>
              <w:t>2</w:t>
            </w: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24</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3.3.4 п.п. 1</w:t>
            </w:r>
          </w:p>
        </w:tc>
        <w:tc>
          <w:tcPr>
            <w:tcW w:w="6521" w:type="dxa"/>
            <w:tcBorders>
              <w:top w:val="nil"/>
              <w:left w:val="nil"/>
              <w:bottom w:val="single" w:sz="4" w:space="0" w:color="auto"/>
              <w:right w:val="single" w:sz="4" w:space="0" w:color="auto"/>
            </w:tcBorders>
            <w:shd w:val="clear" w:color="auto" w:fill="auto"/>
            <w:vAlign w:val="center"/>
            <w:hideMark/>
          </w:tcPr>
          <w:p w:rsidR="00C112A3" w:rsidRPr="00EB11B8" w:rsidRDefault="00E409F1" w:rsidP="00C97272">
            <w:pPr>
              <w:spacing w:after="0" w:line="240" w:lineRule="auto"/>
              <w:rPr>
                <w:rFonts w:ascii="Times New Roman" w:eastAsia="Times New Roman" w:hAnsi="Times New Roman" w:cs="Times New Roman"/>
                <w:b/>
                <w:bCs/>
                <w:sz w:val="24"/>
                <w:szCs w:val="24"/>
              </w:rPr>
            </w:pPr>
            <w:hyperlink r:id="rId9" w:history="1">
              <w:r w:rsidR="00C112A3" w:rsidRPr="00EB11B8">
                <w:rPr>
                  <w:rStyle w:val="aa"/>
                  <w:rFonts w:ascii="Times New Roman" w:eastAsia="Times New Roman" w:hAnsi="Times New Roman" w:cs="Times New Roman"/>
                  <w:b/>
                  <w:bCs/>
                  <w:sz w:val="24"/>
                  <w:szCs w:val="24"/>
                  <w:u w:val="none"/>
                </w:rPr>
                <w:t>1.</w:t>
              </w:r>
              <w:r w:rsidR="00C112A3" w:rsidRPr="00EB11B8">
                <w:rPr>
                  <w:rStyle w:val="aa"/>
                  <w:rFonts w:ascii="Times New Roman" w:eastAsia="Times New Roman" w:hAnsi="Times New Roman" w:cs="Times New Roman"/>
                  <w:sz w:val="24"/>
                  <w:szCs w:val="24"/>
                  <w:u w:val="none"/>
                </w:rPr>
                <w:t xml:space="preserve"> Схема електричних з’єднань мереж напругою 20 кВ та вище, яка охоплює як поточний, так і прогнозний періоди</w:t>
              </w:r>
            </w:hyperlink>
          </w:p>
        </w:tc>
        <w:tc>
          <w:tcPr>
            <w:tcW w:w="1417" w:type="dxa"/>
            <w:tcBorders>
              <w:top w:val="nil"/>
              <w:left w:val="nil"/>
              <w:bottom w:val="single" w:sz="4" w:space="0" w:color="auto"/>
              <w:right w:val="single" w:sz="4" w:space="0" w:color="auto"/>
            </w:tcBorders>
            <w:shd w:val="clear" w:color="auto" w:fill="auto"/>
            <w:noWrap/>
            <w:vAlign w:val="center"/>
            <w:hideMark/>
          </w:tcPr>
          <w:p w:rsidR="00C112A3" w:rsidRPr="00DE6173" w:rsidRDefault="00C112A3" w:rsidP="00B6551B">
            <w:pPr>
              <w:spacing w:after="0" w:line="240" w:lineRule="auto"/>
              <w:jc w:val="center"/>
              <w:rPr>
                <w:rFonts w:ascii="Times New Roman" w:eastAsia="Times New Roman" w:hAnsi="Times New Roman" w:cs="Times New Roman"/>
                <w:sz w:val="24"/>
                <w:szCs w:val="24"/>
                <w:lang w:val="uk-UA"/>
              </w:rPr>
            </w:pPr>
          </w:p>
        </w:tc>
      </w:tr>
      <w:tr w:rsidR="00C112A3"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112A3" w:rsidRPr="00DE6173" w:rsidRDefault="00C112A3" w:rsidP="00165EA4">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25</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3.3.4 п.п. 2</w:t>
            </w:r>
          </w:p>
        </w:tc>
        <w:tc>
          <w:tcPr>
            <w:tcW w:w="6521" w:type="dxa"/>
            <w:tcBorders>
              <w:top w:val="nil"/>
              <w:left w:val="nil"/>
              <w:bottom w:val="single" w:sz="4" w:space="0" w:color="auto"/>
              <w:right w:val="single" w:sz="4" w:space="0" w:color="auto"/>
            </w:tcBorders>
            <w:shd w:val="clear" w:color="auto" w:fill="auto"/>
            <w:vAlign w:val="center"/>
            <w:hideMark/>
          </w:tcPr>
          <w:p w:rsidR="00C112A3" w:rsidRPr="00FB0457" w:rsidRDefault="00E409F1" w:rsidP="00C97272">
            <w:pPr>
              <w:spacing w:after="0" w:line="240" w:lineRule="auto"/>
              <w:rPr>
                <w:rFonts w:ascii="Times New Roman" w:eastAsia="Times New Roman" w:hAnsi="Times New Roman" w:cs="Times New Roman"/>
                <w:sz w:val="24"/>
                <w:szCs w:val="24"/>
              </w:rPr>
            </w:pPr>
            <w:hyperlink r:id="rId10" w:history="1">
              <w:r w:rsidR="00C112A3" w:rsidRPr="00FB0457">
                <w:rPr>
                  <w:rStyle w:val="aa"/>
                  <w:rFonts w:ascii="Times New Roman" w:eastAsia="Times New Roman" w:hAnsi="Times New Roman" w:cs="Times New Roman"/>
                  <w:b/>
                  <w:bCs/>
                  <w:sz w:val="24"/>
                  <w:szCs w:val="24"/>
                  <w:u w:val="none"/>
                </w:rPr>
                <w:t>2.</w:t>
              </w:r>
              <w:r w:rsidR="00C112A3" w:rsidRPr="00FB0457">
                <w:rPr>
                  <w:rStyle w:val="aa"/>
                  <w:rFonts w:ascii="Times New Roman" w:eastAsia="Times New Roman" w:hAnsi="Times New Roman" w:cs="Times New Roman"/>
                  <w:sz w:val="24"/>
                  <w:szCs w:val="24"/>
                  <w:u w:val="none"/>
                </w:rPr>
                <w:t xml:space="preserve"> Схема нормального режиму електричної мережі напругою 20 кВ та вище</w:t>
              </w:r>
            </w:hyperlink>
          </w:p>
        </w:tc>
        <w:tc>
          <w:tcPr>
            <w:tcW w:w="1417"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B6551B">
            <w:pPr>
              <w:spacing w:after="0" w:line="240" w:lineRule="auto"/>
              <w:jc w:val="center"/>
              <w:rPr>
                <w:rFonts w:ascii="Times New Roman" w:eastAsia="Times New Roman" w:hAnsi="Times New Roman" w:cs="Times New Roman"/>
                <w:sz w:val="24"/>
                <w:szCs w:val="24"/>
              </w:rPr>
            </w:pPr>
          </w:p>
        </w:tc>
      </w:tr>
      <w:tr w:rsidR="00C112A3" w:rsidRPr="00DE6173" w:rsidTr="00C112A3">
        <w:trPr>
          <w:trHeight w:val="375"/>
        </w:trPr>
        <w:tc>
          <w:tcPr>
            <w:tcW w:w="724" w:type="dxa"/>
            <w:tcBorders>
              <w:top w:val="nil"/>
              <w:left w:val="single" w:sz="4" w:space="0" w:color="auto"/>
              <w:bottom w:val="single" w:sz="4" w:space="0" w:color="auto"/>
              <w:right w:val="single" w:sz="4" w:space="0" w:color="auto"/>
            </w:tcBorders>
            <w:shd w:val="clear" w:color="auto" w:fill="auto"/>
            <w:vAlign w:val="center"/>
          </w:tcPr>
          <w:p w:rsidR="00C112A3" w:rsidRPr="00DE6173" w:rsidRDefault="00C112A3" w:rsidP="00165EA4">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26</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3.3.4 п.п. 3</w:t>
            </w:r>
          </w:p>
        </w:tc>
        <w:tc>
          <w:tcPr>
            <w:tcW w:w="6521" w:type="dxa"/>
            <w:tcBorders>
              <w:top w:val="nil"/>
              <w:left w:val="nil"/>
              <w:bottom w:val="single" w:sz="4" w:space="0" w:color="auto"/>
              <w:right w:val="single" w:sz="4" w:space="0" w:color="auto"/>
            </w:tcBorders>
            <w:shd w:val="clear" w:color="auto" w:fill="auto"/>
            <w:vAlign w:val="center"/>
            <w:hideMark/>
          </w:tcPr>
          <w:p w:rsidR="00C112A3" w:rsidRPr="00FB0457" w:rsidRDefault="00E409F1" w:rsidP="00C97272">
            <w:pPr>
              <w:spacing w:after="0" w:line="240" w:lineRule="auto"/>
              <w:rPr>
                <w:rFonts w:ascii="Times New Roman" w:eastAsia="Times New Roman" w:hAnsi="Times New Roman" w:cs="Times New Roman"/>
                <w:sz w:val="24"/>
                <w:szCs w:val="24"/>
              </w:rPr>
            </w:pPr>
            <w:hyperlink r:id="rId11" w:history="1">
              <w:r w:rsidR="00C112A3" w:rsidRPr="00FB0457">
                <w:rPr>
                  <w:rStyle w:val="aa"/>
                  <w:rFonts w:ascii="Times New Roman" w:eastAsia="Times New Roman" w:hAnsi="Times New Roman" w:cs="Times New Roman"/>
                  <w:b/>
                  <w:bCs/>
                  <w:sz w:val="24"/>
                  <w:szCs w:val="24"/>
                  <w:u w:val="none"/>
                </w:rPr>
                <w:t>3.</w:t>
              </w:r>
              <w:r w:rsidR="00C112A3" w:rsidRPr="00FB0457">
                <w:rPr>
                  <w:rStyle w:val="aa"/>
                  <w:rFonts w:ascii="Times New Roman" w:eastAsia="Times New Roman" w:hAnsi="Times New Roman" w:cs="Times New Roman"/>
                  <w:sz w:val="24"/>
                  <w:szCs w:val="24"/>
                  <w:u w:val="none"/>
                </w:rPr>
                <w:t xml:space="preserve"> Схема заміщення для розрахунку струмів короткого замикання та величини струму короткого замикання для кожного енерговузла (елемента) електричних мереж</w:t>
              </w:r>
            </w:hyperlink>
          </w:p>
        </w:tc>
        <w:tc>
          <w:tcPr>
            <w:tcW w:w="1417"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B6551B">
            <w:pPr>
              <w:spacing w:after="0" w:line="240" w:lineRule="auto"/>
              <w:jc w:val="center"/>
              <w:rPr>
                <w:rFonts w:ascii="Times New Roman" w:eastAsia="Times New Roman" w:hAnsi="Times New Roman" w:cs="Times New Roman"/>
                <w:sz w:val="24"/>
                <w:szCs w:val="24"/>
              </w:rPr>
            </w:pPr>
          </w:p>
        </w:tc>
      </w:tr>
      <w:tr w:rsidR="00C112A3" w:rsidRPr="00DE6173" w:rsidTr="00C112A3">
        <w:trPr>
          <w:trHeight w:val="750"/>
        </w:trPr>
        <w:tc>
          <w:tcPr>
            <w:tcW w:w="724" w:type="dxa"/>
            <w:tcBorders>
              <w:top w:val="nil"/>
              <w:left w:val="single" w:sz="4" w:space="0" w:color="auto"/>
              <w:bottom w:val="single" w:sz="4" w:space="0" w:color="auto"/>
              <w:right w:val="single" w:sz="4" w:space="0" w:color="auto"/>
            </w:tcBorders>
            <w:shd w:val="clear" w:color="auto" w:fill="auto"/>
            <w:vAlign w:val="center"/>
          </w:tcPr>
          <w:p w:rsidR="00C112A3" w:rsidRPr="00DE6173" w:rsidRDefault="00C112A3" w:rsidP="00165EA4">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lang w:val="uk-UA"/>
              </w:rPr>
              <w:t>27</w:t>
            </w:r>
          </w:p>
        </w:tc>
        <w:tc>
          <w:tcPr>
            <w:tcW w:w="992"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C97272">
            <w:pPr>
              <w:spacing w:after="0" w:line="240" w:lineRule="auto"/>
              <w:jc w:val="center"/>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3.3.4 п.п. 4</w:t>
            </w:r>
          </w:p>
        </w:tc>
        <w:tc>
          <w:tcPr>
            <w:tcW w:w="6521" w:type="dxa"/>
            <w:tcBorders>
              <w:top w:val="nil"/>
              <w:left w:val="nil"/>
              <w:bottom w:val="single" w:sz="4" w:space="0" w:color="auto"/>
              <w:right w:val="single" w:sz="4" w:space="0" w:color="auto"/>
            </w:tcBorders>
            <w:shd w:val="clear" w:color="auto" w:fill="auto"/>
            <w:vAlign w:val="center"/>
            <w:hideMark/>
          </w:tcPr>
          <w:p w:rsidR="00C112A3" w:rsidRPr="00367E97" w:rsidRDefault="00E409F1" w:rsidP="00C24EDD">
            <w:pPr>
              <w:spacing w:after="0" w:line="240" w:lineRule="auto"/>
              <w:jc w:val="both"/>
              <w:rPr>
                <w:rFonts w:ascii="Times New Roman" w:eastAsia="Times New Roman" w:hAnsi="Times New Roman" w:cs="Times New Roman"/>
                <w:sz w:val="24"/>
                <w:szCs w:val="24"/>
              </w:rPr>
            </w:pPr>
            <w:hyperlink r:id="rId12" w:tooltip="додаток 4" w:history="1">
              <w:r w:rsidR="00C112A3" w:rsidRPr="00367E97">
                <w:rPr>
                  <w:rStyle w:val="aa"/>
                  <w:rFonts w:ascii="Times New Roman" w:eastAsia="Times New Roman" w:hAnsi="Times New Roman" w:cs="Times New Roman"/>
                  <w:b/>
                  <w:bCs/>
                  <w:sz w:val="24"/>
                  <w:szCs w:val="24"/>
                  <w:u w:val="none"/>
                </w:rPr>
                <w:t xml:space="preserve">4. </w:t>
              </w:r>
              <w:r w:rsidR="00C112A3" w:rsidRPr="00367E97">
                <w:rPr>
                  <w:rStyle w:val="aa"/>
                  <w:rFonts w:ascii="Times New Roman" w:eastAsia="Times New Roman" w:hAnsi="Times New Roman" w:cs="Times New Roman"/>
                  <w:sz w:val="24"/>
                  <w:szCs w:val="24"/>
                  <w:u w:val="none"/>
                </w:rPr>
                <w:t>Аналіз досліджених режимів з урахуванням існуючого та прогнозного завантаження системи розподілу</w:t>
              </w:r>
            </w:hyperlink>
          </w:p>
        </w:tc>
        <w:tc>
          <w:tcPr>
            <w:tcW w:w="1417" w:type="dxa"/>
            <w:tcBorders>
              <w:top w:val="nil"/>
              <w:left w:val="nil"/>
              <w:bottom w:val="single" w:sz="4" w:space="0" w:color="auto"/>
              <w:right w:val="single" w:sz="4" w:space="0" w:color="auto"/>
            </w:tcBorders>
            <w:shd w:val="clear" w:color="auto" w:fill="auto"/>
            <w:vAlign w:val="center"/>
            <w:hideMark/>
          </w:tcPr>
          <w:p w:rsidR="00C112A3" w:rsidRPr="00DE6173" w:rsidRDefault="00C112A3" w:rsidP="00B6551B">
            <w:pPr>
              <w:spacing w:after="0" w:line="240" w:lineRule="auto"/>
              <w:jc w:val="center"/>
              <w:rPr>
                <w:rFonts w:ascii="Times New Roman" w:eastAsia="Times New Roman" w:hAnsi="Times New Roman" w:cs="Times New Roman"/>
                <w:sz w:val="24"/>
                <w:szCs w:val="24"/>
              </w:rPr>
            </w:pPr>
          </w:p>
        </w:tc>
      </w:tr>
      <w:tr w:rsidR="00C112A3" w:rsidRPr="00DE6173" w:rsidTr="00DC34F9">
        <w:trPr>
          <w:trHeight w:val="543"/>
        </w:trPr>
        <w:tc>
          <w:tcPr>
            <w:tcW w:w="724" w:type="dxa"/>
            <w:tcBorders>
              <w:top w:val="nil"/>
              <w:left w:val="single" w:sz="4" w:space="0" w:color="auto"/>
              <w:bottom w:val="single" w:sz="4" w:space="0" w:color="auto"/>
              <w:right w:val="single" w:sz="4" w:space="0" w:color="auto"/>
            </w:tcBorders>
            <w:shd w:val="clear" w:color="auto" w:fill="auto"/>
            <w:vAlign w:val="center"/>
          </w:tcPr>
          <w:p w:rsidR="00C112A3" w:rsidRPr="00DE6173" w:rsidRDefault="00C112A3" w:rsidP="00C97272">
            <w:pPr>
              <w:spacing w:after="0" w:line="240" w:lineRule="auto"/>
              <w:jc w:val="center"/>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28</w:t>
            </w:r>
          </w:p>
        </w:tc>
        <w:tc>
          <w:tcPr>
            <w:tcW w:w="992" w:type="dxa"/>
            <w:tcBorders>
              <w:top w:val="nil"/>
              <w:left w:val="nil"/>
              <w:bottom w:val="single" w:sz="4" w:space="0" w:color="auto"/>
              <w:right w:val="single" w:sz="4" w:space="0" w:color="auto"/>
            </w:tcBorders>
            <w:shd w:val="clear" w:color="auto" w:fill="auto"/>
            <w:vAlign w:val="center"/>
          </w:tcPr>
          <w:p w:rsidR="00C112A3" w:rsidRPr="00DE6173" w:rsidRDefault="00C112A3" w:rsidP="005651E5">
            <w:pPr>
              <w:spacing w:after="0" w:line="240" w:lineRule="auto"/>
              <w:jc w:val="center"/>
              <w:rPr>
                <w:rFonts w:ascii="Times New Roman" w:eastAsia="Times New Roman" w:hAnsi="Times New Roman" w:cs="Times New Roman"/>
                <w:sz w:val="24"/>
                <w:szCs w:val="24"/>
              </w:rPr>
            </w:pPr>
          </w:p>
        </w:tc>
        <w:tc>
          <w:tcPr>
            <w:tcW w:w="6521" w:type="dxa"/>
            <w:tcBorders>
              <w:top w:val="nil"/>
              <w:left w:val="nil"/>
              <w:bottom w:val="single" w:sz="4" w:space="0" w:color="auto"/>
              <w:right w:val="single" w:sz="4" w:space="0" w:color="auto"/>
            </w:tcBorders>
            <w:shd w:val="clear" w:color="auto" w:fill="auto"/>
            <w:vAlign w:val="center"/>
          </w:tcPr>
          <w:p w:rsidR="00C112A3" w:rsidRPr="00367E97" w:rsidRDefault="00E409F1" w:rsidP="005651E5">
            <w:pPr>
              <w:spacing w:after="0" w:line="240" w:lineRule="auto"/>
              <w:rPr>
                <w:rFonts w:ascii="Times New Roman" w:eastAsia="Times New Roman" w:hAnsi="Times New Roman" w:cs="Times New Roman"/>
                <w:b/>
                <w:bCs/>
                <w:sz w:val="24"/>
                <w:szCs w:val="24"/>
              </w:rPr>
            </w:pPr>
            <w:hyperlink r:id="rId13" w:history="1">
              <w:r w:rsidR="00C112A3" w:rsidRPr="00367E97">
                <w:rPr>
                  <w:rStyle w:val="aa"/>
                  <w:rFonts w:ascii="Times New Roman" w:eastAsia="Times New Roman" w:hAnsi="Times New Roman" w:cs="Times New Roman"/>
                  <w:b/>
                  <w:bCs/>
                  <w:sz w:val="24"/>
                  <w:szCs w:val="24"/>
                  <w:u w:val="none"/>
                </w:rPr>
                <w:t xml:space="preserve">5. </w:t>
              </w:r>
              <w:r w:rsidR="00367E97" w:rsidRPr="00367E97">
                <w:rPr>
                  <w:rStyle w:val="aa"/>
                  <w:rFonts w:ascii="Times New Roman" w:eastAsia="Times New Roman" w:hAnsi="Times New Roman" w:cs="Times New Roman"/>
                  <w:sz w:val="24"/>
                  <w:szCs w:val="24"/>
                  <w:u w:val="none"/>
                </w:rPr>
                <w:t>Перелік та етапи виконання заходів ПРСР</w:t>
              </w:r>
            </w:hyperlink>
          </w:p>
        </w:tc>
        <w:tc>
          <w:tcPr>
            <w:tcW w:w="1417" w:type="dxa"/>
            <w:tcBorders>
              <w:top w:val="nil"/>
              <w:left w:val="nil"/>
              <w:bottom w:val="single" w:sz="4" w:space="0" w:color="auto"/>
              <w:right w:val="single" w:sz="4" w:space="0" w:color="auto"/>
            </w:tcBorders>
            <w:shd w:val="clear" w:color="auto" w:fill="auto"/>
            <w:vAlign w:val="center"/>
          </w:tcPr>
          <w:p w:rsidR="00C112A3" w:rsidRPr="00DE6173" w:rsidRDefault="00C112A3" w:rsidP="005651E5">
            <w:pPr>
              <w:spacing w:after="0" w:line="240" w:lineRule="auto"/>
              <w:jc w:val="center"/>
              <w:rPr>
                <w:rFonts w:ascii="Times New Roman" w:eastAsia="Times New Roman" w:hAnsi="Times New Roman" w:cs="Times New Roman"/>
                <w:sz w:val="24"/>
                <w:szCs w:val="24"/>
              </w:rPr>
            </w:pPr>
          </w:p>
        </w:tc>
      </w:tr>
    </w:tbl>
    <w:p w:rsidR="00EE2FEB" w:rsidRDefault="00EE2FEB">
      <w:pPr>
        <w:rPr>
          <w:rFonts w:ascii="Times New Roman" w:eastAsia="Times New Roman" w:hAnsi="Times New Roman" w:cs="Times New Roman"/>
          <w:b/>
          <w:sz w:val="24"/>
          <w:szCs w:val="24"/>
          <w:lang w:val="uk-UA" w:eastAsia="en-US"/>
        </w:rPr>
      </w:pPr>
      <w:r>
        <w:rPr>
          <w:b/>
          <w:sz w:val="24"/>
          <w:szCs w:val="24"/>
          <w:lang w:val="uk-UA"/>
        </w:rPr>
        <w:br w:type="page"/>
      </w:r>
    </w:p>
    <w:bookmarkStart w:id="1" w:name="Вступ1"/>
    <w:bookmarkEnd w:id="1"/>
    <w:p w:rsidR="004E32D8" w:rsidRPr="001C172A" w:rsidRDefault="00C808BF" w:rsidP="009F17E2">
      <w:pPr>
        <w:pStyle w:val="a7"/>
        <w:numPr>
          <w:ilvl w:val="0"/>
          <w:numId w:val="92"/>
        </w:numPr>
        <w:spacing w:before="60" w:after="60" w:line="360" w:lineRule="auto"/>
        <w:ind w:left="0" w:firstLine="284"/>
        <w:jc w:val="center"/>
        <w:rPr>
          <w:rStyle w:val="aa"/>
          <w:b/>
          <w:sz w:val="24"/>
          <w:szCs w:val="24"/>
          <w:u w:val="none"/>
          <w:lang w:val="uk-UA"/>
        </w:rPr>
      </w:pPr>
      <w:r w:rsidRPr="001C172A">
        <w:rPr>
          <w:b/>
          <w:sz w:val="24"/>
          <w:szCs w:val="24"/>
          <w:lang w:val="uk-UA"/>
        </w:rPr>
        <w:lastRenderedPageBreak/>
        <w:fldChar w:fldCharType="begin"/>
      </w:r>
      <w:r w:rsidR="00974A3A">
        <w:rPr>
          <w:b/>
          <w:sz w:val="24"/>
          <w:szCs w:val="24"/>
          <w:lang w:val="uk-UA"/>
        </w:rPr>
        <w:instrText>HYPERLINK  \l "Зміст" \o "зміст"</w:instrText>
      </w:r>
      <w:r w:rsidRPr="001C172A">
        <w:rPr>
          <w:b/>
          <w:sz w:val="24"/>
          <w:szCs w:val="24"/>
          <w:lang w:val="uk-UA"/>
        </w:rPr>
        <w:fldChar w:fldCharType="separate"/>
      </w:r>
      <w:r w:rsidR="004E32D8" w:rsidRPr="001C172A">
        <w:rPr>
          <w:rStyle w:val="aa"/>
          <w:b/>
          <w:sz w:val="24"/>
          <w:szCs w:val="24"/>
          <w:u w:val="none"/>
          <w:lang w:val="uk-UA"/>
        </w:rPr>
        <w:t>ВСТУП</w:t>
      </w:r>
    </w:p>
    <w:p w:rsidR="00A9408C" w:rsidRPr="00DE6173" w:rsidRDefault="00C808BF" w:rsidP="00A9408C">
      <w:pPr>
        <w:pStyle w:val="a7"/>
        <w:spacing w:before="60" w:after="60" w:line="360" w:lineRule="auto"/>
        <w:ind w:left="1080"/>
        <w:rPr>
          <w:b/>
          <w:sz w:val="24"/>
          <w:szCs w:val="24"/>
          <w:lang w:val="uk-UA"/>
        </w:rPr>
      </w:pPr>
      <w:r w:rsidRPr="001C172A">
        <w:rPr>
          <w:b/>
          <w:sz w:val="24"/>
          <w:szCs w:val="24"/>
          <w:lang w:val="uk-UA"/>
        </w:rPr>
        <w:fldChar w:fldCharType="end"/>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Метою Плану розвитку ОСР є забезпечення надійного безпечного  та економічно ефективного функціонування системи розподілу та встановлених рівнів показників якості електропостачання на прогнозний період, забезпечення необхідної та достатньої  пропускної спроможності електромереж 20-150 кВ відповідно до наявних та прогнозних потреб споживачів та замовників щодо споживання електричної енергії та її відпуску в мережу на прогнозний період, забезпечення зниження технологічних та комерційних втрат електроенергії в елементах електричної мережі, забезпечення відповідних екологічних стандартів і нормативів.</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План розвитку системи розподілу на період 2020-2024 роки (План розвитку) розроблено на підставі Закону України «Про електроенергетику», Постанови НКРЕКП від 14.03.2018 №310 про затвердження Кодексу систем розподілу</w:t>
      </w:r>
      <w:r w:rsidR="00126752" w:rsidRPr="00DE6173">
        <w:rPr>
          <w:rFonts w:ascii="Times New Roman" w:hAnsi="Times New Roman" w:cs="Times New Roman"/>
          <w:sz w:val="24"/>
          <w:szCs w:val="24"/>
          <w:lang w:val="uk-UA"/>
        </w:rPr>
        <w:t xml:space="preserve">, з урахуванням висновків та рекомендацій </w:t>
      </w:r>
      <w:r w:rsidR="00807ADC" w:rsidRPr="00DE6173">
        <w:rPr>
          <w:rFonts w:ascii="Times New Roman" w:hAnsi="Times New Roman" w:cs="Times New Roman"/>
          <w:sz w:val="24"/>
          <w:szCs w:val="24"/>
          <w:lang w:val="uk-UA"/>
        </w:rPr>
        <w:t xml:space="preserve">затвердженої </w:t>
      </w:r>
      <w:r w:rsidR="00126752" w:rsidRPr="00DE6173">
        <w:rPr>
          <w:rFonts w:ascii="Times New Roman" w:hAnsi="Times New Roman" w:cs="Times New Roman"/>
          <w:sz w:val="24"/>
          <w:szCs w:val="24"/>
          <w:lang w:val="uk-UA"/>
        </w:rPr>
        <w:t xml:space="preserve">«Схеми перспективного розвитку електричних мереж </w:t>
      </w:r>
      <w:r w:rsidR="00DE5ABE">
        <w:rPr>
          <w:rFonts w:ascii="Times New Roman" w:hAnsi="Times New Roman" w:cs="Times New Roman"/>
          <w:sz w:val="24"/>
          <w:szCs w:val="24"/>
          <w:lang w:val="uk-UA"/>
        </w:rPr>
        <w:t xml:space="preserve">                      </w:t>
      </w:r>
      <w:r w:rsidR="00126752" w:rsidRPr="00DE6173">
        <w:rPr>
          <w:rFonts w:ascii="Times New Roman" w:hAnsi="Times New Roman" w:cs="Times New Roman"/>
          <w:sz w:val="24"/>
          <w:szCs w:val="24"/>
          <w:lang w:val="uk-UA"/>
        </w:rPr>
        <w:t>ПрАТ «ПЕЕМ «ЦЕК» з техніко-економічною оцінкою переводу окремих енерговузлів на напругу 20 кВ на період 2017-2022 роки з перспективою до 2027 року» та формується з урахуванням</w:t>
      </w:r>
      <w:r w:rsidR="00DE5AB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зауважень та рекомендацій, отриманих у ході обговорення та консультацій із зацікавленими учасниками ринку, а також існуючими та потенційними користувачами</w:t>
      </w:r>
      <w:r w:rsidRPr="00DE6173">
        <w:rPr>
          <w:rFonts w:ascii="Times New Roman" w:hAnsi="Times New Roman" w:cs="Times New Roman"/>
          <w:sz w:val="24"/>
          <w:szCs w:val="24"/>
        </w:rPr>
        <w:t xml:space="preserve"> системи розподілу.</w:t>
      </w:r>
    </w:p>
    <w:p w:rsidR="004E32D8" w:rsidRPr="00DE6173" w:rsidRDefault="004E32D8" w:rsidP="004E32D8">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851"/>
        </w:tabs>
        <w:ind w:firstLine="709"/>
        <w:jc w:val="both"/>
        <w:rPr>
          <w:rFonts w:ascii="Times New Roman" w:hAnsi="Times New Roman"/>
          <w:sz w:val="24"/>
          <w:szCs w:val="24"/>
          <w:lang w:val="uk-UA"/>
        </w:rPr>
      </w:pPr>
    </w:p>
    <w:p w:rsidR="004E32D8" w:rsidRPr="00DE6173" w:rsidRDefault="00126752" w:rsidP="009D5751">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851"/>
        </w:tabs>
        <w:ind w:left="1069"/>
        <w:jc w:val="both"/>
        <w:rPr>
          <w:rFonts w:ascii="Times New Roman" w:hAnsi="Times New Roman"/>
          <w:b/>
          <w:sz w:val="24"/>
          <w:szCs w:val="24"/>
          <w:lang w:val="uk-UA"/>
        </w:rPr>
      </w:pPr>
      <w:r w:rsidRPr="00DE6173">
        <w:rPr>
          <w:rFonts w:ascii="Times New Roman" w:hAnsi="Times New Roman"/>
          <w:b/>
          <w:sz w:val="24"/>
          <w:szCs w:val="24"/>
          <w:lang w:val="uk-UA"/>
        </w:rPr>
        <w:t xml:space="preserve">1.1 Характеристика електричних мереж системи розподілу </w:t>
      </w:r>
    </w:p>
    <w:p w:rsidR="004E32D8" w:rsidRPr="00DE6173" w:rsidRDefault="004E32D8" w:rsidP="004E32D8">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851"/>
        </w:tabs>
        <w:ind w:firstLine="709"/>
        <w:jc w:val="both"/>
        <w:rPr>
          <w:rFonts w:ascii="Times New Roman" w:hAnsi="Times New Roman"/>
          <w:b/>
          <w:sz w:val="24"/>
          <w:szCs w:val="24"/>
          <w:lang w:val="uk-UA"/>
        </w:rPr>
      </w:pP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ПРИВАТНЕ АКЦІОНЕРНЕ ТОВАРИСТВО «ПІДПРИЄМСТВО З ЕКСПЛУАТАЦІЇ ЕЛЕКУТРИЧНИХ МЕРЕЖ «ЦЕНТРАЛЬНА ЕНЕРГЕТИЧНА КОМПАНІЯ» (ПрАТ «ПЕЕМ «ЦЕК») засновано 28 лютого 2002 року. З</w:t>
      </w:r>
      <w:r w:rsidR="00715539">
        <w:rPr>
          <w:rFonts w:ascii="Times New Roman" w:hAnsi="Times New Roman" w:cs="Times New Roman"/>
          <w:sz w:val="24"/>
          <w:szCs w:val="24"/>
        </w:rPr>
        <w:t xml:space="preserve"> </w:t>
      </w:r>
      <w:r w:rsidRPr="00DE6173">
        <w:rPr>
          <w:rFonts w:ascii="Times New Roman" w:hAnsi="Times New Roman" w:cs="Times New Roman"/>
          <w:sz w:val="24"/>
          <w:szCs w:val="24"/>
        </w:rPr>
        <w:t xml:space="preserve">2003 року здійснювало діяльність з передачі електричної енергії місцевими (локальними) електричними мережами на підставі ліцензії від АД № 036314 від 26.04.2012 на території м. Дніпро та у </w:t>
      </w:r>
      <w:r w:rsidRPr="00DE6173">
        <w:rPr>
          <w:rFonts w:ascii="Times New Roman" w:hAnsi="Times New Roman" w:cs="Times New Roman"/>
          <w:sz w:val="24"/>
          <w:szCs w:val="24"/>
          <w:lang w:val="uk-UA"/>
        </w:rPr>
        <w:t>8</w:t>
      </w:r>
      <w:r w:rsidRPr="00DE6173">
        <w:rPr>
          <w:rFonts w:ascii="Times New Roman" w:hAnsi="Times New Roman" w:cs="Times New Roman"/>
          <w:sz w:val="24"/>
          <w:szCs w:val="24"/>
        </w:rPr>
        <w:t xml:space="preserve"> адміністративних районах Дніпропетровської області </w:t>
      </w:r>
      <w:r w:rsidRPr="00DE6173">
        <w:rPr>
          <w:rFonts w:ascii="Times New Roman" w:hAnsi="Times New Roman" w:cs="Times New Roman"/>
          <w:sz w:val="24"/>
          <w:szCs w:val="24"/>
          <w:lang w:val="uk-UA"/>
        </w:rPr>
        <w:t>та у 1 Кіровоградської</w:t>
      </w:r>
      <w:r w:rsidR="00AB1188">
        <w:rPr>
          <w:rFonts w:ascii="Times New Roman" w:hAnsi="Times New Roman" w:cs="Times New Roman"/>
          <w:sz w:val="24"/>
          <w:szCs w:val="24"/>
          <w:lang w:val="uk-UA"/>
        </w:rPr>
        <w:t xml:space="preserve"> </w:t>
      </w:r>
      <w:r w:rsidR="00AB1188" w:rsidRPr="00DE6173">
        <w:rPr>
          <w:rFonts w:ascii="Times New Roman" w:hAnsi="Times New Roman" w:cs="Times New Roman"/>
          <w:sz w:val="24"/>
          <w:szCs w:val="24"/>
        </w:rPr>
        <w:t>області</w:t>
      </w:r>
      <w:r w:rsidRPr="00DE6173">
        <w:rPr>
          <w:rFonts w:ascii="Times New Roman" w:hAnsi="Times New Roman" w:cs="Times New Roman"/>
          <w:sz w:val="24"/>
          <w:szCs w:val="24"/>
        </w:rPr>
        <w:t xml:space="preserve">.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 01.01.2019 компанія є оператор системи розподілу (ОСР) та має право провадження господарської діяльності з розподілу електричної енергії в Дніпропетровській та Кіровоградській областях у межах місць провадження господарської діяльності згідно ліцензії з розподілу електричної енергії (Постанова НКРЕКП від 27.11.2018 №1533).</w:t>
      </w:r>
    </w:p>
    <w:p w:rsidR="004E32D8" w:rsidRPr="00DE6173" w:rsidRDefault="004E32D8" w:rsidP="004E32D8">
      <w:pPr>
        <w:spacing w:after="0" w:line="240" w:lineRule="auto"/>
        <w:ind w:firstLine="709"/>
        <w:jc w:val="both"/>
        <w:outlineLvl w:val="0"/>
        <w:rPr>
          <w:rFonts w:ascii="Times New Roman" w:hAnsi="Times New Roman" w:cs="Times New Roman"/>
          <w:sz w:val="24"/>
          <w:szCs w:val="24"/>
        </w:rPr>
      </w:pPr>
      <w:r w:rsidRPr="00DE6173">
        <w:rPr>
          <w:rFonts w:ascii="Times New Roman" w:hAnsi="Times New Roman" w:cs="Times New Roman"/>
          <w:sz w:val="24"/>
          <w:szCs w:val="24"/>
        </w:rPr>
        <w:t>Систем</w:t>
      </w:r>
      <w:r w:rsidR="00A9408C" w:rsidRPr="00DE6173">
        <w:rPr>
          <w:rFonts w:ascii="Times New Roman" w:hAnsi="Times New Roman" w:cs="Times New Roman"/>
          <w:sz w:val="24"/>
          <w:szCs w:val="24"/>
        </w:rPr>
        <w:t xml:space="preserve">а розподілу ПрАТ «ПЕЕМ «ЦЕК» - </w:t>
      </w:r>
      <w:r w:rsidRPr="00DE6173">
        <w:rPr>
          <w:rFonts w:ascii="Times New Roman" w:hAnsi="Times New Roman" w:cs="Times New Roman"/>
          <w:sz w:val="24"/>
          <w:szCs w:val="24"/>
        </w:rPr>
        <w:t>сукупність електричних мереж, повітряних та кабельних ліній напругою 0,4-15</w:t>
      </w:r>
      <w:r w:rsidRPr="00DE6173">
        <w:rPr>
          <w:rFonts w:ascii="Times New Roman" w:hAnsi="Times New Roman" w:cs="Times New Roman"/>
          <w:sz w:val="24"/>
          <w:szCs w:val="24"/>
          <w:lang w:val="uk-UA"/>
        </w:rPr>
        <w:t>0</w:t>
      </w:r>
      <w:r w:rsidRPr="00DE6173">
        <w:rPr>
          <w:rFonts w:ascii="Times New Roman" w:hAnsi="Times New Roman" w:cs="Times New Roman"/>
          <w:sz w:val="24"/>
          <w:szCs w:val="24"/>
        </w:rPr>
        <w:t xml:space="preserve"> кВ та підстанцій напругою 150/35/10(6) кВ, 10(6)/0,4 кВ, яка є складовю ОЕС України та взаємодіє з суміжними операторами системи розподілу </w:t>
      </w:r>
      <w:r w:rsidR="00AB1188" w:rsidRPr="00DE6173">
        <w:rPr>
          <w:rFonts w:ascii="Times New Roman" w:hAnsi="Times New Roman" w:cs="Times New Roman"/>
          <w:sz w:val="24"/>
          <w:szCs w:val="24"/>
        </w:rPr>
        <w:t>АТ «ДТЕК  ДНІПРОВСЬКІ ЕЛЕКТРОМЕРЕЖІ", ПАТ "Укрзалізниця"</w:t>
      </w:r>
      <w:r w:rsidR="00AB1188">
        <w:rPr>
          <w:rFonts w:ascii="Times New Roman" w:hAnsi="Times New Roman" w:cs="Times New Roman"/>
          <w:sz w:val="24"/>
          <w:szCs w:val="24"/>
        </w:rPr>
        <w:t xml:space="preserve">, </w:t>
      </w:r>
      <w:r w:rsidRPr="00DE6173">
        <w:rPr>
          <w:rFonts w:ascii="Times New Roman" w:hAnsi="Times New Roman" w:cs="Times New Roman"/>
          <w:sz w:val="24"/>
          <w:szCs w:val="24"/>
        </w:rPr>
        <w:t xml:space="preserve">ТОВ "ДТЕК ВИСОКОВОЛЬТНІ МЕРЕЖІ", ПАТ "КІРОВОГРАДОБЛЕНЕРГО". </w:t>
      </w:r>
    </w:p>
    <w:p w:rsidR="004E32D8" w:rsidRPr="00DE6173" w:rsidRDefault="004E32D8" w:rsidP="004E32D8">
      <w:pPr>
        <w:spacing w:after="0" w:line="240" w:lineRule="auto"/>
        <w:ind w:firstLine="709"/>
        <w:jc w:val="both"/>
        <w:outlineLvl w:val="0"/>
        <w:rPr>
          <w:rFonts w:ascii="Times New Roman" w:hAnsi="Times New Roman" w:cs="Times New Roman"/>
          <w:sz w:val="24"/>
          <w:szCs w:val="24"/>
        </w:rPr>
      </w:pPr>
      <w:r w:rsidRPr="00DE6173">
        <w:rPr>
          <w:rFonts w:ascii="Times New Roman" w:hAnsi="Times New Roman" w:cs="Times New Roman"/>
          <w:sz w:val="24"/>
          <w:szCs w:val="24"/>
        </w:rPr>
        <w:t xml:space="preserve">Основними джерелами живлення мереж ПрАТ «ПЕЕМ «ЦЕК» є підстанції  оператора системи передачі </w:t>
      </w:r>
      <w:r w:rsidR="00AB1188" w:rsidRPr="00CB3EF8">
        <w:rPr>
          <w:rFonts w:ascii="Times New Roman" w:eastAsia="Times New Roman" w:hAnsi="Times New Roman" w:cs="Times New Roman"/>
          <w:color w:val="000000"/>
          <w:sz w:val="20"/>
          <w:szCs w:val="20"/>
          <w:lang w:val="uk-UA"/>
        </w:rPr>
        <w:t>НЕК "УКРЕНЕРГО"</w:t>
      </w:r>
      <w:r w:rsidRPr="00DE6173">
        <w:rPr>
          <w:rFonts w:ascii="Times New Roman" w:hAnsi="Times New Roman" w:cs="Times New Roman"/>
          <w:sz w:val="24"/>
          <w:szCs w:val="24"/>
        </w:rPr>
        <w:t xml:space="preserve">.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Станом на початок 2019 року для розподілу електричної енергії компанія експлуатує до 2,0 тис. км повітряних і кабельних ліній напругою 0,4-15</w:t>
      </w:r>
      <w:r w:rsidRPr="00DE6173">
        <w:rPr>
          <w:rFonts w:ascii="Times New Roman" w:hAnsi="Times New Roman" w:cs="Times New Roman"/>
          <w:sz w:val="24"/>
          <w:szCs w:val="24"/>
          <w:lang w:val="uk-UA"/>
        </w:rPr>
        <w:t>0</w:t>
      </w:r>
      <w:r w:rsidRPr="00DE6173">
        <w:rPr>
          <w:rFonts w:ascii="Times New Roman" w:hAnsi="Times New Roman" w:cs="Times New Roman"/>
          <w:sz w:val="24"/>
          <w:szCs w:val="24"/>
        </w:rPr>
        <w:t xml:space="preserve"> кВ, 30 підстанцій напругою 35</w:t>
      </w:r>
      <w:r w:rsidRPr="00DE6173">
        <w:rPr>
          <w:rFonts w:ascii="Times New Roman" w:hAnsi="Times New Roman" w:cs="Times New Roman"/>
          <w:sz w:val="24"/>
          <w:szCs w:val="24"/>
          <w:lang w:val="uk-UA"/>
        </w:rPr>
        <w:t>-</w:t>
      </w:r>
      <w:r w:rsidR="00AB1188">
        <w:rPr>
          <w:rFonts w:ascii="Times New Roman" w:hAnsi="Times New Roman" w:cs="Times New Roman"/>
          <w:sz w:val="24"/>
          <w:szCs w:val="24"/>
        </w:rPr>
        <w:t xml:space="preserve">150 кВ та </w:t>
      </w:r>
      <w:r w:rsidRPr="00DE6173">
        <w:rPr>
          <w:rFonts w:ascii="Times New Roman" w:hAnsi="Times New Roman" w:cs="Times New Roman"/>
          <w:sz w:val="24"/>
          <w:szCs w:val="24"/>
        </w:rPr>
        <w:t xml:space="preserve"> 688 підстанції 10(6)/0,4 кВ, загальною потужністю 1,1 тис. МВА.</w:t>
      </w:r>
    </w:p>
    <w:p w:rsidR="004E32D8" w:rsidRPr="00DE6173" w:rsidRDefault="004E32D8" w:rsidP="00F849CD">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Основними Користувачами системи розподілу ПрАТ «ПЕЕМ «ЦЕК» є</w:t>
      </w:r>
      <w:r w:rsidR="00AB1188">
        <w:rPr>
          <w:rFonts w:ascii="Times New Roman" w:hAnsi="Times New Roman" w:cs="Times New Roman"/>
          <w:sz w:val="24"/>
          <w:szCs w:val="24"/>
        </w:rPr>
        <w:t xml:space="preserve"> </w:t>
      </w:r>
      <w:r w:rsidR="0061103E" w:rsidRPr="00DE6173">
        <w:rPr>
          <w:rFonts w:ascii="Times New Roman" w:hAnsi="Times New Roman" w:cs="Times New Roman"/>
          <w:sz w:val="24"/>
          <w:szCs w:val="24"/>
        </w:rPr>
        <w:t xml:space="preserve">ТОВ «ДНЕПРОПРЕСС СТАЛЬ», «НПО ДНІПРОПРЕС», </w:t>
      </w:r>
      <w:r w:rsidRPr="00DE6173">
        <w:rPr>
          <w:rFonts w:ascii="Times New Roman" w:hAnsi="Times New Roman" w:cs="Times New Roman"/>
          <w:sz w:val="24"/>
          <w:szCs w:val="24"/>
        </w:rPr>
        <w:t xml:space="preserve">«Аеропорт», ПАТ КП «ДНІПРОВСЬКИЙ ЕЛЕКТРОТРАНСПОРТ» ДМР, ДОЗСМ, «Промбудматеріали», міськводоканал, міські електричні мережі, котельні, ЖЕО та інші юридичні особи м. Дніпро; ДІК-34 м. Камянське; заводи «ПМЗ», «ПЗТО», «Палмаш» м. Павлоград; «Криворізька Теплоцентраль», КП «Швидкісний трамвай», ТОВ «Метро Кеш енд Кері Україна», ВАТ «Криворізький залізорудний комбінат», КП «Кривбассвітло», Криворізький ВГРЗ, КП «Кривбасводоканал» </w:t>
      </w:r>
      <w:r w:rsidR="0061103E">
        <w:rPr>
          <w:rFonts w:ascii="Times New Roman" w:hAnsi="Times New Roman" w:cs="Times New Roman"/>
          <w:sz w:val="24"/>
          <w:szCs w:val="24"/>
        </w:rPr>
        <w:t xml:space="preserve"> </w:t>
      </w:r>
      <w:r w:rsidRPr="00DE6173">
        <w:rPr>
          <w:rFonts w:ascii="Times New Roman" w:hAnsi="Times New Roman" w:cs="Times New Roman"/>
          <w:sz w:val="24"/>
          <w:szCs w:val="24"/>
        </w:rPr>
        <w:t>м. Кривий Ріг; ДП "СХІДГЗК" м. Жовті Води, ПАТ «ДКПК».</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lastRenderedPageBreak/>
        <w:t>Підстанції та мережі напругою 150-0,4 кВ компанії, які працюють в безперервному режимі та забезпечують надійність та економічність роботи, були введені в експлуатацію в 50-х – 60-х роках минулого століття. Станом на 01.01.2019 р. 60,4% силових трансформаторів</w:t>
      </w:r>
      <w:r w:rsidRPr="00DE6173">
        <w:rPr>
          <w:rFonts w:ascii="Times New Roman" w:hAnsi="Times New Roman" w:cs="Times New Roman"/>
          <w:sz w:val="24"/>
          <w:szCs w:val="24"/>
          <w:lang w:val="uk-UA"/>
        </w:rPr>
        <w:t xml:space="preserve">в ТП-10-6/0,4 кВ та розподільних пунктів 6-10 кВ працюють більше 25 років, 63,1% КЛ-10 кВ, 66,5% КЛ-6 кВ та 50,9% КЛ-0,4 кВ працюють більше 30 років при тому, що завантаження електричних мереж в містах області становить 80%, від пропускної здатності ПЛ та КЛ-0,4 кВ. На ПС 150-35 кВ із загальної кількості силових трансформаторів, які встановлені на </w:t>
      </w:r>
      <w:r w:rsidR="0061103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ПС 150 кВ – 93% та ПС 35 кВ – 62,5% працюють більше 25 років.  При цьому частина з них мають незадовільні технічні характеристики, це трансформатори старої шкали з підвищеними втратами.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Особливу увагу необхідно звернути на обладнання, яке встановлене в ТП і РП, та провести заміну роз’єднувачів та вимикачів навантаження на вакуумні вимикачі з використанням релейного захисту та автоматики, створених на основі мікропроцесорної техніки.</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Стан такого обладнання значно впливає на збільшення втрат електричної енергії в системі розподілу, кількість технологічних порушень. Тому мережі потребують негайної реконструкції з заміною комутаційного обладнання, впровадженням сучасних систем захисту, оновленням трансформаторного парку, що потребує значного фінансування для технічного переоснащення електричних мереж.</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З початку заснування підприємства питанням реконструкції, модернізації підстанцій, розподільних пунктів, електричних мереж, заміні зношеного </w:t>
      </w:r>
      <w:r w:rsidRPr="00DE6173">
        <w:rPr>
          <w:rFonts w:ascii="Times New Roman" w:hAnsi="Times New Roman" w:cs="Times New Roman"/>
          <w:sz w:val="24"/>
          <w:szCs w:val="24"/>
          <w:lang w:val="uk-UA"/>
        </w:rPr>
        <w:t>у</w:t>
      </w:r>
      <w:r w:rsidRPr="00DE6173">
        <w:rPr>
          <w:rFonts w:ascii="Times New Roman" w:hAnsi="Times New Roman" w:cs="Times New Roman"/>
          <w:sz w:val="24"/>
          <w:szCs w:val="24"/>
        </w:rPr>
        <w:t>статкування на більш сучасне приділяється першорядна увага. Вищезгадані питання відображаються в інвестиційних програмах розвитку підприємства, які затверджуються в НКРЕКП. Обсяги фінансування інвестиційних програм виконуються відповідно плану.</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Так, в першу чергу виконано реконструкцію підстанцій ПС-150/35/10 кВ «Силова» </w:t>
      </w:r>
      <w:r w:rsidR="0061103E">
        <w:rPr>
          <w:rFonts w:ascii="Times New Roman" w:hAnsi="Times New Roman" w:cs="Times New Roman"/>
          <w:sz w:val="24"/>
          <w:szCs w:val="24"/>
        </w:rPr>
        <w:t xml:space="preserve">             </w:t>
      </w:r>
      <w:r w:rsidRPr="00DE6173">
        <w:rPr>
          <w:rFonts w:ascii="Times New Roman" w:hAnsi="Times New Roman" w:cs="Times New Roman"/>
          <w:sz w:val="24"/>
          <w:szCs w:val="24"/>
        </w:rPr>
        <w:t>м. Пятихатки, ПС-154/35/6 кВ «КПО» у</w:t>
      </w:r>
      <w:r w:rsidR="0061103E">
        <w:rPr>
          <w:rFonts w:ascii="Times New Roman" w:hAnsi="Times New Roman" w:cs="Times New Roman"/>
          <w:sz w:val="24"/>
          <w:szCs w:val="24"/>
        </w:rPr>
        <w:t xml:space="preserve"> </w:t>
      </w:r>
      <w:r w:rsidRPr="00DE6173">
        <w:rPr>
          <w:rFonts w:ascii="Times New Roman" w:hAnsi="Times New Roman" w:cs="Times New Roman"/>
          <w:sz w:val="24"/>
          <w:szCs w:val="24"/>
        </w:rPr>
        <w:t>м. Дніпро з заміною відокремлювачів ОД-150 на елегазові вимикачі 150 кВ з комплектами направлених захистів</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xml:space="preserve"> виконано монтаж ремонтної перемички та встановлення системи пожежогасіння кабельного підвалу та тунелю на </w:t>
      </w:r>
      <w:r w:rsidR="00D728FF">
        <w:rPr>
          <w:rFonts w:ascii="Times New Roman" w:hAnsi="Times New Roman" w:cs="Times New Roman"/>
          <w:sz w:val="24"/>
          <w:szCs w:val="24"/>
        </w:rPr>
        <w:t xml:space="preserve">                     </w:t>
      </w:r>
      <w:r w:rsidRPr="00DE6173">
        <w:rPr>
          <w:rFonts w:ascii="Times New Roman" w:hAnsi="Times New Roman" w:cs="Times New Roman"/>
          <w:sz w:val="24"/>
          <w:szCs w:val="24"/>
        </w:rPr>
        <w:t>ПС-154/6/6 «Трубна»</w:t>
      </w:r>
      <w:r w:rsidRPr="00DE6173">
        <w:rPr>
          <w:rFonts w:ascii="Times New Roman" w:hAnsi="Times New Roman" w:cs="Times New Roman"/>
          <w:sz w:val="24"/>
          <w:szCs w:val="24"/>
          <w:lang w:val="uk-UA"/>
        </w:rPr>
        <w:t>;</w:t>
      </w:r>
      <w:r w:rsidR="00D728FF">
        <w:rPr>
          <w:rFonts w:ascii="Times New Roman" w:hAnsi="Times New Roman" w:cs="Times New Roman"/>
          <w:sz w:val="24"/>
          <w:szCs w:val="24"/>
          <w:lang w:val="uk-UA"/>
        </w:rPr>
        <w:t xml:space="preserve"> </w:t>
      </w:r>
      <w:r w:rsidRPr="00DE6173">
        <w:rPr>
          <w:rFonts w:ascii="Times New Roman" w:hAnsi="Times New Roman" w:cs="Times New Roman"/>
          <w:sz w:val="24"/>
          <w:szCs w:val="24"/>
        </w:rPr>
        <w:t xml:space="preserve">проведено реконструкцію ВРП-35 кВ з заміною відокремлювачів 35 кВ ОД-35 на вакуумні вимикачі 35 кВ на ПС № 5 «Жилселище» 35/6 кВ, ПС-35/6 кВ № 3, </w:t>
      </w:r>
      <w:r w:rsidRPr="00DE6173">
        <w:rPr>
          <w:rFonts w:ascii="Times New Roman" w:hAnsi="Times New Roman" w:cs="Times New Roman"/>
          <w:sz w:val="24"/>
          <w:szCs w:val="24"/>
          <w:lang w:val="uk-UA"/>
        </w:rPr>
        <w:t xml:space="preserve">ПС </w:t>
      </w:r>
      <w:r w:rsidR="00D728F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 50 «Березняки», ПС № 47 35/6 кВ «Західна» м. Кривий Ріг, ПС-35/6 кВ «Стрічка» </w:t>
      </w:r>
      <w:r w:rsidR="00D728F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м. Марганець, ПС-29 35/6 кВ,</w:t>
      </w:r>
      <w:r w:rsidR="00D728F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ПС-«Інгулецька» 35/6 кВ; проведено заміну фізично зношених силових трансформаторів на підстанціях ПС-154/10/6 кВ «ПЛМ» м. Дніпро, ПС-35/6 кВ «Палмаш» м. Павлоград,  ПС № 47 35/6 кВ «Західна» м. Кривий Ріг, ПС 35/6 кВ «Рахманово» с. Руднічне,  ПС-35/6 кВ «Стрічка» м. Марганець, ПС № 5 «Жилселище» 35/6 кВ, ПС-«Інгулецька» 35/6 кВ, ПС-5 35/6 кВ м. Жовті Води;</w:t>
      </w:r>
      <w:r w:rsidR="00364BB5">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встановлено другий силовий трансформатор, вакуумний вимикач, друга секція 35 кВ та друга секція 6 кВ на ПС-35/6 кВ «Чешка» смт. </w:t>
      </w:r>
      <w:r w:rsidRPr="00DE6173">
        <w:rPr>
          <w:rFonts w:ascii="Times New Roman" w:hAnsi="Times New Roman" w:cs="Times New Roman"/>
          <w:sz w:val="24"/>
          <w:szCs w:val="24"/>
        </w:rPr>
        <w:t>Радушне, що значно підвищило надійність живлення споживачів</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xml:space="preserve"> проведено реконструкцію ПЛ-35 кВЛ-331</w:t>
      </w:r>
      <w:r w:rsidR="00364BB5">
        <w:rPr>
          <w:rFonts w:ascii="Times New Roman" w:hAnsi="Times New Roman" w:cs="Times New Roman"/>
          <w:sz w:val="24"/>
          <w:szCs w:val="24"/>
        </w:rPr>
        <w:t xml:space="preserve"> </w:t>
      </w:r>
      <w:r w:rsidRPr="00DE6173">
        <w:rPr>
          <w:rFonts w:ascii="Times New Roman" w:hAnsi="Times New Roman" w:cs="Times New Roman"/>
          <w:sz w:val="24"/>
          <w:szCs w:val="24"/>
        </w:rPr>
        <w:t>ПС «Нова»</w:t>
      </w:r>
      <w:r w:rsidR="00364BB5">
        <w:rPr>
          <w:rFonts w:ascii="Times New Roman" w:hAnsi="Times New Roman" w:cs="Times New Roman"/>
          <w:sz w:val="24"/>
          <w:szCs w:val="24"/>
        </w:rPr>
        <w:t xml:space="preserve"> </w:t>
      </w:r>
      <w:r w:rsidRPr="00DE6173">
        <w:rPr>
          <w:rFonts w:ascii="Times New Roman" w:hAnsi="Times New Roman" w:cs="Times New Roman"/>
          <w:sz w:val="24"/>
          <w:szCs w:val="24"/>
        </w:rPr>
        <w:t>- ПС «С-35».</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Обсяги фінансування ремонтної та інвестиційної програм обмежені сумами, затвердженими в</w:t>
      </w:r>
      <w:r w:rsidR="00EC4F07">
        <w:rPr>
          <w:rFonts w:ascii="Times New Roman" w:hAnsi="Times New Roman" w:cs="Times New Roman"/>
          <w:sz w:val="24"/>
          <w:szCs w:val="24"/>
        </w:rPr>
        <w:t xml:space="preserve"> </w:t>
      </w:r>
      <w:r w:rsidRPr="00DE6173">
        <w:rPr>
          <w:rFonts w:ascii="Times New Roman" w:hAnsi="Times New Roman" w:cs="Times New Roman"/>
          <w:sz w:val="24"/>
          <w:szCs w:val="24"/>
        </w:rPr>
        <w:t>структурі тарифів на розподіл електроенергії, і є значно меншими ніж необхідні обсяги щорічних капіталовкладень. В зв’язку з цим, темпи старіння електрообладнання набагато перевищують темпи його відновлення та реконструкції, що приводить до значного погіршення технічного стану електричних мереж компанії.</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Так, у 2012 році на ПС 150/10/6 кВ «ПЛМ» сталось технологічне порушення. При виникненні КЗ неповнофазно відключився масляний вимикач 150 кВ типу ВМТ-220Б, що призвело до повного знеструмлення підстанції та великим капітальним втратам </w:t>
      </w:r>
      <w:r w:rsidR="00EC4F07">
        <w:rPr>
          <w:rFonts w:ascii="Times New Roman" w:hAnsi="Times New Roman" w:cs="Times New Roman"/>
          <w:sz w:val="24"/>
          <w:szCs w:val="24"/>
        </w:rPr>
        <w:t>по</w:t>
      </w:r>
      <w:r w:rsidRPr="00DE6173">
        <w:rPr>
          <w:rFonts w:ascii="Times New Roman" w:hAnsi="Times New Roman" w:cs="Times New Roman"/>
          <w:sz w:val="24"/>
          <w:szCs w:val="24"/>
        </w:rPr>
        <w:t xml:space="preserve"> замін</w:t>
      </w:r>
      <w:r w:rsidR="00EC4F07">
        <w:rPr>
          <w:rFonts w:ascii="Times New Roman" w:hAnsi="Times New Roman" w:cs="Times New Roman"/>
          <w:sz w:val="24"/>
          <w:szCs w:val="24"/>
          <w:lang w:val="uk-UA"/>
        </w:rPr>
        <w:t>і</w:t>
      </w:r>
      <w:r w:rsidRPr="00DE6173">
        <w:rPr>
          <w:rFonts w:ascii="Times New Roman" w:hAnsi="Times New Roman" w:cs="Times New Roman"/>
          <w:sz w:val="24"/>
          <w:szCs w:val="24"/>
        </w:rPr>
        <w:t xml:space="preserve"> силового трансформатора та обладнання для відновлення нормальної схеми роботи підстанції. Споживачі підстанції тривалий час залишались без електроенергії. В той час, як основними споживачами підстанції є промислові об’єкти, населення та електричний транспорт міста</w:t>
      </w:r>
      <w:r w:rsidRPr="00DE6173">
        <w:rPr>
          <w:rFonts w:ascii="Times New Roman" w:hAnsi="Times New Roman" w:cs="Times New Roman"/>
          <w:sz w:val="24"/>
          <w:szCs w:val="24"/>
          <w:lang w:val="uk-UA"/>
        </w:rPr>
        <w:t xml:space="preserve"> Дніпро</w:t>
      </w:r>
      <w:r w:rsidRPr="00DE6173">
        <w:rPr>
          <w:rFonts w:ascii="Times New Roman" w:hAnsi="Times New Roman" w:cs="Times New Roman"/>
          <w:sz w:val="24"/>
          <w:szCs w:val="24"/>
        </w:rPr>
        <w:t>. При вчасному проведенні комплексної реконструкції цих наслідків можливо було уникнути.</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lastRenderedPageBreak/>
        <w:t xml:space="preserve">Аналогічна ситуація може виникнути на ПС 154/35/6 кВ «КПО», яка знаходиться у місті Дніпро. ПС введена в експлуатацію  в 1966 році. Силові трансформатори, комутаційне обладнання відпрацювало свій механічний ресурс, що ставить під загрозу надійність електропостачання споживачів підстанції. Від підстанції заживлені промислові, соціальні об’єкти міста, аеропорт міста Дніпро, населення. При виникненні </w:t>
      </w:r>
      <w:r w:rsidRPr="00DE6173">
        <w:rPr>
          <w:rFonts w:ascii="Times New Roman" w:hAnsi="Times New Roman" w:cs="Times New Roman"/>
          <w:sz w:val="24"/>
          <w:szCs w:val="24"/>
          <w:lang w:val="uk-UA"/>
        </w:rPr>
        <w:t>технологічного</w:t>
      </w:r>
      <w:r w:rsidR="00EC4F07">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порушення</w:t>
      </w:r>
      <w:r w:rsidRPr="00DE6173">
        <w:rPr>
          <w:rFonts w:ascii="Times New Roman" w:hAnsi="Times New Roman" w:cs="Times New Roman"/>
          <w:sz w:val="24"/>
          <w:szCs w:val="24"/>
        </w:rPr>
        <w:t>, як</w:t>
      </w:r>
      <w:r w:rsidRPr="00DE6173">
        <w:rPr>
          <w:rFonts w:ascii="Times New Roman" w:hAnsi="Times New Roman" w:cs="Times New Roman"/>
          <w:sz w:val="24"/>
          <w:szCs w:val="24"/>
          <w:lang w:val="uk-UA"/>
        </w:rPr>
        <w:t>е</w:t>
      </w:r>
      <w:r w:rsidRPr="00DE6173">
        <w:rPr>
          <w:rFonts w:ascii="Times New Roman" w:hAnsi="Times New Roman" w:cs="Times New Roman"/>
          <w:sz w:val="24"/>
          <w:szCs w:val="24"/>
        </w:rPr>
        <w:t xml:space="preserve"> може бути спричинен</w:t>
      </w:r>
      <w:r w:rsidRPr="00DE6173">
        <w:rPr>
          <w:rFonts w:ascii="Times New Roman" w:hAnsi="Times New Roman" w:cs="Times New Roman"/>
          <w:sz w:val="24"/>
          <w:szCs w:val="24"/>
          <w:lang w:val="uk-UA"/>
        </w:rPr>
        <w:t>о</w:t>
      </w:r>
      <w:r w:rsidRPr="00DE6173">
        <w:rPr>
          <w:rFonts w:ascii="Times New Roman" w:hAnsi="Times New Roman" w:cs="Times New Roman"/>
          <w:sz w:val="24"/>
          <w:szCs w:val="24"/>
        </w:rPr>
        <w:t xml:space="preserve"> відмовою автоматики або комутаційного обладнання, споживачі підприємства залишаться без електроенергії, що у свою чергу може привести до великих капітальних видатків та поставити під загрозу людські житті.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Особливу увагу необхідно зосередити на заміні опорно-стрижньової ізоляції роз'єднувачів напругою 35-150 кВ, пошкодження яких може привести до значного перериву електропостачання споживачів та несе пряму загрозу життю та здоров'ю оперативного персоналу служби підстанції</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Для підвищення надійної роботи ПС-150/35/10 кВ «Силова» м. П’ятихатки та зменшення витрат на її обслуговування необхідно виконати заміну масляного вимикача </w:t>
      </w:r>
      <w:r w:rsidR="00B11B3E">
        <w:rPr>
          <w:rFonts w:ascii="Times New Roman" w:hAnsi="Times New Roman" w:cs="Times New Roman"/>
          <w:sz w:val="24"/>
          <w:szCs w:val="24"/>
          <w:lang w:val="uk-UA"/>
        </w:rPr>
        <w:t xml:space="preserve">                </w:t>
      </w:r>
      <w:r w:rsidRPr="00DE6173">
        <w:rPr>
          <w:rFonts w:ascii="Times New Roman" w:hAnsi="Times New Roman" w:cs="Times New Roman"/>
          <w:sz w:val="24"/>
          <w:szCs w:val="24"/>
        </w:rPr>
        <w:t xml:space="preserve">150 кВ С-1 на елегазовий.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ПЛ напругою 150-35 кВ також потребують реконструкції.</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У власності підприємства знаходяться лінії електропередачі напругою</w:t>
      </w:r>
      <w:r w:rsidR="00B11B3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150 кВ і 35</w:t>
      </w:r>
      <w:r w:rsidRPr="00DE6173">
        <w:rPr>
          <w:rFonts w:ascii="Times New Roman" w:hAnsi="Times New Roman" w:cs="Times New Roman"/>
          <w:sz w:val="24"/>
          <w:szCs w:val="24"/>
        </w:rPr>
        <w:t> </w:t>
      </w:r>
      <w:r w:rsidRPr="00DE6173">
        <w:rPr>
          <w:rFonts w:ascii="Times New Roman" w:hAnsi="Times New Roman" w:cs="Times New Roman"/>
          <w:sz w:val="24"/>
          <w:szCs w:val="24"/>
          <w:lang w:val="uk-UA"/>
        </w:rPr>
        <w:t>кВ, побудовані в період до 1960 - 1965</w:t>
      </w:r>
      <w:r w:rsidRPr="00DE6173">
        <w:rPr>
          <w:rFonts w:ascii="Times New Roman" w:hAnsi="Times New Roman" w:cs="Times New Roman"/>
          <w:sz w:val="24"/>
          <w:szCs w:val="24"/>
        </w:rPr>
        <w:t> </w:t>
      </w:r>
      <w:r w:rsidRPr="00DE6173">
        <w:rPr>
          <w:rFonts w:ascii="Times New Roman" w:hAnsi="Times New Roman" w:cs="Times New Roman"/>
          <w:sz w:val="24"/>
          <w:szCs w:val="24"/>
          <w:lang w:val="uk-UA"/>
        </w:rPr>
        <w:t xml:space="preserve">рр., які вичерпали фізичний і моральний ресурс працездатності і є потенційними джерелами технологічних порушень. </w:t>
      </w:r>
    </w:p>
    <w:p w:rsidR="004E32D8" w:rsidRPr="00DE6173" w:rsidRDefault="004E32D8" w:rsidP="004E32D8">
      <w:pPr>
        <w:widowControl w:val="0"/>
        <w:spacing w:after="0" w:line="240" w:lineRule="auto"/>
        <w:ind w:firstLine="360"/>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     ПЛ-35 кВ Л-МКР-31 від ПС "Девладове-тягова" ПАТ "Укрзалізниця" до ПС «Макорти» 35/6 кВ с. Макорти, Софіївський р-н, Дніпропетровська обл., побудована в 1971 році протяжністю </w:t>
      </w:r>
      <w:r w:rsidRPr="00DE6173">
        <w:rPr>
          <w:rFonts w:ascii="Times New Roman" w:hAnsi="Times New Roman" w:cs="Times New Roman"/>
          <w:sz w:val="24"/>
          <w:szCs w:val="24"/>
        </w:rPr>
        <w:t xml:space="preserve">19,6 км, виконана проводом АС-70. Опори знаходяться у незадовільному стані із-за тривалого терміну експлуатації.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На лінії ПЛ-35 кВ Л-ІНГ-31 неодноразово відбувалось падіння опор, що викликано старінням металевих конструкцій опор, розтріскуванням та втратою міцності бетонних елементів.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ПЛ-150 кВ Л-10А, Л-11А були введені в експлуатацію в 1966 році разом з ПС «КПО». Опори ліній електропередач знаходяться в критичному стані та потребують негайної реконструкції. </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ПЛ-35 кВ Л-САЗ від ПС «Славгород-тягова» забезпечує живлення промислового споживача заводу від підстанції ПрАТ «ПЕЕМ «ЦЕК» - ПС «САЗ» - по повітряній лінії довжиною 2,2 км з фазним проводом АС-95.</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За останній час, спостерігається тенденція з підвищення кількості </w:t>
      </w:r>
      <w:r w:rsidRPr="00DE6173">
        <w:rPr>
          <w:rFonts w:ascii="Times New Roman" w:hAnsi="Times New Roman" w:cs="Times New Roman"/>
          <w:sz w:val="24"/>
          <w:szCs w:val="24"/>
          <w:lang w:val="uk-UA"/>
        </w:rPr>
        <w:t xml:space="preserve">технологічних порушень - </w:t>
      </w:r>
      <w:r w:rsidRPr="00DE6173">
        <w:rPr>
          <w:rFonts w:ascii="Times New Roman" w:hAnsi="Times New Roman" w:cs="Times New Roman"/>
          <w:sz w:val="24"/>
          <w:szCs w:val="24"/>
        </w:rPr>
        <w:t>відключень обладнання підприємства. За 2016 рік в мережах</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ПрАТ «ПЕЕМ «ЦЕК» зафіксовано 139 технологічних порушень, в 2017</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170, в 2018р. - 172. З них 68 відключен</w:t>
      </w:r>
      <w:r w:rsidRPr="00DE6173">
        <w:rPr>
          <w:rFonts w:ascii="Times New Roman" w:hAnsi="Times New Roman" w:cs="Times New Roman"/>
          <w:sz w:val="24"/>
          <w:szCs w:val="24"/>
          <w:lang w:val="uk-UA"/>
        </w:rPr>
        <w:t>ь</w:t>
      </w:r>
      <w:r w:rsidRPr="00DE6173">
        <w:rPr>
          <w:rFonts w:ascii="Times New Roman" w:hAnsi="Times New Roman" w:cs="Times New Roman"/>
          <w:sz w:val="24"/>
          <w:szCs w:val="24"/>
        </w:rPr>
        <w:t xml:space="preserve"> фідерів 6-10 кВ, 7 відключень в мережах 150-35 кВ, внаслідок механічного спрацювання основних елементів комутаційного обладнання.</w:t>
      </w:r>
    </w:p>
    <w:p w:rsidR="004E32D8" w:rsidRPr="00DE6173" w:rsidRDefault="004E32D8" w:rsidP="004E32D8">
      <w:pPr>
        <w:tabs>
          <w:tab w:val="left" w:pos="1134"/>
        </w:tabs>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Більше половини фідерів 6-10 кВ оснащені захистами з реле прямої дії типу РТВ чи РТМ. Такі захисти неможливо погодити по селективності, унаслідок чого в мережах </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6-10-35 кВ дуже високий відсоток неселективних відключень, що приводить до зайвого відключення споживачів в аварійних режимах.</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Тому назріла необхідність замінити пристрої РЗА на нові. На даний час пристрої РЗА на електромеханічній базі практично не випускаються промисловістю, а на заміну їм прийшли пристрої на мікроелектронній та мікропроцесорній базі, які мають цілий ряд суттєвих переваг над електромеханічними, основними з яких є:</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Значно менші габарити, що дозволяє економити виробниче місце на підстанції.</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Дуже низьке енергоспоживання.</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Значно менша загрузка вторинних кіл вимірювальних трансформаторів, що дає змогу трансформаторам працювати в своєму класі точності навіть при значних кратностях струмів К.З.</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Можливість реалізувати уставки з точністю до 1% замість 5% в електромеханічних пристроях РЗ.</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lastRenderedPageBreak/>
        <w:t>Висока швидкість спрацювання, що забезпечує мінімальний вплив аварійного процесу на режим та стан обладнання електричної мережі.</w:t>
      </w:r>
    </w:p>
    <w:p w:rsidR="004E32D8" w:rsidRPr="00DE6173" w:rsidRDefault="004E32D8" w:rsidP="009F17E2">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Можливість запису аварійного процесу. Це дає змогу аналізувати аварійний процес та виявляти неправильну дію окремих пристроїв РЗА.</w:t>
      </w:r>
    </w:p>
    <w:p w:rsidR="004E32D8" w:rsidRPr="00DE6173" w:rsidRDefault="004E32D8" w:rsidP="004E32D8">
      <w:pPr>
        <w:tabs>
          <w:tab w:val="left" w:pos="1134"/>
        </w:tabs>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Все це веде до економії коштів на експлуатацію електромереж і витрат часу на обслуговування.</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 метою забезпечення нормальної життєдіяльності Користувачів, створення необхідних умов стабільної та надійної роботи системи розподілу електричних мереж компанії в осінньо-зимовий період, та враховуючи кризу в енергетиці, яка спричинила необхідність внесення змін в програми розвитку систем теплозабезпечення міст, що торкнулося і Дніпропетровську область (зокрема – м. Жовті Води, м. Вільногірськ</w:t>
      </w:r>
      <w:r w:rsidRPr="00DE6173">
        <w:rPr>
          <w:rFonts w:ascii="Times New Roman" w:hAnsi="Times New Roman" w:cs="Times New Roman"/>
          <w:sz w:val="24"/>
          <w:szCs w:val="24"/>
          <w:lang w:val="uk-UA"/>
        </w:rPr>
        <w:t>, м. Марганець</w:t>
      </w:r>
      <w:r w:rsidRPr="00DE6173">
        <w:rPr>
          <w:rFonts w:ascii="Times New Roman" w:hAnsi="Times New Roman" w:cs="Times New Roman"/>
          <w:sz w:val="24"/>
          <w:szCs w:val="24"/>
        </w:rPr>
        <w:t xml:space="preserve"> та ін.) – переведення населення на електроопалення, необхідно провести термінові дії щодо запобіганню негативних наслідків надзвичайних ситуацій, пов’язаних з можливим відключенням високовольтного обладнання в ОЗП та забезпечення безперебійного постачання електроенергії в цей період.</w:t>
      </w:r>
    </w:p>
    <w:p w:rsidR="00FA2C40"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Всі зазначені вище проблемні питання частково ввійшли до Плану розвитку системи розподілу ПрАТ «ПЕЕМ «ЦЕК» на 2020-2024 роки. </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FA2C40">
        <w:rPr>
          <w:rFonts w:ascii="Times New Roman" w:hAnsi="Times New Roman" w:cs="Times New Roman"/>
          <w:sz w:val="24"/>
          <w:szCs w:val="24"/>
          <w:lang w:val="uk-UA"/>
        </w:rPr>
        <w:t>Для п</w:t>
      </w:r>
      <w:r w:rsidRPr="00DE6173">
        <w:rPr>
          <w:rFonts w:ascii="Times New Roman" w:hAnsi="Times New Roman" w:cs="Times New Roman"/>
          <w:sz w:val="24"/>
          <w:szCs w:val="24"/>
          <w:lang w:val="uk-UA"/>
        </w:rPr>
        <w:t xml:space="preserve">ідвищення енергоефективності </w:t>
      </w:r>
      <w:r w:rsidR="00FA2C40">
        <w:rPr>
          <w:rFonts w:ascii="Times New Roman" w:hAnsi="Times New Roman" w:cs="Times New Roman"/>
          <w:sz w:val="24"/>
          <w:szCs w:val="24"/>
          <w:lang w:val="uk-UA"/>
        </w:rPr>
        <w:t xml:space="preserve">по сценарію 2 </w:t>
      </w:r>
      <w:r w:rsidRPr="00DE6173">
        <w:rPr>
          <w:rFonts w:ascii="Times New Roman" w:hAnsi="Times New Roman" w:cs="Times New Roman"/>
          <w:sz w:val="24"/>
          <w:szCs w:val="24"/>
          <w:lang w:val="uk-UA"/>
        </w:rPr>
        <w:t>н</w:t>
      </w:r>
      <w:r w:rsidRPr="00FA2C40">
        <w:rPr>
          <w:rFonts w:ascii="Times New Roman" w:hAnsi="Times New Roman" w:cs="Times New Roman"/>
          <w:sz w:val="24"/>
          <w:szCs w:val="24"/>
          <w:lang w:val="uk-UA"/>
        </w:rPr>
        <w:t>а період 2020-2024 рр. заплановано виконання необхідних обсягів з проектування та реконструкції існуючої мережі 6-10 кВ з реконфігурацією мережі та переведенням на клас напруги 20 кВ. Першочергові заходи плануються для реалізації в м. Вільногірськ.</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Обсяги реконструкцій ПС магістральних електричних мереж, за необхідністю, буде визначено  при розробках ТЕО. </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p>
    <w:p w:rsidR="004E32D8" w:rsidRPr="00DE6173" w:rsidRDefault="009D5751" w:rsidP="004E32D8">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lang w:val="uk-UA"/>
        </w:rPr>
        <w:t xml:space="preserve">1.2 </w:t>
      </w:r>
      <w:r w:rsidR="004E32D8" w:rsidRPr="00DE6173">
        <w:rPr>
          <w:rFonts w:ascii="Times New Roman" w:hAnsi="Times New Roman" w:cs="Times New Roman"/>
          <w:b/>
          <w:sz w:val="24"/>
          <w:szCs w:val="24"/>
        </w:rPr>
        <w:t xml:space="preserve">Основні техніко-економічні показники електричних мереж </w:t>
      </w:r>
    </w:p>
    <w:p w:rsidR="004E32D8" w:rsidRPr="00DE6173" w:rsidRDefault="004E32D8" w:rsidP="004E32D8">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ПрАТ «ПЕЕМ «ЦЕК» за 2014-2018 роки</w:t>
      </w:r>
    </w:p>
    <w:p w:rsidR="004E32D8" w:rsidRPr="00DE6173" w:rsidRDefault="004E32D8" w:rsidP="004E32D8">
      <w:pPr>
        <w:spacing w:after="0" w:line="240" w:lineRule="auto"/>
        <w:jc w:val="center"/>
        <w:rPr>
          <w:rFonts w:ascii="Times New Roman" w:hAnsi="Times New Roman" w:cs="Times New Roman"/>
          <w:b/>
          <w:sz w:val="24"/>
          <w:szCs w:val="24"/>
          <w:lang w:val="uk-UA"/>
        </w:rPr>
      </w:pPr>
    </w:p>
    <w:p w:rsidR="004E32D8" w:rsidRPr="00DE6173" w:rsidRDefault="004E32D8" w:rsidP="004E32D8">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Поштова адреса – 49008, м. Дніпро, вул. Дмитра Кедріна, 28 </w:t>
      </w:r>
    </w:p>
    <w:p w:rsidR="004E32D8" w:rsidRPr="00DE6173" w:rsidRDefault="004E32D8" w:rsidP="004E32D8">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Генеральний директор - Голова Правління – Корса М.В.</w:t>
      </w:r>
    </w:p>
    <w:p w:rsidR="004E32D8" w:rsidRPr="00DE6173" w:rsidRDefault="004E32D8" w:rsidP="004E32D8">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Директор фінансовий – Тарасенко О.В.</w:t>
      </w:r>
    </w:p>
    <w:p w:rsidR="004E32D8" w:rsidRPr="00DE6173" w:rsidRDefault="004E32D8" w:rsidP="004E32D8">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Директор технічний – Іващук Ф.С.</w:t>
      </w:r>
    </w:p>
    <w:p w:rsidR="004E32D8" w:rsidRPr="00DE6173" w:rsidRDefault="004E32D8" w:rsidP="004E32D8">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Директор комерційний – Коломійчук Г.П.</w:t>
      </w:r>
    </w:p>
    <w:p w:rsidR="004E32D8" w:rsidRPr="00DE6173" w:rsidRDefault="004E32D8" w:rsidP="004E32D8">
      <w:pPr>
        <w:spacing w:after="0" w:line="240" w:lineRule="auto"/>
        <w:rPr>
          <w:rFonts w:ascii="Times New Roman" w:hAnsi="Times New Roman" w:cs="Times New Roman"/>
          <w:sz w:val="24"/>
          <w:szCs w:val="24"/>
          <w:lang w:val="uk-UA"/>
        </w:rPr>
      </w:pPr>
      <w:r w:rsidRPr="00DE6173">
        <w:rPr>
          <w:rFonts w:ascii="Times New Roman" w:hAnsi="Times New Roman" w:cs="Times New Roman"/>
          <w:sz w:val="24"/>
          <w:szCs w:val="24"/>
        </w:rPr>
        <w:t>Форма власності (глибина приватизації) –100% (приватна власність).</w:t>
      </w:r>
    </w:p>
    <w:p w:rsidR="00F849CD" w:rsidRPr="00DE6173" w:rsidRDefault="00F849CD" w:rsidP="00F849CD">
      <w:pPr>
        <w:spacing w:after="0" w:line="240" w:lineRule="auto"/>
        <w:jc w:val="right"/>
        <w:outlineLvl w:val="1"/>
        <w:rPr>
          <w:rFonts w:ascii="Times New Roman" w:hAnsi="Times New Roman" w:cs="Times New Roman"/>
          <w:b/>
          <w:sz w:val="24"/>
          <w:szCs w:val="24"/>
        </w:rPr>
      </w:pPr>
    </w:p>
    <w:p w:rsidR="004E32D8" w:rsidRPr="00DE6173" w:rsidRDefault="004E32D8" w:rsidP="00F76FB0">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 період 2013–2018 роки, Товариство не здійснювало діяльність з постачання електричної енергії, отже, не було і розрахунків між ПрАТ «ПЕЕМ «ЦЕК», споживачами електроенергії та ДП «ЕНЕРГОРИНОК».</w:t>
      </w:r>
    </w:p>
    <w:p w:rsidR="004E32D8" w:rsidRPr="00DE6173" w:rsidRDefault="004E32D8" w:rsidP="00F76FB0">
      <w:pPr>
        <w:spacing w:after="0" w:line="240" w:lineRule="auto"/>
        <w:ind w:firstLine="709"/>
        <w:jc w:val="both"/>
        <w:rPr>
          <w:rFonts w:ascii="Times New Roman" w:hAnsi="Times New Roman" w:cs="Times New Roman"/>
          <w:noProof/>
          <w:sz w:val="24"/>
          <w:szCs w:val="24"/>
          <w:lang w:val="uk-UA"/>
        </w:rPr>
      </w:pPr>
      <w:r w:rsidRPr="00DE6173">
        <w:rPr>
          <w:rFonts w:ascii="Times New Roman" w:hAnsi="Times New Roman" w:cs="Times New Roman"/>
          <w:sz w:val="24"/>
          <w:szCs w:val="24"/>
          <w:lang w:val="uk-UA"/>
        </w:rPr>
        <w:t xml:space="preserve"> Єдиним споживачем послуг ПрАТ «ПЕЕМ «ЦЕК» - ліцензіата з передачі електричної енергії на території м. Дніпро та Дніпропетровської області був</w:t>
      </w:r>
      <w:r w:rsidR="00FA2C40">
        <w:rPr>
          <w:rFonts w:ascii="Times New Roman" w:hAnsi="Times New Roman" w:cs="Times New Roman"/>
          <w:sz w:val="24"/>
          <w:szCs w:val="24"/>
          <w:lang w:val="uk-UA"/>
        </w:rPr>
        <w:t xml:space="preserve"> </w:t>
      </w:r>
      <w:r w:rsidR="003B268F" w:rsidRPr="00DE6173">
        <w:rPr>
          <w:rFonts w:ascii="Times New Roman" w:hAnsi="Times New Roman" w:cs="Times New Roman"/>
          <w:sz w:val="24"/>
          <w:szCs w:val="24"/>
          <w:lang w:val="uk-UA"/>
        </w:rPr>
        <w:t>АТ «ДТЕК ДНІПРОВСЬКІ ЕЛЕКТРОМЕРЕЖІ» (</w:t>
      </w:r>
      <w:r w:rsidRPr="00DE6173">
        <w:rPr>
          <w:rFonts w:ascii="Times New Roman" w:hAnsi="Times New Roman" w:cs="Times New Roman"/>
          <w:sz w:val="24"/>
          <w:szCs w:val="24"/>
          <w:lang w:val="uk-UA"/>
        </w:rPr>
        <w:t xml:space="preserve">ПАТ «ДТЕК </w:t>
      </w:r>
      <w:r w:rsidR="009D5751" w:rsidRPr="00DE6173">
        <w:rPr>
          <w:rFonts w:ascii="Times New Roman" w:hAnsi="Times New Roman" w:cs="Times New Roman"/>
          <w:noProof/>
          <w:sz w:val="24"/>
          <w:szCs w:val="24"/>
          <w:lang w:val="uk-UA"/>
        </w:rPr>
        <w:t>ДНІПРООБЛЕНЕРГО»</w:t>
      </w:r>
      <w:r w:rsidR="003B268F" w:rsidRPr="00DE6173">
        <w:rPr>
          <w:rFonts w:ascii="Times New Roman" w:hAnsi="Times New Roman" w:cs="Times New Roman"/>
          <w:noProof/>
          <w:sz w:val="24"/>
          <w:szCs w:val="24"/>
          <w:lang w:val="uk-UA"/>
        </w:rPr>
        <w:t>)</w:t>
      </w:r>
      <w:r w:rsidR="009D5751" w:rsidRPr="00DE6173">
        <w:rPr>
          <w:rFonts w:ascii="Times New Roman" w:hAnsi="Times New Roman" w:cs="Times New Roman"/>
          <w:noProof/>
          <w:sz w:val="24"/>
          <w:szCs w:val="24"/>
          <w:lang w:val="uk-UA"/>
        </w:rPr>
        <w:t>.</w:t>
      </w:r>
    </w:p>
    <w:p w:rsidR="009D5751" w:rsidRPr="00DE6173" w:rsidRDefault="009D5751" w:rsidP="00F76FB0">
      <w:pPr>
        <w:spacing w:after="0" w:line="240" w:lineRule="auto"/>
        <w:ind w:firstLine="709"/>
        <w:jc w:val="both"/>
        <w:rPr>
          <w:rFonts w:ascii="Times New Roman" w:hAnsi="Times New Roman" w:cs="Times New Roman"/>
          <w:sz w:val="24"/>
          <w:szCs w:val="24"/>
          <w:lang w:val="uk-UA"/>
        </w:rPr>
      </w:pPr>
    </w:p>
    <w:p w:rsidR="004E32D8" w:rsidRPr="00DE6173" w:rsidRDefault="004E32D8" w:rsidP="00F76FB0">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1</w:t>
      </w:r>
    </w:p>
    <w:p w:rsidR="004E32D8" w:rsidRPr="00DE6173" w:rsidRDefault="004E32D8" w:rsidP="00F76FB0">
      <w:pPr>
        <w:spacing w:after="0" w:line="240" w:lineRule="auto"/>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rPr>
        <w:t>Структура та технічний стан ліній електропередачі, км</w:t>
      </w:r>
    </w:p>
    <w:p w:rsidR="009D73DE" w:rsidRPr="00DE6173" w:rsidRDefault="009D73DE" w:rsidP="00F76FB0">
      <w:pPr>
        <w:spacing w:after="0" w:line="240" w:lineRule="auto"/>
        <w:jc w:val="center"/>
        <w:outlineLvl w:val="1"/>
        <w:rPr>
          <w:rFonts w:ascii="Times New Roman" w:hAnsi="Times New Roman" w:cs="Times New Roman"/>
          <w:b/>
          <w:sz w:val="24"/>
          <w:szCs w:val="24"/>
          <w:lang w:val="uk-UA"/>
        </w:rPr>
      </w:pPr>
    </w:p>
    <w:tbl>
      <w:tblPr>
        <w:tblW w:w="9106" w:type="dxa"/>
        <w:tblInd w:w="93" w:type="dxa"/>
        <w:tblLook w:val="04A0" w:firstRow="1" w:lastRow="0" w:firstColumn="1" w:lastColumn="0" w:noHBand="0" w:noVBand="1"/>
      </w:tblPr>
      <w:tblGrid>
        <w:gridCol w:w="4126"/>
        <w:gridCol w:w="996"/>
        <w:gridCol w:w="996"/>
        <w:gridCol w:w="996"/>
        <w:gridCol w:w="996"/>
        <w:gridCol w:w="996"/>
      </w:tblGrid>
      <w:tr w:rsidR="00FC023B" w:rsidRPr="00FC023B" w:rsidTr="00FC023B">
        <w:trPr>
          <w:trHeight w:val="330"/>
        </w:trPr>
        <w:tc>
          <w:tcPr>
            <w:tcW w:w="4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Електричні мережі за класами напруги</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2015 р.</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2016 р.</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2017 р.</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2018 р.</w:t>
            </w:r>
          </w:p>
        </w:tc>
        <w:tc>
          <w:tcPr>
            <w:tcW w:w="996" w:type="dxa"/>
            <w:tcBorders>
              <w:top w:val="single" w:sz="8" w:space="0" w:color="auto"/>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2019 р.</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ПЛ 110(150)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11,2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18,286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18,286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18,286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18,286</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uk-UA"/>
              </w:rPr>
              <w:t>11,086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uk-UA"/>
              </w:rPr>
              <w:t>11,086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uk-UA"/>
              </w:rPr>
              <w:t>11,086</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ПЛ 35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149,58</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149,583</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149,583</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149,583</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149,583</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 xml:space="preserve">з них підлягають реконструкції та </w:t>
            </w:r>
            <w:r w:rsidRPr="00FC023B">
              <w:rPr>
                <w:rFonts w:ascii="Times New Roman" w:eastAsia="Times New Roman" w:hAnsi="Times New Roman" w:cs="Times New Roman"/>
                <w:sz w:val="24"/>
                <w:szCs w:val="24"/>
              </w:rPr>
              <w:lastRenderedPageBreak/>
              <w:t>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lastRenderedPageBreak/>
              <w:t>63,464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63,464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38,04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38,04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48,6</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lastRenderedPageBreak/>
              <w:t>ПЛ 10(6)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169,26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149,26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149,26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149,26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149,26</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8</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63,05</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63,05</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63,05</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63,05</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ПЛ 0,4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766,96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636,36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637,97</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637,97</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637,97</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128</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206,71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206,71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206,71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206,71</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КЛ 35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lang w:val="en-US"/>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КЛ 10(6)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482,17</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470,81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483,44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483,44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483,44</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153</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293,2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293,2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293,2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290</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КЛ 0,4 кВ</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right"/>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533,43</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422,8</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330,5</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330,5</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330,5</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69,2</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134,61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136,86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136,86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158,61</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b/>
                <w:bCs/>
                <w:sz w:val="24"/>
                <w:szCs w:val="24"/>
              </w:rPr>
            </w:pPr>
            <w:r w:rsidRPr="00FC023B">
              <w:rPr>
                <w:rFonts w:ascii="Times New Roman" w:eastAsia="Times New Roman" w:hAnsi="Times New Roman" w:cs="Times New Roman"/>
                <w:b/>
                <w:bCs/>
                <w:sz w:val="24"/>
                <w:szCs w:val="24"/>
              </w:rPr>
              <w:t>Разом по компанії</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2112,6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1847,1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1847,1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1847,1</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1847,1</w:t>
            </w:r>
          </w:p>
        </w:tc>
      </w:tr>
      <w:tr w:rsidR="00FC023B" w:rsidRPr="00FC023B" w:rsidTr="00FC023B">
        <w:trPr>
          <w:trHeight w:val="330"/>
        </w:trPr>
        <w:tc>
          <w:tcPr>
            <w:tcW w:w="4126" w:type="dxa"/>
            <w:tcBorders>
              <w:top w:val="nil"/>
              <w:left w:val="single" w:sz="8" w:space="0" w:color="auto"/>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з них підлягають реконструкції та заміні</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428,864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768,234</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748,946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748,946</w:t>
            </w:r>
          </w:p>
        </w:tc>
        <w:tc>
          <w:tcPr>
            <w:tcW w:w="996" w:type="dxa"/>
            <w:tcBorders>
              <w:top w:val="nil"/>
              <w:left w:val="nil"/>
              <w:bottom w:val="single" w:sz="8" w:space="0" w:color="auto"/>
              <w:right w:val="single" w:sz="8" w:space="0" w:color="auto"/>
            </w:tcBorders>
            <w:shd w:val="clear" w:color="auto" w:fill="auto"/>
            <w:vAlign w:val="center"/>
            <w:hideMark/>
          </w:tcPr>
          <w:p w:rsidR="00FC023B" w:rsidRPr="00FC023B" w:rsidRDefault="00FC023B" w:rsidP="00FC023B">
            <w:pPr>
              <w:spacing w:after="0" w:line="240" w:lineRule="auto"/>
              <w:jc w:val="center"/>
              <w:rPr>
                <w:rFonts w:ascii="Times New Roman" w:eastAsia="Times New Roman" w:hAnsi="Times New Roman" w:cs="Times New Roman"/>
                <w:sz w:val="24"/>
                <w:szCs w:val="24"/>
              </w:rPr>
            </w:pPr>
            <w:r w:rsidRPr="00FC023B">
              <w:rPr>
                <w:rFonts w:ascii="Times New Roman" w:eastAsia="Times New Roman" w:hAnsi="Times New Roman" w:cs="Times New Roman"/>
                <w:sz w:val="24"/>
                <w:szCs w:val="24"/>
              </w:rPr>
              <w:t>778,056</w:t>
            </w:r>
          </w:p>
        </w:tc>
      </w:tr>
    </w:tbl>
    <w:p w:rsidR="00F87A69" w:rsidRPr="00DE6173" w:rsidRDefault="00F87A69" w:rsidP="00F76FB0">
      <w:pPr>
        <w:spacing w:after="0" w:line="240" w:lineRule="auto"/>
        <w:jc w:val="right"/>
        <w:rPr>
          <w:rFonts w:ascii="Times New Roman" w:hAnsi="Times New Roman" w:cs="Times New Roman"/>
          <w:b/>
          <w:sz w:val="24"/>
          <w:szCs w:val="24"/>
          <w:lang w:val="uk-UA"/>
        </w:rPr>
      </w:pPr>
    </w:p>
    <w:p w:rsidR="004E32D8" w:rsidRPr="00DE6173" w:rsidRDefault="009D5751" w:rsidP="00F76FB0">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2</w:t>
      </w:r>
    </w:p>
    <w:p w:rsidR="004E32D8" w:rsidRPr="00DE6173" w:rsidRDefault="004E32D8" w:rsidP="00F76FB0">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Структура та технічний стан трансформаторних підстанцій, од./МВА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09"/>
        <w:gridCol w:w="1204"/>
        <w:gridCol w:w="1321"/>
        <w:gridCol w:w="1321"/>
        <w:gridCol w:w="1202"/>
        <w:gridCol w:w="1321"/>
      </w:tblGrid>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Трансформаторні підстанції напругою, кВ</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w:t>
            </w:r>
            <w:r w:rsidRPr="00DE6173">
              <w:rPr>
                <w:rFonts w:ascii="Times New Roman" w:hAnsi="Times New Roman" w:cs="Times New Roman"/>
                <w:sz w:val="24"/>
                <w:szCs w:val="24"/>
                <w:lang w:val="en-US"/>
              </w:rPr>
              <w:t>1</w:t>
            </w:r>
            <w:r w:rsidRPr="00DE6173">
              <w:rPr>
                <w:rFonts w:ascii="Times New Roman" w:hAnsi="Times New Roman" w:cs="Times New Roman"/>
                <w:sz w:val="24"/>
                <w:szCs w:val="24"/>
              </w:rPr>
              <w:t>5</w:t>
            </w:r>
            <w:r w:rsidR="00FA2C40">
              <w:rPr>
                <w:rFonts w:ascii="Times New Roman" w:hAnsi="Times New Roman" w:cs="Times New Roman"/>
                <w:sz w:val="24"/>
                <w:szCs w:val="24"/>
                <w:lang w:val="uk-UA"/>
              </w:rPr>
              <w:t xml:space="preserve"> </w:t>
            </w:r>
            <w:r w:rsidRPr="00DE6173">
              <w:rPr>
                <w:rFonts w:ascii="Times New Roman" w:hAnsi="Times New Roman" w:cs="Times New Roman"/>
                <w:sz w:val="24"/>
                <w:szCs w:val="24"/>
              </w:rPr>
              <w:t>р.</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w:t>
            </w:r>
            <w:r w:rsidRPr="00DE6173">
              <w:rPr>
                <w:rFonts w:ascii="Times New Roman" w:hAnsi="Times New Roman" w:cs="Times New Roman"/>
                <w:sz w:val="24"/>
                <w:szCs w:val="24"/>
                <w:lang w:val="en-US"/>
              </w:rPr>
              <w:t>1</w:t>
            </w:r>
            <w:r w:rsidRPr="00DE6173">
              <w:rPr>
                <w:rFonts w:ascii="Times New Roman" w:hAnsi="Times New Roman" w:cs="Times New Roman"/>
                <w:sz w:val="24"/>
                <w:szCs w:val="24"/>
              </w:rPr>
              <w:t>6 р.</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2017 р.</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2018 р.</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w:t>
            </w:r>
            <w:r w:rsidRPr="00DE6173">
              <w:rPr>
                <w:rFonts w:ascii="Times New Roman" w:hAnsi="Times New Roman" w:cs="Times New Roman"/>
                <w:sz w:val="24"/>
                <w:szCs w:val="24"/>
                <w:lang w:val="uk-UA"/>
              </w:rPr>
              <w:t>9</w:t>
            </w:r>
            <w:r w:rsidRPr="00DE6173">
              <w:rPr>
                <w:rFonts w:ascii="Times New Roman" w:hAnsi="Times New Roman" w:cs="Times New Roman"/>
                <w:sz w:val="24"/>
                <w:szCs w:val="24"/>
              </w:rPr>
              <w:t xml:space="preserve"> р.</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110(150)/35/10(6)</w:t>
            </w:r>
          </w:p>
        </w:tc>
        <w:tc>
          <w:tcPr>
            <w:tcW w:w="1204"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2/66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2/66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3/116</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110(150)/10(6)</w:t>
            </w:r>
          </w:p>
        </w:tc>
        <w:tc>
          <w:tcPr>
            <w:tcW w:w="1204"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3/256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3/256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5/352</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35/10(6)</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22/231</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22/216,6</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c>
          <w:tcPr>
            <w:tcW w:w="1202"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8/73,6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4/59</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22/223,4</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10(6)/0,4</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661/379,3</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656/370,36</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657/370,6</w:t>
            </w:r>
          </w:p>
        </w:tc>
        <w:tc>
          <w:tcPr>
            <w:tcW w:w="1202"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661/372,72</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661/372,22</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у тому числі: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lang w:val="en-US"/>
              </w:rPr>
            </w:pP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lang w:val="en-US"/>
              </w:rPr>
            </w:pPr>
          </w:p>
        </w:tc>
        <w:tc>
          <w:tcPr>
            <w:tcW w:w="1202"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lang w:val="en-US"/>
              </w:rPr>
            </w:pP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lang w:val="en-US"/>
              </w:rPr>
            </w:pP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ЗТП</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483/285</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421/275,9</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421/275,9</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421/286,3</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421/276,346</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21</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76</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95</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КТП</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178/94,3</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235/86,48</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236/86,72</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240/86,38</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240/87,89</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РП 10(6) кВ</w:t>
            </w:r>
          </w:p>
        </w:tc>
        <w:tc>
          <w:tcPr>
            <w:tcW w:w="1204"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28/8,18</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27/7,98</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27/7,98</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27/7,98</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27/7,98</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Середній коефіцієнт завантаження підстанцій, напругою, кВ</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F76FB0">
            <w:pPr>
              <w:spacing w:after="0" w:line="240" w:lineRule="auto"/>
              <w:jc w:val="center"/>
              <w:rPr>
                <w:rFonts w:ascii="Times New Roman" w:hAnsi="Times New Roman" w:cs="Times New Roman"/>
                <w:sz w:val="24"/>
                <w:szCs w:val="24"/>
              </w:rPr>
            </w:pP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F76FB0">
            <w:pPr>
              <w:spacing w:after="0" w:line="240" w:lineRule="auto"/>
              <w:jc w:val="center"/>
              <w:rPr>
                <w:rFonts w:ascii="Times New Roman" w:hAnsi="Times New Roman" w:cs="Times New Roman"/>
                <w:sz w:val="24"/>
                <w:szCs w:val="24"/>
              </w:rPr>
            </w:pP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ind w:left="57"/>
              <w:rPr>
                <w:rFonts w:ascii="Times New Roman" w:hAnsi="Times New Roman" w:cs="Times New Roman"/>
                <w:sz w:val="24"/>
                <w:szCs w:val="24"/>
              </w:rPr>
            </w:pPr>
            <w:r w:rsidRPr="00DE6173">
              <w:rPr>
                <w:rFonts w:ascii="Times New Roman" w:hAnsi="Times New Roman" w:cs="Times New Roman"/>
                <w:sz w:val="24"/>
                <w:szCs w:val="24"/>
              </w:rPr>
              <w:lastRenderedPageBreak/>
              <w:t>110(150)/35/10(6)</w:t>
            </w:r>
          </w:p>
        </w:tc>
        <w:tc>
          <w:tcPr>
            <w:tcW w:w="1204"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0,23</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0,21</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0,33</w:t>
            </w:r>
          </w:p>
        </w:tc>
        <w:tc>
          <w:tcPr>
            <w:tcW w:w="1202"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0,49</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0,46</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ind w:left="57"/>
              <w:rPr>
                <w:rFonts w:ascii="Times New Roman" w:hAnsi="Times New Roman" w:cs="Times New Roman"/>
                <w:b/>
                <w:sz w:val="24"/>
                <w:szCs w:val="24"/>
              </w:rPr>
            </w:pPr>
            <w:r w:rsidRPr="00DE6173">
              <w:rPr>
                <w:rFonts w:ascii="Times New Roman" w:hAnsi="Times New Roman" w:cs="Times New Roman"/>
                <w:sz w:val="24"/>
                <w:szCs w:val="24"/>
              </w:rPr>
              <w:t>110/10(6)</w:t>
            </w:r>
          </w:p>
        </w:tc>
        <w:tc>
          <w:tcPr>
            <w:tcW w:w="1204"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0,07</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0,08</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0,14</w:t>
            </w:r>
          </w:p>
        </w:tc>
        <w:tc>
          <w:tcPr>
            <w:tcW w:w="1202"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0,16</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0,1</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ind w:left="57"/>
              <w:rPr>
                <w:rFonts w:ascii="Times New Roman" w:hAnsi="Times New Roman" w:cs="Times New Roman"/>
                <w:b/>
                <w:sz w:val="24"/>
                <w:szCs w:val="24"/>
              </w:rPr>
            </w:pPr>
            <w:r w:rsidRPr="00DE6173">
              <w:rPr>
                <w:rFonts w:ascii="Times New Roman" w:hAnsi="Times New Roman" w:cs="Times New Roman"/>
                <w:sz w:val="24"/>
                <w:szCs w:val="24"/>
              </w:rPr>
              <w:t>35/10(6)</w:t>
            </w:r>
          </w:p>
        </w:tc>
        <w:tc>
          <w:tcPr>
            <w:tcW w:w="1204"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0,27</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0,32</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0,27</w:t>
            </w:r>
          </w:p>
        </w:tc>
        <w:tc>
          <w:tcPr>
            <w:tcW w:w="1202"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0,3</w:t>
            </w:r>
          </w:p>
        </w:tc>
        <w:tc>
          <w:tcPr>
            <w:tcW w:w="1321" w:type="dxa"/>
            <w:tcBorders>
              <w:top w:val="single" w:sz="4" w:space="0" w:color="auto"/>
              <w:left w:val="single" w:sz="4" w:space="0" w:color="auto"/>
              <w:bottom w:val="single" w:sz="4" w:space="0" w:color="auto"/>
              <w:right w:val="single" w:sz="4" w:space="0" w:color="auto"/>
            </w:tcBorders>
            <w:vAlign w:val="bottom"/>
          </w:tcPr>
          <w:p w:rsidR="00994257" w:rsidRPr="00DE6173" w:rsidRDefault="00994257" w:rsidP="004E32D8">
            <w:pPr>
              <w:jc w:val="center"/>
              <w:rPr>
                <w:rFonts w:ascii="Times New Roman" w:hAnsi="Times New Roman" w:cs="Times New Roman"/>
                <w:sz w:val="24"/>
                <w:szCs w:val="24"/>
              </w:rPr>
            </w:pPr>
            <w:r w:rsidRPr="00DE6173">
              <w:rPr>
                <w:rFonts w:ascii="Times New Roman" w:hAnsi="Times New Roman" w:cs="Times New Roman"/>
                <w:sz w:val="24"/>
                <w:szCs w:val="24"/>
              </w:rPr>
              <w:t>0,29</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ind w:left="57"/>
              <w:rPr>
                <w:rFonts w:ascii="Times New Roman" w:hAnsi="Times New Roman" w:cs="Times New Roman"/>
                <w:b/>
                <w:sz w:val="24"/>
                <w:szCs w:val="24"/>
              </w:rPr>
            </w:pPr>
            <w:r w:rsidRPr="00DE6173">
              <w:rPr>
                <w:rFonts w:ascii="Times New Roman" w:hAnsi="Times New Roman" w:cs="Times New Roman"/>
                <w:sz w:val="24"/>
                <w:szCs w:val="24"/>
              </w:rPr>
              <w:t>10(6)/0,4</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0,19</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0,21</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0,2</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0,21</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0,21</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4E32D8">
            <w:pPr>
              <w:spacing w:before="80" w:after="80"/>
              <w:ind w:left="57"/>
              <w:rPr>
                <w:rFonts w:ascii="Times New Roman" w:hAnsi="Times New Roman" w:cs="Times New Roman"/>
                <w:b/>
                <w:sz w:val="24"/>
                <w:szCs w:val="24"/>
              </w:rPr>
            </w:pPr>
            <w:r w:rsidRPr="00DE6173">
              <w:rPr>
                <w:rFonts w:ascii="Times New Roman" w:hAnsi="Times New Roman" w:cs="Times New Roman"/>
                <w:b/>
                <w:sz w:val="24"/>
                <w:szCs w:val="24"/>
              </w:rPr>
              <w:t>Разом по компанії</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718/1028,3</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713/1058,15</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714/1058,39</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718/1068,9</w:t>
            </w:r>
          </w:p>
        </w:tc>
        <w:tc>
          <w:tcPr>
            <w:tcW w:w="1321" w:type="dxa"/>
            <w:tcBorders>
              <w:top w:val="single" w:sz="4" w:space="0" w:color="auto"/>
              <w:left w:val="single" w:sz="4" w:space="0" w:color="auto"/>
              <w:bottom w:val="single" w:sz="4" w:space="0" w:color="auto"/>
              <w:right w:val="single" w:sz="4" w:space="0" w:color="auto"/>
            </w:tcBorders>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718/1063,62</w:t>
            </w:r>
          </w:p>
        </w:tc>
      </w:tr>
      <w:tr w:rsidR="00994257" w:rsidRPr="00DE6173" w:rsidTr="00994257">
        <w:trPr>
          <w:trHeight w:val="340"/>
          <w:jc w:val="center"/>
        </w:trPr>
        <w:tc>
          <w:tcPr>
            <w:tcW w:w="3009" w:type="dxa"/>
            <w:tcBorders>
              <w:top w:val="single" w:sz="4" w:space="0" w:color="auto"/>
              <w:left w:val="single" w:sz="4" w:space="0" w:color="auto"/>
              <w:bottom w:val="single" w:sz="4" w:space="0" w:color="auto"/>
              <w:right w:val="single" w:sz="4" w:space="0" w:color="auto"/>
            </w:tcBorders>
            <w:hideMark/>
          </w:tcPr>
          <w:p w:rsidR="00994257" w:rsidRPr="00DE6173" w:rsidRDefault="00994257" w:rsidP="004E32D8">
            <w:pPr>
              <w:spacing w:before="80" w:after="80"/>
              <w:ind w:left="57"/>
              <w:rPr>
                <w:rFonts w:ascii="Times New Roman" w:hAnsi="Times New Roman" w:cs="Times New Roman"/>
                <w:sz w:val="24"/>
                <w:szCs w:val="24"/>
              </w:rPr>
            </w:pPr>
            <w:r w:rsidRPr="00DE6173">
              <w:rPr>
                <w:rFonts w:ascii="Times New Roman" w:hAnsi="Times New Roman" w:cs="Times New Roman"/>
                <w:sz w:val="24"/>
                <w:szCs w:val="24"/>
              </w:rPr>
              <w:t>з них підлягають реконструкції та заміні</w:t>
            </w:r>
          </w:p>
        </w:tc>
        <w:tc>
          <w:tcPr>
            <w:tcW w:w="1204"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58</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115</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115</w:t>
            </w:r>
          </w:p>
        </w:tc>
        <w:tc>
          <w:tcPr>
            <w:tcW w:w="1202"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rPr>
            </w:pPr>
            <w:r w:rsidRPr="00DE6173">
              <w:rPr>
                <w:rFonts w:ascii="Times New Roman" w:hAnsi="Times New Roman" w:cs="Times New Roman"/>
                <w:sz w:val="24"/>
                <w:szCs w:val="24"/>
              </w:rPr>
              <w:t>115</w:t>
            </w:r>
          </w:p>
        </w:tc>
        <w:tc>
          <w:tcPr>
            <w:tcW w:w="1321" w:type="dxa"/>
            <w:tcBorders>
              <w:top w:val="single" w:sz="4" w:space="0" w:color="auto"/>
              <w:left w:val="single" w:sz="4" w:space="0" w:color="auto"/>
              <w:bottom w:val="single" w:sz="4" w:space="0" w:color="auto"/>
              <w:right w:val="single" w:sz="4" w:space="0" w:color="auto"/>
            </w:tcBorders>
            <w:vAlign w:val="center"/>
          </w:tcPr>
          <w:p w:rsidR="00994257" w:rsidRPr="00DE6173" w:rsidRDefault="00994257" w:rsidP="004E32D8">
            <w:pPr>
              <w:spacing w:before="80" w:after="80"/>
              <w:jc w:val="center"/>
              <w:rPr>
                <w:rFonts w:ascii="Times New Roman" w:hAnsi="Times New Roman" w:cs="Times New Roman"/>
                <w:sz w:val="24"/>
                <w:szCs w:val="24"/>
                <w:lang w:val="uk-UA"/>
              </w:rPr>
            </w:pPr>
            <w:r w:rsidRPr="00DE6173">
              <w:rPr>
                <w:rFonts w:ascii="Times New Roman" w:hAnsi="Times New Roman" w:cs="Times New Roman"/>
                <w:sz w:val="24"/>
                <w:szCs w:val="24"/>
              </w:rPr>
              <w:t>1</w:t>
            </w:r>
            <w:r w:rsidRPr="00DE6173">
              <w:rPr>
                <w:rFonts w:ascii="Times New Roman" w:hAnsi="Times New Roman" w:cs="Times New Roman"/>
                <w:sz w:val="24"/>
                <w:szCs w:val="24"/>
                <w:lang w:val="uk-UA"/>
              </w:rPr>
              <w:t>33</w:t>
            </w:r>
          </w:p>
        </w:tc>
      </w:tr>
    </w:tbl>
    <w:p w:rsidR="00957B50" w:rsidRDefault="00957B50" w:rsidP="00F76FB0">
      <w:pPr>
        <w:spacing w:after="0" w:line="240" w:lineRule="auto"/>
        <w:jc w:val="right"/>
        <w:outlineLvl w:val="1"/>
        <w:rPr>
          <w:rFonts w:ascii="Times New Roman" w:hAnsi="Times New Roman" w:cs="Times New Roman"/>
          <w:b/>
          <w:sz w:val="24"/>
          <w:szCs w:val="24"/>
          <w:lang w:val="uk-UA"/>
        </w:rPr>
      </w:pPr>
    </w:p>
    <w:p w:rsidR="004E32D8" w:rsidRPr="00DE6173" w:rsidRDefault="004E32D8" w:rsidP="00F76FB0">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3</w:t>
      </w:r>
    </w:p>
    <w:p w:rsidR="004E32D8" w:rsidRPr="00DE6173" w:rsidRDefault="004E32D8" w:rsidP="00F76FB0">
      <w:pPr>
        <w:spacing w:after="0" w:line="240" w:lineRule="auto"/>
        <w:jc w:val="center"/>
        <w:outlineLvl w:val="1"/>
        <w:rPr>
          <w:rFonts w:ascii="Times New Roman" w:hAnsi="Times New Roman" w:cs="Times New Roman"/>
          <w:sz w:val="24"/>
          <w:szCs w:val="24"/>
        </w:rPr>
      </w:pPr>
      <w:r w:rsidRPr="00DE6173">
        <w:rPr>
          <w:rFonts w:ascii="Times New Roman" w:hAnsi="Times New Roman" w:cs="Times New Roman"/>
          <w:b/>
          <w:sz w:val="24"/>
          <w:szCs w:val="24"/>
        </w:rPr>
        <w:t>Обсяг електричних мереж в умовних одиницях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15"/>
        <w:gridCol w:w="907"/>
        <w:gridCol w:w="907"/>
        <w:gridCol w:w="918"/>
        <w:gridCol w:w="918"/>
        <w:gridCol w:w="1014"/>
        <w:gridCol w:w="1014"/>
      </w:tblGrid>
      <w:tr w:rsidR="004E32D8" w:rsidRPr="00DE6173" w:rsidTr="00D30A07">
        <w:trPr>
          <w:trHeight w:val="530"/>
          <w:jc w:val="center"/>
        </w:trPr>
        <w:tc>
          <w:tcPr>
            <w:tcW w:w="4389" w:type="dxa"/>
            <w:tcBorders>
              <w:top w:val="single" w:sz="4" w:space="0" w:color="auto"/>
              <w:left w:val="single" w:sz="4" w:space="0" w:color="auto"/>
              <w:bottom w:val="single" w:sz="4" w:space="0" w:color="auto"/>
              <w:right w:val="single" w:sz="4" w:space="0" w:color="auto"/>
            </w:tcBorders>
            <w:vAlign w:val="center"/>
            <w:hideMark/>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Показник</w:t>
            </w:r>
          </w:p>
        </w:tc>
        <w:tc>
          <w:tcPr>
            <w:tcW w:w="918"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2014 р.</w:t>
            </w:r>
          </w:p>
        </w:tc>
        <w:tc>
          <w:tcPr>
            <w:tcW w:w="918"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2015 р.</w:t>
            </w:r>
          </w:p>
        </w:tc>
        <w:tc>
          <w:tcPr>
            <w:tcW w:w="919"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2016 р.</w:t>
            </w:r>
          </w:p>
        </w:tc>
        <w:tc>
          <w:tcPr>
            <w:tcW w:w="919"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2017 р.</w:t>
            </w:r>
          </w:p>
        </w:tc>
        <w:tc>
          <w:tcPr>
            <w:tcW w:w="917"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2018 р.</w:t>
            </w:r>
          </w:p>
        </w:tc>
        <w:tc>
          <w:tcPr>
            <w:tcW w:w="915"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D30A0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2019 р.</w:t>
            </w:r>
          </w:p>
        </w:tc>
      </w:tr>
      <w:tr w:rsidR="004E32D8" w:rsidRPr="00DE6173" w:rsidTr="004E32D8">
        <w:trPr>
          <w:trHeight w:val="857"/>
          <w:jc w:val="center"/>
        </w:trPr>
        <w:tc>
          <w:tcPr>
            <w:tcW w:w="4389" w:type="dxa"/>
            <w:tcBorders>
              <w:top w:val="single" w:sz="4" w:space="0" w:color="auto"/>
              <w:left w:val="single" w:sz="4" w:space="0" w:color="auto"/>
              <w:bottom w:val="single" w:sz="4" w:space="0" w:color="auto"/>
              <w:right w:val="single" w:sz="4" w:space="0" w:color="auto"/>
            </w:tcBorders>
            <w:vAlign w:val="center"/>
            <w:hideMark/>
          </w:tcPr>
          <w:p w:rsidR="004E32D8" w:rsidRPr="00DE6173" w:rsidRDefault="004E32D8" w:rsidP="00F76FB0">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Кількість умовних одиниць, тис.у. о.</w:t>
            </w:r>
          </w:p>
        </w:tc>
        <w:tc>
          <w:tcPr>
            <w:tcW w:w="918"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24481</w:t>
            </w:r>
          </w:p>
        </w:tc>
        <w:tc>
          <w:tcPr>
            <w:tcW w:w="918"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24481</w:t>
            </w:r>
          </w:p>
        </w:tc>
        <w:tc>
          <w:tcPr>
            <w:tcW w:w="919"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24479,8</w:t>
            </w:r>
          </w:p>
        </w:tc>
        <w:tc>
          <w:tcPr>
            <w:tcW w:w="919"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24479,8</w:t>
            </w:r>
          </w:p>
        </w:tc>
        <w:tc>
          <w:tcPr>
            <w:tcW w:w="917"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24479,65</w:t>
            </w:r>
          </w:p>
        </w:tc>
        <w:tc>
          <w:tcPr>
            <w:tcW w:w="915"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24406,86</w:t>
            </w:r>
          </w:p>
        </w:tc>
      </w:tr>
    </w:tbl>
    <w:p w:rsidR="004E32D8" w:rsidRPr="00DE6173" w:rsidRDefault="004E32D8" w:rsidP="00F76FB0">
      <w:pPr>
        <w:spacing w:after="0" w:line="240" w:lineRule="auto"/>
        <w:rPr>
          <w:rFonts w:ascii="Times New Roman" w:hAnsi="Times New Roman" w:cs="Times New Roman"/>
          <w:vanish/>
          <w:sz w:val="24"/>
          <w:szCs w:val="24"/>
        </w:rPr>
      </w:pPr>
    </w:p>
    <w:p w:rsidR="00D30A07" w:rsidRPr="00DE6173" w:rsidRDefault="004E32D8" w:rsidP="00F76FB0">
      <w:pPr>
        <w:tabs>
          <w:tab w:val="center" w:pos="4884"/>
        </w:tabs>
        <w:spacing w:after="0" w:line="240" w:lineRule="auto"/>
        <w:jc w:val="right"/>
        <w:rPr>
          <w:rFonts w:ascii="Times New Roman" w:hAnsi="Times New Roman" w:cs="Times New Roman"/>
          <w:sz w:val="24"/>
          <w:szCs w:val="24"/>
          <w:lang w:val="uk-UA"/>
        </w:rPr>
      </w:pPr>
      <w:r w:rsidRPr="00DE6173">
        <w:rPr>
          <w:rFonts w:ascii="Times New Roman" w:hAnsi="Times New Roman" w:cs="Times New Roman"/>
          <w:sz w:val="24"/>
          <w:szCs w:val="24"/>
        </w:rPr>
        <w:tab/>
      </w:r>
    </w:p>
    <w:p w:rsidR="004E32D8" w:rsidRPr="00DE6173" w:rsidRDefault="004E32D8" w:rsidP="00F76FB0">
      <w:pPr>
        <w:tabs>
          <w:tab w:val="center" w:pos="4884"/>
        </w:tabs>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4</w:t>
      </w:r>
    </w:p>
    <w:p w:rsidR="004E32D8" w:rsidRPr="00DE6173" w:rsidRDefault="004E32D8" w:rsidP="00F76FB0">
      <w:pPr>
        <w:spacing w:after="0" w:line="240" w:lineRule="auto"/>
        <w:jc w:val="center"/>
        <w:outlineLvl w:val="1"/>
        <w:rPr>
          <w:rFonts w:ascii="Times New Roman" w:hAnsi="Times New Roman" w:cs="Times New Roman"/>
          <w:b/>
          <w:sz w:val="24"/>
          <w:szCs w:val="24"/>
        </w:rPr>
      </w:pPr>
      <w:r w:rsidRPr="00DE6173">
        <w:rPr>
          <w:rFonts w:ascii="Times New Roman" w:hAnsi="Times New Roman" w:cs="Times New Roman"/>
          <w:b/>
          <w:sz w:val="24"/>
          <w:szCs w:val="24"/>
        </w:rPr>
        <w:t>Обсяги капітальних ремонтів електричних мереж</w:t>
      </w:r>
    </w:p>
    <w:tbl>
      <w:tblPr>
        <w:tblW w:w="9589" w:type="dxa"/>
        <w:tblInd w:w="103" w:type="dxa"/>
        <w:tblLook w:val="04A0" w:firstRow="1" w:lastRow="0" w:firstColumn="1" w:lastColumn="0" w:noHBand="0" w:noVBand="1"/>
      </w:tblPr>
      <w:tblGrid>
        <w:gridCol w:w="3974"/>
        <w:gridCol w:w="1085"/>
        <w:gridCol w:w="1257"/>
        <w:gridCol w:w="1257"/>
        <w:gridCol w:w="1076"/>
        <w:gridCol w:w="940"/>
      </w:tblGrid>
      <w:tr w:rsidR="00D30A07" w:rsidRPr="00DE6173" w:rsidTr="00D30A07">
        <w:trPr>
          <w:trHeight w:val="240"/>
        </w:trPr>
        <w:tc>
          <w:tcPr>
            <w:tcW w:w="39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 xml:space="preserve">Показники </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Cs/>
                <w:sz w:val="24"/>
                <w:szCs w:val="24"/>
              </w:rPr>
            </w:pPr>
            <w:r w:rsidRPr="00DE6173">
              <w:rPr>
                <w:rFonts w:ascii="Times New Roman" w:hAnsi="Times New Roman" w:cs="Times New Roman"/>
                <w:bCs/>
                <w:sz w:val="24"/>
                <w:szCs w:val="24"/>
              </w:rPr>
              <w:t>2015 р.</w:t>
            </w:r>
          </w:p>
        </w:tc>
        <w:tc>
          <w:tcPr>
            <w:tcW w:w="1257" w:type="dxa"/>
            <w:tcBorders>
              <w:top w:val="single" w:sz="4" w:space="0" w:color="auto"/>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Cs/>
                <w:sz w:val="24"/>
                <w:szCs w:val="24"/>
              </w:rPr>
            </w:pPr>
            <w:r w:rsidRPr="00DE6173">
              <w:rPr>
                <w:rFonts w:ascii="Times New Roman" w:hAnsi="Times New Roman" w:cs="Times New Roman"/>
                <w:bCs/>
                <w:sz w:val="24"/>
                <w:szCs w:val="24"/>
              </w:rPr>
              <w:t>2016 р.</w:t>
            </w:r>
          </w:p>
        </w:tc>
        <w:tc>
          <w:tcPr>
            <w:tcW w:w="1257" w:type="dxa"/>
            <w:tcBorders>
              <w:top w:val="single" w:sz="4" w:space="0" w:color="auto"/>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Cs/>
                <w:sz w:val="24"/>
                <w:szCs w:val="24"/>
              </w:rPr>
            </w:pPr>
            <w:r w:rsidRPr="00DE6173">
              <w:rPr>
                <w:rFonts w:ascii="Times New Roman" w:hAnsi="Times New Roman" w:cs="Times New Roman"/>
                <w:bCs/>
                <w:sz w:val="24"/>
                <w:szCs w:val="24"/>
              </w:rPr>
              <w:t>2017 р.</w:t>
            </w:r>
          </w:p>
        </w:tc>
        <w:tc>
          <w:tcPr>
            <w:tcW w:w="1076" w:type="dxa"/>
            <w:tcBorders>
              <w:top w:val="single" w:sz="4" w:space="0" w:color="auto"/>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bCs/>
                <w:sz w:val="24"/>
                <w:szCs w:val="24"/>
              </w:rPr>
            </w:pPr>
            <w:r w:rsidRPr="00DE6173">
              <w:rPr>
                <w:rFonts w:ascii="Times New Roman" w:hAnsi="Times New Roman" w:cs="Times New Roman"/>
                <w:bCs/>
                <w:sz w:val="24"/>
                <w:szCs w:val="24"/>
              </w:rPr>
              <w:t>2018 р.</w:t>
            </w:r>
          </w:p>
        </w:tc>
        <w:tc>
          <w:tcPr>
            <w:tcW w:w="940" w:type="dxa"/>
            <w:tcBorders>
              <w:top w:val="single" w:sz="4" w:space="0" w:color="auto"/>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Cs/>
                <w:sz w:val="24"/>
                <w:szCs w:val="24"/>
              </w:rPr>
            </w:pPr>
            <w:r w:rsidRPr="00DE6173">
              <w:rPr>
                <w:rFonts w:ascii="Times New Roman" w:hAnsi="Times New Roman" w:cs="Times New Roman"/>
                <w:bCs/>
                <w:sz w:val="24"/>
                <w:szCs w:val="24"/>
              </w:rPr>
              <w:t>2019 р.</w:t>
            </w:r>
          </w:p>
        </w:tc>
      </w:tr>
      <w:tr w:rsidR="00D30A07" w:rsidRPr="00DE6173" w:rsidTr="00D30A07">
        <w:trPr>
          <w:trHeight w:val="572"/>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Ремонт ПЛ 0,4-150 кВ  (в т.ч. КЛ-0,4-10 кВ), км</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
                <w:bCs/>
                <w:sz w:val="24"/>
                <w:szCs w:val="24"/>
              </w:rPr>
            </w:pP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b/>
                <w:bCs/>
                <w:sz w:val="24"/>
                <w:szCs w:val="24"/>
              </w:rPr>
            </w:pP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
                <w:bCs/>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План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87,41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65,02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76,22</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66,39</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30</w:t>
            </w: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Факт</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87,41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65,81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73,5</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66,61</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100,00%</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101,22%</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96,43%</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100,33%</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Ремонт ПС 6-150 кВ, од. (в т. ч. РП-ТП)</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b/>
                <w:bCs/>
                <w:sz w:val="24"/>
                <w:szCs w:val="24"/>
              </w:rPr>
            </w:pP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
                <w:bCs/>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План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137,00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102,00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252</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487</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192</w:t>
            </w: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Факт</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137,00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150,00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247</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475</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3"/>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100,00%</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147,06%</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98,01%</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98%</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558"/>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Загальні витрати на ремонт електромереж, тис.грн.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
                <w:bCs/>
                <w:sz w:val="24"/>
                <w:szCs w:val="24"/>
              </w:rPr>
            </w:pP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b/>
                <w:bCs/>
                <w:sz w:val="24"/>
                <w:szCs w:val="24"/>
              </w:rPr>
            </w:pP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b/>
                <w:bCs/>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План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13 494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10 038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13 223</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13 223</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13 891</w:t>
            </w: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Факт</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11 803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11 138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13 343</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13 276</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65"/>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87,47%</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110,96%</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100,91%</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100</w:t>
            </w:r>
            <w:r w:rsidRPr="00DE6173">
              <w:rPr>
                <w:rFonts w:ascii="Times New Roman" w:hAnsi="Times New Roman" w:cs="Times New Roman"/>
                <w:sz w:val="24"/>
                <w:szCs w:val="24"/>
              </w:rPr>
              <w:t>,</w:t>
            </w:r>
            <w:r w:rsidRPr="00DE6173">
              <w:rPr>
                <w:rFonts w:ascii="Times New Roman" w:hAnsi="Times New Roman" w:cs="Times New Roman"/>
                <w:sz w:val="24"/>
                <w:szCs w:val="24"/>
                <w:lang w:val="en-US"/>
              </w:rPr>
              <w:t>4%</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453"/>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Витрати на ремонт ПЛ 0,4-150 кВ, тис.грн. (в т.ч. КЛ-0,4-10 кВ)</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План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3 006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2 236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2 054</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2 618</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4 326</w:t>
            </w: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Факт</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2 369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2 236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2 508</w:t>
            </w:r>
          </w:p>
        </w:tc>
        <w:tc>
          <w:tcPr>
            <w:tcW w:w="1076" w:type="dxa"/>
            <w:tcBorders>
              <w:top w:val="nil"/>
              <w:left w:val="nil"/>
              <w:bottom w:val="single" w:sz="4" w:space="0" w:color="auto"/>
              <w:right w:val="single" w:sz="4" w:space="0" w:color="auto"/>
            </w:tcBorders>
            <w:shd w:val="clear" w:color="auto" w:fill="auto"/>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2 617</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3"/>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78,83%</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100,00%</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122,1%</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99,9%</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b/>
                <w:bCs/>
                <w:sz w:val="24"/>
                <w:szCs w:val="24"/>
              </w:rPr>
            </w:pPr>
            <w:r w:rsidRPr="00DE6173">
              <w:rPr>
                <w:rFonts w:ascii="Times New Roman" w:hAnsi="Times New Roman" w:cs="Times New Roman"/>
                <w:b/>
                <w:bCs/>
                <w:sz w:val="24"/>
                <w:szCs w:val="24"/>
              </w:rPr>
              <w:t>Витрати на ремонт ПС 6-150 кВ, тис.грн.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План</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10 489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7 802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7 019</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5 973</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4 671</w:t>
            </w:r>
          </w:p>
        </w:tc>
      </w:tr>
      <w:tr w:rsidR="00D30A07" w:rsidRPr="00DE6173" w:rsidTr="00D30A07">
        <w:trPr>
          <w:trHeight w:val="240"/>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Факт</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9 434   </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       8 902   </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6 610</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6 133</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r w:rsidR="00D30A07" w:rsidRPr="00DE6173" w:rsidTr="00D30A07">
        <w:trPr>
          <w:trHeight w:val="243"/>
        </w:trPr>
        <w:tc>
          <w:tcPr>
            <w:tcW w:w="3974" w:type="dxa"/>
            <w:tcBorders>
              <w:top w:val="nil"/>
              <w:left w:val="single" w:sz="4" w:space="0" w:color="auto"/>
              <w:bottom w:val="single" w:sz="4" w:space="0" w:color="auto"/>
              <w:right w:val="single" w:sz="4" w:space="0" w:color="auto"/>
            </w:tcBorders>
            <w:shd w:val="clear" w:color="auto" w:fill="auto"/>
            <w:vAlign w:val="center"/>
            <w:hideMark/>
          </w:tcPr>
          <w:p w:rsidR="00D30A07" w:rsidRPr="00DE6173" w:rsidRDefault="00D30A07" w:rsidP="00F76FB0">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w:t>
            </w:r>
          </w:p>
        </w:tc>
        <w:tc>
          <w:tcPr>
            <w:tcW w:w="1085" w:type="dxa"/>
            <w:tcBorders>
              <w:top w:val="single" w:sz="4" w:space="0" w:color="auto"/>
              <w:left w:val="single" w:sz="4" w:space="0" w:color="auto"/>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89,95%</w:t>
            </w:r>
          </w:p>
        </w:tc>
        <w:tc>
          <w:tcPr>
            <w:tcW w:w="1257" w:type="dxa"/>
            <w:tcBorders>
              <w:top w:val="nil"/>
              <w:left w:val="nil"/>
              <w:bottom w:val="single" w:sz="4" w:space="0" w:color="auto"/>
              <w:right w:val="single" w:sz="4" w:space="0" w:color="auto"/>
            </w:tcBorders>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114,10%</w:t>
            </w:r>
          </w:p>
        </w:tc>
        <w:tc>
          <w:tcPr>
            <w:tcW w:w="1257"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94,17%</w:t>
            </w:r>
          </w:p>
        </w:tc>
        <w:tc>
          <w:tcPr>
            <w:tcW w:w="1076" w:type="dxa"/>
            <w:tcBorders>
              <w:top w:val="nil"/>
              <w:left w:val="nil"/>
              <w:bottom w:val="single" w:sz="4" w:space="0" w:color="auto"/>
              <w:right w:val="single" w:sz="4" w:space="0" w:color="auto"/>
            </w:tcBorders>
            <w:shd w:val="clear" w:color="auto" w:fill="auto"/>
            <w:vAlign w:val="center"/>
          </w:tcPr>
          <w:p w:rsidR="00D30A07" w:rsidRPr="00DE6173" w:rsidRDefault="00D30A07" w:rsidP="00F76FB0">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102,68%</w:t>
            </w:r>
          </w:p>
        </w:tc>
        <w:tc>
          <w:tcPr>
            <w:tcW w:w="940" w:type="dxa"/>
            <w:tcBorders>
              <w:top w:val="nil"/>
              <w:left w:val="nil"/>
              <w:bottom w:val="single" w:sz="4" w:space="0" w:color="auto"/>
              <w:right w:val="single" w:sz="4" w:space="0" w:color="auto"/>
            </w:tcBorders>
          </w:tcPr>
          <w:p w:rsidR="00D30A07" w:rsidRPr="00DE6173" w:rsidRDefault="00D30A07" w:rsidP="00F76FB0">
            <w:pPr>
              <w:spacing w:after="0" w:line="240" w:lineRule="auto"/>
              <w:jc w:val="center"/>
              <w:rPr>
                <w:rFonts w:ascii="Times New Roman" w:hAnsi="Times New Roman" w:cs="Times New Roman"/>
                <w:sz w:val="24"/>
                <w:szCs w:val="24"/>
              </w:rPr>
            </w:pPr>
          </w:p>
        </w:tc>
      </w:tr>
    </w:tbl>
    <w:p w:rsidR="00F849CD" w:rsidRPr="00DE6173" w:rsidRDefault="00F849CD" w:rsidP="002862AF">
      <w:pPr>
        <w:spacing w:after="0" w:line="240" w:lineRule="auto"/>
        <w:jc w:val="right"/>
        <w:rPr>
          <w:rFonts w:ascii="Times New Roman" w:hAnsi="Times New Roman" w:cs="Times New Roman"/>
          <w:b/>
          <w:sz w:val="24"/>
          <w:szCs w:val="24"/>
        </w:rPr>
      </w:pPr>
    </w:p>
    <w:p w:rsidR="00A9408C" w:rsidRPr="00DE6173" w:rsidRDefault="00A9408C" w:rsidP="002862AF">
      <w:pPr>
        <w:spacing w:after="0" w:line="240" w:lineRule="auto"/>
        <w:jc w:val="right"/>
        <w:rPr>
          <w:rFonts w:ascii="Times New Roman" w:hAnsi="Times New Roman" w:cs="Times New Roman"/>
          <w:b/>
          <w:sz w:val="24"/>
          <w:szCs w:val="24"/>
        </w:rPr>
      </w:pPr>
    </w:p>
    <w:p w:rsidR="004E32D8" w:rsidRPr="00DE6173" w:rsidRDefault="002862AF" w:rsidP="002862AF">
      <w:pPr>
        <w:spacing w:after="0" w:line="240" w:lineRule="auto"/>
        <w:jc w:val="right"/>
        <w:rPr>
          <w:rFonts w:ascii="Times New Roman" w:hAnsi="Times New Roman" w:cs="Times New Roman"/>
          <w:b/>
          <w:sz w:val="24"/>
          <w:szCs w:val="24"/>
        </w:rPr>
      </w:pPr>
      <w:r w:rsidRPr="00DE6173">
        <w:rPr>
          <w:rFonts w:ascii="Times New Roman" w:hAnsi="Times New Roman" w:cs="Times New Roman"/>
          <w:b/>
          <w:sz w:val="24"/>
          <w:szCs w:val="24"/>
        </w:rPr>
        <w:lastRenderedPageBreak/>
        <w:t>Таблиця 1.</w:t>
      </w:r>
      <w:r w:rsidR="00FB6E78" w:rsidRPr="00DE6173">
        <w:rPr>
          <w:rFonts w:ascii="Times New Roman" w:hAnsi="Times New Roman" w:cs="Times New Roman"/>
          <w:b/>
          <w:sz w:val="24"/>
          <w:szCs w:val="24"/>
        </w:rPr>
        <w:t>5</w:t>
      </w:r>
    </w:p>
    <w:p w:rsidR="00A9408C" w:rsidRPr="00DE6173" w:rsidRDefault="00A9408C" w:rsidP="002862AF">
      <w:pPr>
        <w:spacing w:after="0" w:line="240" w:lineRule="auto"/>
        <w:jc w:val="right"/>
        <w:rPr>
          <w:rFonts w:ascii="Times New Roman" w:hAnsi="Times New Roman" w:cs="Times New Roman"/>
          <w:b/>
          <w:sz w:val="24"/>
          <w:szCs w:val="24"/>
        </w:rPr>
      </w:pPr>
    </w:p>
    <w:p w:rsidR="004E32D8" w:rsidRPr="00DE6173" w:rsidRDefault="004E32D8" w:rsidP="002862AF">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Чисельність ремонтно-експлуатаційного персоналу, чоловік</w:t>
      </w:r>
    </w:p>
    <w:p w:rsidR="004E32D8" w:rsidRPr="00DE6173" w:rsidRDefault="004E32D8" w:rsidP="002862AF">
      <w:pPr>
        <w:spacing w:after="0" w:line="240" w:lineRule="auto"/>
        <w:rPr>
          <w:rFonts w:ascii="Times New Roman" w:hAnsi="Times New Roman" w:cs="Times New Roman"/>
          <w:b/>
          <w:sz w:val="24"/>
          <w:szCs w:val="24"/>
          <w:lang w:val="uk-UA"/>
        </w:rPr>
      </w:pP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465"/>
        <w:gridCol w:w="1050"/>
        <w:gridCol w:w="1050"/>
        <w:gridCol w:w="1050"/>
        <w:gridCol w:w="1050"/>
        <w:gridCol w:w="1050"/>
        <w:gridCol w:w="1050"/>
      </w:tblGrid>
      <w:tr w:rsidR="004E32D8" w:rsidRPr="00DE6173" w:rsidTr="002862AF">
        <w:trPr>
          <w:trHeight w:val="393"/>
          <w:jc w:val="center"/>
        </w:trPr>
        <w:tc>
          <w:tcPr>
            <w:tcW w:w="346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 xml:space="preserve">Показники </w:t>
            </w:r>
          </w:p>
        </w:tc>
        <w:tc>
          <w:tcPr>
            <w:tcW w:w="1050"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2014 р.</w:t>
            </w:r>
          </w:p>
        </w:tc>
        <w:tc>
          <w:tcPr>
            <w:tcW w:w="1050"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2015 р.</w:t>
            </w:r>
          </w:p>
        </w:tc>
        <w:tc>
          <w:tcPr>
            <w:tcW w:w="1050"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2016 р.</w:t>
            </w:r>
          </w:p>
        </w:tc>
        <w:tc>
          <w:tcPr>
            <w:tcW w:w="1050"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2017 р.</w:t>
            </w:r>
          </w:p>
        </w:tc>
        <w:tc>
          <w:tcPr>
            <w:tcW w:w="105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2018 р.</w:t>
            </w:r>
          </w:p>
        </w:tc>
        <w:tc>
          <w:tcPr>
            <w:tcW w:w="1050"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2019 р.</w:t>
            </w:r>
          </w:p>
        </w:tc>
      </w:tr>
      <w:tr w:rsidR="004E32D8" w:rsidRPr="00DE6173" w:rsidTr="002862AF">
        <w:trPr>
          <w:trHeight w:val="729"/>
          <w:jc w:val="center"/>
        </w:trPr>
        <w:tc>
          <w:tcPr>
            <w:tcW w:w="3465"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Всього чисельність промислово-виробничого персоналу, осіб</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506</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487</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481</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374</w:t>
            </w:r>
          </w:p>
        </w:tc>
        <w:tc>
          <w:tcPr>
            <w:tcW w:w="105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345</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380</w:t>
            </w:r>
          </w:p>
        </w:tc>
      </w:tr>
      <w:tr w:rsidR="004E32D8" w:rsidRPr="00DE6173" w:rsidTr="002862AF">
        <w:trPr>
          <w:trHeight w:val="729"/>
          <w:jc w:val="center"/>
        </w:trPr>
        <w:tc>
          <w:tcPr>
            <w:tcW w:w="3465"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у тому числі електромонтерів, зайнятих експлуатацією електромереж</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322</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311</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299</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232</w:t>
            </w:r>
          </w:p>
        </w:tc>
        <w:tc>
          <w:tcPr>
            <w:tcW w:w="105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182</w:t>
            </w:r>
          </w:p>
        </w:tc>
        <w:tc>
          <w:tcPr>
            <w:tcW w:w="1050" w:type="dxa"/>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200</w:t>
            </w:r>
          </w:p>
        </w:tc>
      </w:tr>
    </w:tbl>
    <w:p w:rsidR="00A9408C" w:rsidRPr="00DE6173" w:rsidRDefault="00A9408C" w:rsidP="002862AF">
      <w:pPr>
        <w:spacing w:after="0" w:line="240" w:lineRule="auto"/>
        <w:jc w:val="right"/>
        <w:rPr>
          <w:rFonts w:ascii="Times New Roman" w:hAnsi="Times New Roman" w:cs="Times New Roman"/>
          <w:b/>
          <w:sz w:val="24"/>
          <w:szCs w:val="24"/>
        </w:rPr>
      </w:pPr>
    </w:p>
    <w:p w:rsidR="004E32D8" w:rsidRPr="00DE6173" w:rsidRDefault="002862AF" w:rsidP="002862AF">
      <w:pPr>
        <w:spacing w:after="0" w:line="240" w:lineRule="auto"/>
        <w:jc w:val="right"/>
        <w:rPr>
          <w:rFonts w:ascii="Times New Roman" w:hAnsi="Times New Roman" w:cs="Times New Roman"/>
          <w:b/>
          <w:sz w:val="24"/>
          <w:szCs w:val="24"/>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6</w:t>
      </w:r>
    </w:p>
    <w:p w:rsidR="00A9408C" w:rsidRPr="00DE6173" w:rsidRDefault="00A9408C" w:rsidP="002862AF">
      <w:pPr>
        <w:spacing w:after="0" w:line="240" w:lineRule="auto"/>
        <w:jc w:val="right"/>
        <w:rPr>
          <w:rFonts w:ascii="Times New Roman" w:hAnsi="Times New Roman" w:cs="Times New Roman"/>
          <w:b/>
          <w:sz w:val="24"/>
          <w:szCs w:val="24"/>
          <w:lang w:val="uk-UA"/>
        </w:rPr>
      </w:pPr>
    </w:p>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Середня за рік заробітна плата ремонтно-експлуатаційного персоналу</w:t>
      </w:r>
    </w:p>
    <w:p w:rsidR="00A9408C" w:rsidRPr="00DE6173" w:rsidRDefault="00A9408C" w:rsidP="002862AF">
      <w:pPr>
        <w:spacing w:after="0" w:line="240" w:lineRule="auto"/>
        <w:jc w:val="center"/>
        <w:rPr>
          <w:rFonts w:ascii="Times New Roman" w:hAnsi="Times New Roman" w:cs="Times New Roman"/>
          <w:b/>
          <w:sz w:val="24"/>
          <w:szCs w:val="24"/>
        </w:rPr>
      </w:pP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570"/>
        <w:gridCol w:w="1072"/>
        <w:gridCol w:w="1072"/>
        <w:gridCol w:w="1072"/>
        <w:gridCol w:w="1072"/>
        <w:gridCol w:w="1072"/>
        <w:gridCol w:w="1072"/>
      </w:tblGrid>
      <w:tr w:rsidR="004E32D8" w:rsidRPr="00DE6173" w:rsidTr="002862AF">
        <w:trPr>
          <w:trHeight w:val="527"/>
          <w:jc w:val="center"/>
        </w:trPr>
        <w:tc>
          <w:tcPr>
            <w:tcW w:w="357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 xml:space="preserve">Показники </w:t>
            </w:r>
          </w:p>
        </w:tc>
        <w:tc>
          <w:tcPr>
            <w:tcW w:w="1072"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2014 р.</w:t>
            </w:r>
          </w:p>
        </w:tc>
        <w:tc>
          <w:tcPr>
            <w:tcW w:w="1072"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2015 р.</w:t>
            </w:r>
          </w:p>
        </w:tc>
        <w:tc>
          <w:tcPr>
            <w:tcW w:w="1072"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2016 р.</w:t>
            </w:r>
          </w:p>
        </w:tc>
        <w:tc>
          <w:tcPr>
            <w:tcW w:w="1072"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2017 р.</w:t>
            </w:r>
          </w:p>
        </w:tc>
        <w:tc>
          <w:tcPr>
            <w:tcW w:w="1072"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2018 р.</w:t>
            </w:r>
          </w:p>
        </w:tc>
        <w:tc>
          <w:tcPr>
            <w:tcW w:w="1072" w:type="dxa"/>
            <w:vAlign w:val="center"/>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2019 р.</w:t>
            </w:r>
          </w:p>
        </w:tc>
      </w:tr>
      <w:tr w:rsidR="004E32D8" w:rsidRPr="00DE6173" w:rsidTr="002862AF">
        <w:trPr>
          <w:trHeight w:val="707"/>
          <w:jc w:val="center"/>
        </w:trPr>
        <w:tc>
          <w:tcPr>
            <w:tcW w:w="3570"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Середня заробітна плата, грн.</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4472</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rPr>
              <w:t>49</w:t>
            </w:r>
            <w:r w:rsidRPr="00DE6173">
              <w:rPr>
                <w:rFonts w:ascii="Times New Roman" w:hAnsi="Times New Roman" w:cs="Times New Roman"/>
                <w:sz w:val="24"/>
                <w:szCs w:val="24"/>
                <w:lang w:val="en-US"/>
              </w:rPr>
              <w:t>76</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5764</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8724</w:t>
            </w:r>
          </w:p>
        </w:tc>
        <w:tc>
          <w:tcPr>
            <w:tcW w:w="1072"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11708</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13580</w:t>
            </w:r>
          </w:p>
        </w:tc>
      </w:tr>
      <w:tr w:rsidR="004E32D8" w:rsidRPr="00DE6173" w:rsidTr="002862AF">
        <w:trPr>
          <w:trHeight w:val="782"/>
          <w:jc w:val="center"/>
        </w:trPr>
        <w:tc>
          <w:tcPr>
            <w:tcW w:w="3570"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b/>
                <w:sz w:val="24"/>
                <w:szCs w:val="24"/>
              </w:rPr>
              <w:t>Довідково</w:t>
            </w:r>
            <w:r w:rsidRPr="00DE6173">
              <w:rPr>
                <w:rFonts w:ascii="Times New Roman" w:hAnsi="Times New Roman" w:cs="Times New Roman"/>
                <w:sz w:val="24"/>
                <w:szCs w:val="24"/>
              </w:rPr>
              <w:t>: Середня зарплата по промисловості області</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4444</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5353</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6121</w:t>
            </w:r>
          </w:p>
        </w:tc>
        <w:tc>
          <w:tcPr>
            <w:tcW w:w="1072"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7831</w:t>
            </w:r>
          </w:p>
        </w:tc>
        <w:tc>
          <w:tcPr>
            <w:tcW w:w="1072"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lang w:val="en-US"/>
              </w:rPr>
            </w:pPr>
            <w:r w:rsidRPr="00DE6173">
              <w:rPr>
                <w:rFonts w:ascii="Times New Roman" w:hAnsi="Times New Roman" w:cs="Times New Roman"/>
                <w:sz w:val="24"/>
                <w:szCs w:val="24"/>
                <w:lang w:val="en-US"/>
              </w:rPr>
              <w:t>10367</w:t>
            </w:r>
          </w:p>
        </w:tc>
        <w:tc>
          <w:tcPr>
            <w:tcW w:w="1072" w:type="dxa"/>
          </w:tcPr>
          <w:p w:rsidR="004E32D8" w:rsidRPr="00DE6173" w:rsidRDefault="004E32D8" w:rsidP="002862AF">
            <w:pPr>
              <w:spacing w:after="0" w:line="240" w:lineRule="auto"/>
              <w:jc w:val="center"/>
              <w:rPr>
                <w:rFonts w:ascii="Times New Roman" w:hAnsi="Times New Roman" w:cs="Times New Roman"/>
                <w:sz w:val="24"/>
                <w:szCs w:val="24"/>
              </w:rPr>
            </w:pPr>
          </w:p>
        </w:tc>
      </w:tr>
    </w:tbl>
    <w:p w:rsidR="004E32D8" w:rsidRPr="00DE6173" w:rsidRDefault="004E32D8" w:rsidP="002862AF">
      <w:pPr>
        <w:spacing w:after="0" w:line="240" w:lineRule="auto"/>
        <w:jc w:val="right"/>
        <w:outlineLvl w:val="1"/>
        <w:rPr>
          <w:rFonts w:ascii="Times New Roman" w:hAnsi="Times New Roman" w:cs="Times New Roman"/>
          <w:b/>
          <w:sz w:val="24"/>
          <w:szCs w:val="24"/>
        </w:rPr>
      </w:pPr>
      <w:bookmarkStart w:id="2" w:name="_Toc414973804"/>
    </w:p>
    <w:p w:rsidR="004E32D8" w:rsidRPr="00DE6173" w:rsidRDefault="004E32D8" w:rsidP="002862AF">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bookmarkStart w:id="3" w:name="_Toc168214170"/>
      <w:r w:rsidR="00FB6E78" w:rsidRPr="00DE6173">
        <w:rPr>
          <w:rFonts w:ascii="Times New Roman" w:hAnsi="Times New Roman" w:cs="Times New Roman"/>
          <w:b/>
          <w:sz w:val="24"/>
          <w:szCs w:val="24"/>
        </w:rPr>
        <w:t>7</w:t>
      </w:r>
    </w:p>
    <w:p w:rsidR="004E32D8" w:rsidRPr="00DE6173" w:rsidRDefault="004E32D8" w:rsidP="002862AF">
      <w:pPr>
        <w:spacing w:after="0" w:line="240" w:lineRule="auto"/>
        <w:jc w:val="center"/>
        <w:outlineLvl w:val="1"/>
        <w:rPr>
          <w:rFonts w:ascii="Times New Roman" w:hAnsi="Times New Roman" w:cs="Times New Roman"/>
          <w:b/>
          <w:sz w:val="24"/>
          <w:szCs w:val="24"/>
        </w:rPr>
      </w:pPr>
      <w:r w:rsidRPr="00DE6173">
        <w:rPr>
          <w:rFonts w:ascii="Times New Roman" w:hAnsi="Times New Roman" w:cs="Times New Roman"/>
          <w:b/>
          <w:sz w:val="24"/>
          <w:szCs w:val="24"/>
        </w:rPr>
        <w:t>Вартість основних фондів електричних мереж, млн. грн.</w:t>
      </w:r>
      <w:bookmarkEnd w:id="2"/>
      <w:bookmarkEnd w:id="3"/>
    </w:p>
    <w:p w:rsidR="004E32D8" w:rsidRPr="00DE6173" w:rsidRDefault="004E32D8" w:rsidP="002862AF">
      <w:pPr>
        <w:spacing w:after="0" w:line="240" w:lineRule="auto"/>
        <w:outlineLvl w:val="1"/>
        <w:rPr>
          <w:rFonts w:ascii="Times New Roman" w:hAnsi="Times New Roman" w:cs="Times New Roman"/>
          <w:b/>
          <w:sz w:val="24"/>
          <w:szCs w:val="24"/>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56"/>
        <w:gridCol w:w="1255"/>
        <w:gridCol w:w="1080"/>
        <w:gridCol w:w="1080"/>
        <w:gridCol w:w="1078"/>
        <w:gridCol w:w="1120"/>
        <w:gridCol w:w="1026"/>
      </w:tblGrid>
      <w:tr w:rsidR="004E32D8" w:rsidRPr="00DE6173" w:rsidTr="004E32D8">
        <w:trPr>
          <w:jc w:val="center"/>
        </w:trPr>
        <w:tc>
          <w:tcPr>
            <w:tcW w:w="3256" w:type="dxa"/>
            <w:shd w:val="clear" w:color="auto" w:fill="auto"/>
          </w:tcPr>
          <w:p w:rsidR="004E32D8" w:rsidRPr="00DE6173" w:rsidRDefault="004E32D8" w:rsidP="002862AF">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Показники</w:t>
            </w:r>
          </w:p>
        </w:tc>
        <w:tc>
          <w:tcPr>
            <w:tcW w:w="125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2 014 р.</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2 015 р.</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2 016 р.</w:t>
            </w:r>
          </w:p>
        </w:tc>
        <w:tc>
          <w:tcPr>
            <w:tcW w:w="1078"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2017 р.</w:t>
            </w:r>
          </w:p>
        </w:tc>
        <w:tc>
          <w:tcPr>
            <w:tcW w:w="1120" w:type="dxa"/>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2018 р.</w:t>
            </w:r>
          </w:p>
        </w:tc>
        <w:tc>
          <w:tcPr>
            <w:tcW w:w="1026" w:type="dxa"/>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2019 р.</w:t>
            </w:r>
          </w:p>
        </w:tc>
      </w:tr>
      <w:tr w:rsidR="004E32D8" w:rsidRPr="00DE6173" w:rsidTr="004E32D8">
        <w:trPr>
          <w:trHeight w:val="741"/>
          <w:jc w:val="center"/>
        </w:trPr>
        <w:tc>
          <w:tcPr>
            <w:tcW w:w="3256"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Початкова вартість основних фондів електричних мереж</w:t>
            </w:r>
          </w:p>
        </w:tc>
        <w:tc>
          <w:tcPr>
            <w:tcW w:w="125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290,465</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314,254</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353,718</w:t>
            </w:r>
          </w:p>
        </w:tc>
        <w:tc>
          <w:tcPr>
            <w:tcW w:w="1078"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387,757</w:t>
            </w:r>
          </w:p>
        </w:tc>
        <w:tc>
          <w:tcPr>
            <w:tcW w:w="112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431,203</w:t>
            </w:r>
          </w:p>
        </w:tc>
        <w:tc>
          <w:tcPr>
            <w:tcW w:w="1026" w:type="dxa"/>
            <w:vAlign w:val="center"/>
          </w:tcPr>
          <w:p w:rsidR="004E32D8" w:rsidRPr="00DE6173" w:rsidRDefault="004E32D8" w:rsidP="002862AF">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rPr>
              <w:t>465,35</w:t>
            </w:r>
          </w:p>
        </w:tc>
      </w:tr>
      <w:tr w:rsidR="004E32D8" w:rsidRPr="00DE6173" w:rsidTr="004E32D8">
        <w:trPr>
          <w:trHeight w:val="658"/>
          <w:jc w:val="center"/>
        </w:trPr>
        <w:tc>
          <w:tcPr>
            <w:tcW w:w="3256" w:type="dxa"/>
            <w:shd w:val="clear" w:color="auto" w:fill="auto"/>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Остаточна вартість основних фондів електричних мереж:</w:t>
            </w:r>
          </w:p>
        </w:tc>
        <w:tc>
          <w:tcPr>
            <w:tcW w:w="125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078"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12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w:t>
            </w:r>
          </w:p>
        </w:tc>
        <w:tc>
          <w:tcPr>
            <w:tcW w:w="1026" w:type="dxa"/>
          </w:tcPr>
          <w:p w:rsidR="004E32D8" w:rsidRPr="00DE6173" w:rsidRDefault="004E32D8" w:rsidP="002862AF">
            <w:pPr>
              <w:spacing w:after="0" w:line="240" w:lineRule="auto"/>
              <w:jc w:val="center"/>
              <w:rPr>
                <w:rFonts w:ascii="Times New Roman" w:hAnsi="Times New Roman" w:cs="Times New Roman"/>
                <w:sz w:val="24"/>
                <w:szCs w:val="24"/>
              </w:rPr>
            </w:pPr>
          </w:p>
        </w:tc>
      </w:tr>
      <w:tr w:rsidR="004E32D8" w:rsidRPr="00DE6173" w:rsidTr="004E32D8">
        <w:trPr>
          <w:jc w:val="center"/>
        </w:trPr>
        <w:tc>
          <w:tcPr>
            <w:tcW w:w="3256" w:type="dxa"/>
            <w:shd w:val="clear" w:color="auto" w:fill="auto"/>
            <w:vAlign w:val="center"/>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за бухгалтерською звітністю</w:t>
            </w:r>
          </w:p>
        </w:tc>
        <w:tc>
          <w:tcPr>
            <w:tcW w:w="125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137, 950</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135, 778</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155,806</w:t>
            </w:r>
          </w:p>
        </w:tc>
        <w:tc>
          <w:tcPr>
            <w:tcW w:w="1078"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166,138</w:t>
            </w:r>
          </w:p>
        </w:tc>
        <w:tc>
          <w:tcPr>
            <w:tcW w:w="112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185,136</w:t>
            </w:r>
          </w:p>
        </w:tc>
        <w:tc>
          <w:tcPr>
            <w:tcW w:w="1026" w:type="dxa"/>
          </w:tcPr>
          <w:p w:rsidR="004E32D8" w:rsidRPr="00DE6173" w:rsidRDefault="004E32D8" w:rsidP="002862AF">
            <w:pPr>
              <w:spacing w:after="0" w:line="240" w:lineRule="auto"/>
              <w:jc w:val="center"/>
              <w:rPr>
                <w:rFonts w:ascii="Times New Roman" w:hAnsi="Times New Roman" w:cs="Times New Roman"/>
                <w:sz w:val="24"/>
                <w:szCs w:val="24"/>
              </w:rPr>
            </w:pPr>
          </w:p>
        </w:tc>
      </w:tr>
      <w:tr w:rsidR="004E32D8" w:rsidRPr="00DE6173" w:rsidTr="004E32D8">
        <w:trPr>
          <w:jc w:val="center"/>
        </w:trPr>
        <w:tc>
          <w:tcPr>
            <w:tcW w:w="3256" w:type="dxa"/>
            <w:shd w:val="clear" w:color="auto" w:fill="auto"/>
            <w:vAlign w:val="center"/>
          </w:tcPr>
          <w:p w:rsidR="004E32D8" w:rsidRPr="00DE6173" w:rsidRDefault="004E32D8" w:rsidP="002862AF">
            <w:pPr>
              <w:spacing w:after="0" w:line="240" w:lineRule="auto"/>
              <w:ind w:left="57"/>
              <w:rPr>
                <w:rFonts w:ascii="Times New Roman" w:hAnsi="Times New Roman" w:cs="Times New Roman"/>
                <w:sz w:val="24"/>
                <w:szCs w:val="24"/>
              </w:rPr>
            </w:pPr>
            <w:r w:rsidRPr="00DE6173">
              <w:rPr>
                <w:rFonts w:ascii="Times New Roman" w:hAnsi="Times New Roman" w:cs="Times New Roman"/>
                <w:sz w:val="24"/>
                <w:szCs w:val="24"/>
              </w:rPr>
              <w:t>за податковою звітністю</w:t>
            </w:r>
          </w:p>
        </w:tc>
        <w:tc>
          <w:tcPr>
            <w:tcW w:w="1255"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132, 557</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132, 225</w:t>
            </w:r>
          </w:p>
        </w:tc>
        <w:tc>
          <w:tcPr>
            <w:tcW w:w="1080"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154,093</w:t>
            </w:r>
          </w:p>
        </w:tc>
        <w:tc>
          <w:tcPr>
            <w:tcW w:w="1078" w:type="dxa"/>
            <w:shd w:val="clear" w:color="auto" w:fill="auto"/>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165,473</w:t>
            </w:r>
          </w:p>
        </w:tc>
        <w:tc>
          <w:tcPr>
            <w:tcW w:w="1120" w:type="dxa"/>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184,994</w:t>
            </w:r>
          </w:p>
        </w:tc>
        <w:tc>
          <w:tcPr>
            <w:tcW w:w="1026" w:type="dxa"/>
          </w:tcPr>
          <w:p w:rsidR="004E32D8" w:rsidRPr="00DE6173" w:rsidRDefault="004E32D8" w:rsidP="002862AF">
            <w:pPr>
              <w:spacing w:after="0" w:line="240" w:lineRule="auto"/>
              <w:jc w:val="center"/>
              <w:rPr>
                <w:rFonts w:ascii="Times New Roman" w:hAnsi="Times New Roman" w:cs="Times New Roman"/>
                <w:sz w:val="24"/>
                <w:szCs w:val="24"/>
              </w:rPr>
            </w:pPr>
          </w:p>
        </w:tc>
      </w:tr>
    </w:tbl>
    <w:p w:rsidR="004E32D8" w:rsidRPr="00DE6173" w:rsidRDefault="004E32D8" w:rsidP="002862AF">
      <w:pPr>
        <w:spacing w:after="0" w:line="240" w:lineRule="auto"/>
        <w:jc w:val="right"/>
        <w:rPr>
          <w:rFonts w:ascii="Times New Roman" w:hAnsi="Times New Roman" w:cs="Times New Roman"/>
          <w:b/>
          <w:sz w:val="24"/>
          <w:szCs w:val="24"/>
        </w:rPr>
      </w:pPr>
    </w:p>
    <w:p w:rsidR="004E32D8" w:rsidRPr="00DE6173" w:rsidRDefault="002862AF" w:rsidP="002862AF">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rPr>
        <w:t>Таблиця 1.</w:t>
      </w:r>
      <w:r w:rsidR="00FB6E78" w:rsidRPr="00DE6173">
        <w:rPr>
          <w:rFonts w:ascii="Times New Roman" w:hAnsi="Times New Roman" w:cs="Times New Roman"/>
          <w:b/>
          <w:sz w:val="24"/>
          <w:szCs w:val="24"/>
        </w:rPr>
        <w:t>8</w:t>
      </w:r>
    </w:p>
    <w:p w:rsidR="004E32D8" w:rsidRPr="00DE6173" w:rsidRDefault="004E32D8" w:rsidP="002862AF">
      <w:pPr>
        <w:spacing w:after="0" w:line="240" w:lineRule="auto"/>
        <w:jc w:val="center"/>
        <w:outlineLvl w:val="1"/>
        <w:rPr>
          <w:rFonts w:ascii="Times New Roman" w:hAnsi="Times New Roman" w:cs="Times New Roman"/>
          <w:b/>
          <w:sz w:val="24"/>
          <w:szCs w:val="24"/>
        </w:rPr>
      </w:pPr>
      <w:bookmarkStart w:id="4" w:name="_Toc414973805"/>
      <w:bookmarkStart w:id="5" w:name="_Toc168214171"/>
      <w:r w:rsidRPr="00DE6173">
        <w:rPr>
          <w:rFonts w:ascii="Times New Roman" w:hAnsi="Times New Roman" w:cs="Times New Roman"/>
          <w:b/>
          <w:sz w:val="24"/>
          <w:szCs w:val="24"/>
        </w:rPr>
        <w:t>Обсяги виконання інвестиційних програм, тис.грн.</w:t>
      </w:r>
      <w:bookmarkEnd w:id="4"/>
      <w:bookmarkEnd w:id="5"/>
    </w:p>
    <w:p w:rsidR="00A9408C" w:rsidRPr="00DE6173" w:rsidRDefault="00A9408C" w:rsidP="002862AF">
      <w:pPr>
        <w:spacing w:after="0" w:line="240" w:lineRule="auto"/>
        <w:jc w:val="center"/>
        <w:outlineLvl w:val="1"/>
        <w:rPr>
          <w:rFonts w:ascii="Times New Roman" w:hAnsi="Times New Roman" w:cs="Times New Roman"/>
          <w:b/>
          <w:sz w:val="24"/>
          <w:szCs w:val="24"/>
        </w:rPr>
      </w:pPr>
    </w:p>
    <w:tbl>
      <w:tblPr>
        <w:tblW w:w="8293" w:type="dxa"/>
        <w:tblInd w:w="728" w:type="dxa"/>
        <w:tblLook w:val="04A0" w:firstRow="1" w:lastRow="0" w:firstColumn="1" w:lastColumn="0" w:noHBand="0" w:noVBand="1"/>
      </w:tblPr>
      <w:tblGrid>
        <w:gridCol w:w="1507"/>
        <w:gridCol w:w="1134"/>
        <w:gridCol w:w="1134"/>
        <w:gridCol w:w="1134"/>
        <w:gridCol w:w="1134"/>
        <w:gridCol w:w="1134"/>
        <w:gridCol w:w="1116"/>
      </w:tblGrid>
      <w:tr w:rsidR="004E32D8" w:rsidRPr="00DE6173" w:rsidTr="00F849CD">
        <w:trPr>
          <w:trHeight w:val="340"/>
        </w:trPr>
        <w:tc>
          <w:tcPr>
            <w:tcW w:w="1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Показники</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2 014 р.</w:t>
            </w:r>
          </w:p>
        </w:tc>
        <w:tc>
          <w:tcPr>
            <w:tcW w:w="1134"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2 015 р.</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b/>
                <w:bCs/>
                <w:sz w:val="24"/>
                <w:szCs w:val="24"/>
                <w:lang w:val="en-US"/>
              </w:rPr>
            </w:pPr>
            <w:r w:rsidRPr="00DE6173">
              <w:rPr>
                <w:rFonts w:ascii="Times New Roman" w:hAnsi="Times New Roman" w:cs="Times New Roman"/>
                <w:b/>
                <w:bCs/>
                <w:sz w:val="24"/>
                <w:szCs w:val="24"/>
              </w:rPr>
              <w:t>2016 р</w:t>
            </w:r>
            <w:r w:rsidRPr="00DE6173">
              <w:rPr>
                <w:rFonts w:ascii="Times New Roman" w:hAnsi="Times New Roman" w:cs="Times New Roman"/>
                <w:b/>
                <w:bCs/>
                <w:sz w:val="24"/>
                <w:szCs w:val="24"/>
                <w:lang w:val="en-US"/>
              </w:rPr>
              <w:t>.</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2017 р.</w:t>
            </w:r>
          </w:p>
        </w:tc>
        <w:tc>
          <w:tcPr>
            <w:tcW w:w="1134" w:type="dxa"/>
            <w:tcBorders>
              <w:top w:val="single" w:sz="4" w:space="0" w:color="auto"/>
              <w:left w:val="nil"/>
              <w:bottom w:val="single" w:sz="4" w:space="0" w:color="auto"/>
              <w:right w:val="single" w:sz="4" w:space="0" w:color="auto"/>
            </w:tcBorders>
            <w:shd w:val="clear" w:color="auto" w:fill="auto"/>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2018 р.</w:t>
            </w:r>
          </w:p>
        </w:tc>
        <w:tc>
          <w:tcPr>
            <w:tcW w:w="1116"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b/>
                <w:bCs/>
                <w:sz w:val="24"/>
                <w:szCs w:val="24"/>
              </w:rPr>
            </w:pPr>
            <w:r w:rsidRPr="00DE6173">
              <w:rPr>
                <w:rFonts w:ascii="Times New Roman" w:hAnsi="Times New Roman" w:cs="Times New Roman"/>
                <w:b/>
                <w:bCs/>
                <w:sz w:val="24"/>
                <w:szCs w:val="24"/>
              </w:rPr>
              <w:t>2019 р.</w:t>
            </w:r>
          </w:p>
        </w:tc>
      </w:tr>
      <w:tr w:rsidR="004E32D8" w:rsidRPr="00DE6173" w:rsidTr="00F849CD">
        <w:trPr>
          <w:trHeight w:val="340"/>
        </w:trPr>
        <w:tc>
          <w:tcPr>
            <w:tcW w:w="1507" w:type="dxa"/>
            <w:tcBorders>
              <w:top w:val="nil"/>
              <w:left w:val="single" w:sz="4" w:space="0" w:color="auto"/>
              <w:bottom w:val="single" w:sz="4" w:space="0" w:color="auto"/>
              <w:right w:val="single" w:sz="4" w:space="0" w:color="auto"/>
            </w:tcBorders>
            <w:shd w:val="clear" w:color="auto" w:fill="auto"/>
            <w:noWrap/>
            <w:vAlign w:val="center"/>
            <w:hideMark/>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план</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22 760</w:t>
            </w:r>
          </w:p>
        </w:tc>
        <w:tc>
          <w:tcPr>
            <w:tcW w:w="1134"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12 225</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24 478</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26 005</w:t>
            </w:r>
          </w:p>
        </w:tc>
        <w:tc>
          <w:tcPr>
            <w:tcW w:w="1134" w:type="dxa"/>
            <w:tcBorders>
              <w:top w:val="nil"/>
              <w:left w:val="nil"/>
              <w:bottom w:val="single" w:sz="4" w:space="0" w:color="auto"/>
              <w:right w:val="single" w:sz="4" w:space="0" w:color="auto"/>
            </w:tcBorders>
            <w:shd w:val="clear" w:color="auto" w:fill="auto"/>
            <w:noWrap/>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22975</w:t>
            </w:r>
          </w:p>
        </w:tc>
        <w:tc>
          <w:tcPr>
            <w:tcW w:w="1116"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34 144</w:t>
            </w:r>
          </w:p>
        </w:tc>
      </w:tr>
      <w:tr w:rsidR="004E32D8" w:rsidRPr="00DE6173" w:rsidTr="00F849CD">
        <w:trPr>
          <w:trHeight w:val="340"/>
        </w:trPr>
        <w:tc>
          <w:tcPr>
            <w:tcW w:w="1507" w:type="dxa"/>
            <w:tcBorders>
              <w:top w:val="nil"/>
              <w:left w:val="single" w:sz="4" w:space="0" w:color="auto"/>
              <w:bottom w:val="single" w:sz="4" w:space="0" w:color="auto"/>
              <w:right w:val="single" w:sz="4" w:space="0" w:color="auto"/>
            </w:tcBorders>
            <w:shd w:val="clear" w:color="auto" w:fill="auto"/>
            <w:noWrap/>
            <w:vAlign w:val="center"/>
            <w:hideMark/>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факт</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22839</w:t>
            </w:r>
          </w:p>
        </w:tc>
        <w:tc>
          <w:tcPr>
            <w:tcW w:w="1134"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12 290</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24 662</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25 988</w:t>
            </w:r>
          </w:p>
        </w:tc>
        <w:tc>
          <w:tcPr>
            <w:tcW w:w="1134" w:type="dxa"/>
            <w:tcBorders>
              <w:top w:val="nil"/>
              <w:left w:val="nil"/>
              <w:bottom w:val="single" w:sz="4" w:space="0" w:color="auto"/>
              <w:right w:val="single" w:sz="4" w:space="0" w:color="auto"/>
            </w:tcBorders>
            <w:shd w:val="clear" w:color="auto" w:fill="auto"/>
            <w:noWrap/>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23 235</w:t>
            </w:r>
          </w:p>
        </w:tc>
        <w:tc>
          <w:tcPr>
            <w:tcW w:w="1116"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p>
        </w:tc>
      </w:tr>
      <w:tr w:rsidR="004E32D8" w:rsidRPr="00DE6173" w:rsidTr="00F849CD">
        <w:trPr>
          <w:trHeight w:val="340"/>
        </w:trPr>
        <w:tc>
          <w:tcPr>
            <w:tcW w:w="1507" w:type="dxa"/>
            <w:tcBorders>
              <w:top w:val="nil"/>
              <w:left w:val="single" w:sz="4" w:space="0" w:color="auto"/>
              <w:bottom w:val="single" w:sz="4" w:space="0" w:color="auto"/>
              <w:right w:val="single" w:sz="4" w:space="0" w:color="auto"/>
            </w:tcBorders>
            <w:shd w:val="clear" w:color="auto" w:fill="auto"/>
            <w:noWrap/>
            <w:vAlign w:val="center"/>
            <w:hideMark/>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134" w:type="dxa"/>
            <w:tcBorders>
              <w:top w:val="single" w:sz="4" w:space="0" w:color="auto"/>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100,3%</w:t>
            </w:r>
          </w:p>
        </w:tc>
        <w:tc>
          <w:tcPr>
            <w:tcW w:w="1134" w:type="dxa"/>
            <w:tcBorders>
              <w:top w:val="single" w:sz="4" w:space="0" w:color="auto"/>
              <w:left w:val="single" w:sz="4" w:space="0" w:color="auto"/>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100,5%</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100,75%</w:t>
            </w:r>
          </w:p>
        </w:tc>
        <w:tc>
          <w:tcPr>
            <w:tcW w:w="1134"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99,93%</w:t>
            </w:r>
          </w:p>
        </w:tc>
        <w:tc>
          <w:tcPr>
            <w:tcW w:w="1134" w:type="dxa"/>
            <w:tcBorders>
              <w:top w:val="nil"/>
              <w:left w:val="nil"/>
              <w:bottom w:val="single" w:sz="4" w:space="0" w:color="auto"/>
              <w:right w:val="single" w:sz="4" w:space="0" w:color="auto"/>
            </w:tcBorders>
            <w:shd w:val="clear" w:color="auto" w:fill="auto"/>
            <w:noWrap/>
            <w:vAlign w:val="center"/>
          </w:tcPr>
          <w:p w:rsidR="004E32D8" w:rsidRPr="00DE6173" w:rsidRDefault="004E32D8" w:rsidP="002862A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101,1%</w:t>
            </w:r>
          </w:p>
        </w:tc>
        <w:tc>
          <w:tcPr>
            <w:tcW w:w="1116" w:type="dxa"/>
            <w:tcBorders>
              <w:top w:val="nil"/>
              <w:left w:val="nil"/>
              <w:bottom w:val="single" w:sz="4" w:space="0" w:color="auto"/>
              <w:right w:val="single" w:sz="4" w:space="0" w:color="auto"/>
            </w:tcBorders>
            <w:vAlign w:val="center"/>
          </w:tcPr>
          <w:p w:rsidR="004E32D8" w:rsidRPr="00DE6173" w:rsidRDefault="004E32D8" w:rsidP="002862AF">
            <w:pPr>
              <w:spacing w:after="0" w:line="240" w:lineRule="auto"/>
              <w:jc w:val="center"/>
              <w:rPr>
                <w:rFonts w:ascii="Times New Roman" w:hAnsi="Times New Roman" w:cs="Times New Roman"/>
                <w:sz w:val="24"/>
                <w:szCs w:val="24"/>
              </w:rPr>
            </w:pPr>
          </w:p>
        </w:tc>
      </w:tr>
    </w:tbl>
    <w:p w:rsidR="004E32D8" w:rsidRPr="00DE6173" w:rsidRDefault="004E32D8" w:rsidP="002862AF">
      <w:pPr>
        <w:spacing w:after="0" w:line="240" w:lineRule="auto"/>
        <w:outlineLvl w:val="1"/>
        <w:rPr>
          <w:rFonts w:ascii="Times New Roman" w:hAnsi="Times New Roman" w:cs="Times New Roman"/>
          <w:b/>
          <w:sz w:val="24"/>
          <w:szCs w:val="24"/>
        </w:rPr>
      </w:pPr>
      <w:r w:rsidRPr="00DE6173">
        <w:rPr>
          <w:rFonts w:ascii="Times New Roman" w:hAnsi="Times New Roman" w:cs="Times New Roman"/>
          <w:noProof/>
          <w:sz w:val="24"/>
          <w:szCs w:val="24"/>
        </w:rPr>
        <w:lastRenderedPageBreak/>
        <w:drawing>
          <wp:inline distT="0" distB="0" distL="0" distR="0" wp14:anchorId="3959EAEC" wp14:editId="499642CA">
            <wp:extent cx="4572000" cy="2083241"/>
            <wp:effectExtent l="0" t="0" r="0" b="0"/>
            <wp:docPr id="12"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57B50" w:rsidRPr="00957B50" w:rsidRDefault="00957B50" w:rsidP="00957B50">
      <w:pPr>
        <w:pStyle w:val="a7"/>
        <w:ind w:left="1080"/>
        <w:rPr>
          <w:b/>
          <w:color w:val="FF0000"/>
          <w:sz w:val="28"/>
          <w:szCs w:val="28"/>
        </w:rPr>
      </w:pPr>
    </w:p>
    <w:bookmarkStart w:id="6" w:name="Фактпрогн2"/>
    <w:bookmarkEnd w:id="6"/>
    <w:p w:rsidR="004E32D8" w:rsidRPr="00AD396B" w:rsidRDefault="00C808BF" w:rsidP="009F17E2">
      <w:pPr>
        <w:pStyle w:val="a7"/>
        <w:numPr>
          <w:ilvl w:val="0"/>
          <w:numId w:val="92"/>
        </w:numPr>
        <w:jc w:val="both"/>
        <w:rPr>
          <w:rStyle w:val="aa"/>
          <w:b/>
          <w:sz w:val="28"/>
          <w:szCs w:val="28"/>
          <w:u w:val="none"/>
        </w:rPr>
      </w:pPr>
      <w:r>
        <w:rPr>
          <w:b/>
          <w:color w:val="FF0000"/>
          <w:sz w:val="28"/>
          <w:szCs w:val="28"/>
        </w:rPr>
        <w:fldChar w:fldCharType="begin"/>
      </w:r>
      <w:r w:rsidR="00974A3A">
        <w:rPr>
          <w:b/>
          <w:color w:val="FF0000"/>
          <w:sz w:val="28"/>
          <w:szCs w:val="28"/>
        </w:rPr>
        <w:instrText>HYPERLINK  \l "Зміст" \o "зміст"</w:instrText>
      </w:r>
      <w:r>
        <w:rPr>
          <w:b/>
          <w:color w:val="FF0000"/>
          <w:sz w:val="28"/>
          <w:szCs w:val="28"/>
        </w:rPr>
        <w:fldChar w:fldCharType="separate"/>
      </w:r>
      <w:r w:rsidR="00FB785C" w:rsidRPr="00AD396B">
        <w:rPr>
          <w:rStyle w:val="aa"/>
          <w:b/>
          <w:sz w:val="28"/>
          <w:szCs w:val="28"/>
          <w:u w:val="none"/>
        </w:rPr>
        <w:t xml:space="preserve">Фактичні та прогнозні обсяги попиту на електричну енергію та потужність у системі розподілу, обсяги розподілу (у т. ч. транзиту) електричної енергії мережами </w:t>
      </w:r>
      <w:r w:rsidR="00CD6313" w:rsidRPr="00AD396B">
        <w:rPr>
          <w:rStyle w:val="aa"/>
          <w:b/>
          <w:sz w:val="28"/>
          <w:szCs w:val="28"/>
          <w:u w:val="none"/>
        </w:rPr>
        <w:t>ПрАТ «ПЕЕМ «ЦЕК»</w:t>
      </w:r>
    </w:p>
    <w:p w:rsidR="00F00860" w:rsidRPr="00DE6173" w:rsidRDefault="00C808BF" w:rsidP="00F00860">
      <w:pPr>
        <w:pStyle w:val="a7"/>
        <w:ind w:left="1080"/>
        <w:rPr>
          <w:b/>
          <w:color w:val="FF0000"/>
        </w:rPr>
      </w:pPr>
      <w:r>
        <w:rPr>
          <w:b/>
          <w:color w:val="FF0000"/>
          <w:sz w:val="28"/>
          <w:szCs w:val="28"/>
        </w:rPr>
        <w:fldChar w:fldCharType="end"/>
      </w:r>
    </w:p>
    <w:p w:rsidR="00BC3E1D" w:rsidRDefault="00FB785C" w:rsidP="00875027">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Протягом 2013-2018 років ПрАТ «ПЕЕМ «ЦЕК» здійснювало діяльність виключно з розподілу електричної енергії на території м. Дніпро та Дніпропетровської області, частини Кіровоградської області. </w:t>
      </w:r>
      <w:r w:rsidRPr="00DE6173">
        <w:rPr>
          <w:rFonts w:ascii="Times New Roman" w:hAnsi="Times New Roman" w:cs="Times New Roman"/>
          <w:sz w:val="24"/>
          <w:szCs w:val="24"/>
        </w:rPr>
        <w:t xml:space="preserve">Єдиним споживачем послуг був АТ «ДТЕК ДНІПРОВСЬКІ ЕЛЕКТРОМЕРЕЖІ» (ПАТ «ДТЕК ДНІПРООБЛЕНЕРГО»). </w:t>
      </w:r>
    </w:p>
    <w:p w:rsidR="00FB785C" w:rsidRPr="00BC3E1D" w:rsidRDefault="00FB785C" w:rsidP="00875027">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Оскільки у зазначеному періоді,</w:t>
      </w:r>
      <w:r w:rsidR="00BC3E1D">
        <w:rPr>
          <w:rFonts w:ascii="Times New Roman" w:hAnsi="Times New Roman" w:cs="Times New Roman"/>
          <w:sz w:val="24"/>
          <w:szCs w:val="24"/>
          <w:lang w:val="uk-UA"/>
        </w:rPr>
        <w:t xml:space="preserve"> </w:t>
      </w:r>
      <w:r w:rsidRPr="00DE6173">
        <w:rPr>
          <w:rFonts w:ascii="Times New Roman" w:hAnsi="Times New Roman" w:cs="Times New Roman"/>
          <w:sz w:val="24"/>
          <w:szCs w:val="24"/>
        </w:rPr>
        <w:t xml:space="preserve">Товариство не здійснювало діяльність з постачання електричної енергії за регульованим тарифом, інформація щодо структури споживання у розрізі категорій споживачів відсутня. </w:t>
      </w:r>
    </w:p>
    <w:p w:rsidR="00BB2874" w:rsidRPr="007E1F2F" w:rsidRDefault="00BC3E1D" w:rsidP="00EF5814">
      <w:pPr>
        <w:autoSpaceDE w:val="0"/>
        <w:autoSpaceDN w:val="0"/>
        <w:adjustRightInd w:val="0"/>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B785C" w:rsidRPr="00DE6173">
        <w:rPr>
          <w:rFonts w:ascii="Times New Roman" w:hAnsi="Times New Roman" w:cs="Times New Roman"/>
          <w:sz w:val="24"/>
          <w:szCs w:val="24"/>
          <w:lang w:val="uk-UA"/>
        </w:rPr>
        <w:t>В таблиц</w:t>
      </w:r>
      <w:r w:rsidR="00875027" w:rsidRPr="00DE6173">
        <w:rPr>
          <w:rFonts w:ascii="Times New Roman" w:hAnsi="Times New Roman" w:cs="Times New Roman"/>
          <w:sz w:val="24"/>
          <w:szCs w:val="24"/>
          <w:lang w:val="uk-UA"/>
        </w:rPr>
        <w:t>ях</w:t>
      </w:r>
      <w:r w:rsidR="00FB785C" w:rsidRPr="00DE6173">
        <w:rPr>
          <w:rFonts w:ascii="Times New Roman" w:hAnsi="Times New Roman" w:cs="Times New Roman"/>
          <w:sz w:val="24"/>
          <w:szCs w:val="24"/>
          <w:lang w:val="uk-UA"/>
        </w:rPr>
        <w:t xml:space="preserve"> нижче наведені данні щодо фактичних обсягів розподілу електричної енергії у </w:t>
      </w:r>
      <w:r w:rsidR="00FB785C" w:rsidRPr="007E1F2F">
        <w:rPr>
          <w:rFonts w:ascii="Times New Roman" w:hAnsi="Times New Roman" w:cs="Times New Roman"/>
          <w:sz w:val="24"/>
          <w:szCs w:val="24"/>
          <w:lang w:val="uk-UA"/>
        </w:rPr>
        <w:t>порівнянні з обсягами, передбаченими структурою діючих тарифів</w:t>
      </w:r>
      <w:r w:rsidR="00875027" w:rsidRPr="007E1F2F">
        <w:rPr>
          <w:rFonts w:ascii="Times New Roman" w:hAnsi="Times New Roman" w:cs="Times New Roman"/>
          <w:sz w:val="24"/>
          <w:szCs w:val="24"/>
          <w:lang w:val="uk-UA"/>
        </w:rPr>
        <w:t xml:space="preserve"> та прогнозні </w:t>
      </w:r>
      <w:r w:rsidR="00875027" w:rsidRPr="007E1F2F">
        <w:rPr>
          <w:rFonts w:ascii="Times New Roman" w:hAnsi="Times New Roman" w:cs="Times New Roman"/>
          <w:sz w:val="24"/>
          <w:szCs w:val="24"/>
          <w:lang w:val="uk-UA" w:eastAsia="uk-UA"/>
        </w:rPr>
        <w:t xml:space="preserve">обсяги попиту на електричну енергію в системі розподілу </w:t>
      </w:r>
      <w:r w:rsidR="00875027" w:rsidRPr="007E1F2F">
        <w:rPr>
          <w:rFonts w:ascii="Times New Roman" w:hAnsi="Times New Roman" w:cs="Times New Roman"/>
          <w:sz w:val="24"/>
          <w:szCs w:val="24"/>
          <w:lang w:val="uk-UA"/>
        </w:rPr>
        <w:t>ПрАТ «ПЕЕМ «ЦЕК» на наступні п’ять років, електричні навантаження в режимні дні та прогноз максимальних електричних навантажень підстанцій компанії.</w:t>
      </w:r>
    </w:p>
    <w:p w:rsidR="00090F8B" w:rsidRPr="007E1F2F" w:rsidRDefault="00BC3E1D" w:rsidP="00EF5814">
      <w:pPr>
        <w:autoSpaceDE w:val="0"/>
        <w:autoSpaceDN w:val="0"/>
        <w:adjustRightInd w:val="0"/>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090F8B" w:rsidRPr="007E1F2F">
        <w:rPr>
          <w:rFonts w:ascii="Times New Roman" w:hAnsi="Times New Roman" w:cs="Times New Roman"/>
          <w:sz w:val="24"/>
          <w:szCs w:val="24"/>
          <w:lang w:val="uk-UA"/>
        </w:rPr>
        <w:t>Компанією проведено аналіз електроспоживання та електричних навантажень у за період 2014-2018 рр. В 201</w:t>
      </w:r>
      <w:r w:rsidR="006D6A60" w:rsidRPr="007E1F2F">
        <w:rPr>
          <w:rFonts w:ascii="Times New Roman" w:hAnsi="Times New Roman" w:cs="Times New Roman"/>
          <w:sz w:val="24"/>
          <w:szCs w:val="24"/>
          <w:lang w:val="uk-UA"/>
        </w:rPr>
        <w:t>4</w:t>
      </w:r>
      <w:r w:rsidR="00EF5814" w:rsidRPr="007E1F2F">
        <w:rPr>
          <w:rFonts w:ascii="Times New Roman" w:hAnsi="Times New Roman" w:cs="Times New Roman"/>
          <w:sz w:val="24"/>
          <w:szCs w:val="24"/>
          <w:lang w:val="uk-UA"/>
        </w:rPr>
        <w:t>-</w:t>
      </w:r>
      <w:r w:rsidR="00090F8B" w:rsidRPr="007E1F2F">
        <w:rPr>
          <w:rFonts w:ascii="Times New Roman" w:hAnsi="Times New Roman" w:cs="Times New Roman"/>
          <w:sz w:val="24"/>
          <w:szCs w:val="24"/>
          <w:lang w:val="uk-UA"/>
        </w:rPr>
        <w:t>201</w:t>
      </w:r>
      <w:r w:rsidR="00EF5814" w:rsidRPr="007E1F2F">
        <w:rPr>
          <w:rFonts w:ascii="Times New Roman" w:hAnsi="Times New Roman" w:cs="Times New Roman"/>
          <w:sz w:val="24"/>
          <w:szCs w:val="24"/>
          <w:lang w:val="uk-UA"/>
        </w:rPr>
        <w:t>6</w:t>
      </w:r>
      <w:r w:rsidR="00090F8B" w:rsidRPr="007E1F2F">
        <w:rPr>
          <w:rFonts w:ascii="Times New Roman" w:hAnsi="Times New Roman" w:cs="Times New Roman"/>
          <w:sz w:val="24"/>
          <w:szCs w:val="24"/>
          <w:lang w:val="uk-UA"/>
        </w:rPr>
        <w:t xml:space="preserve"> роках наблюдається спад електроспоживання, що обумовлено</w:t>
      </w:r>
      <w:r w:rsidR="00EF5814" w:rsidRPr="007E1F2F">
        <w:rPr>
          <w:rFonts w:ascii="Times New Roman" w:hAnsi="Times New Roman" w:cs="Times New Roman"/>
          <w:sz w:val="24"/>
          <w:szCs w:val="24"/>
          <w:lang w:val="uk-UA"/>
        </w:rPr>
        <w:t xml:space="preserve"> нестабільною</w:t>
      </w:r>
      <w:r w:rsidR="00090F8B" w:rsidRPr="007E1F2F">
        <w:rPr>
          <w:rFonts w:ascii="Times New Roman" w:hAnsi="Times New Roman" w:cs="Times New Roman"/>
          <w:sz w:val="24"/>
          <w:szCs w:val="24"/>
          <w:lang w:val="uk-UA"/>
        </w:rPr>
        <w:t xml:space="preserve"> економічною </w:t>
      </w:r>
      <w:r w:rsidR="00EF5814" w:rsidRPr="007E1F2F">
        <w:rPr>
          <w:rFonts w:ascii="Times New Roman" w:hAnsi="Times New Roman" w:cs="Times New Roman"/>
          <w:sz w:val="24"/>
          <w:szCs w:val="24"/>
          <w:lang w:val="uk-UA"/>
        </w:rPr>
        <w:t>ситуацією в країні</w:t>
      </w:r>
      <w:r w:rsidR="00090F8B" w:rsidRPr="007E1F2F">
        <w:rPr>
          <w:rFonts w:ascii="Times New Roman" w:hAnsi="Times New Roman" w:cs="Times New Roman"/>
          <w:sz w:val="24"/>
          <w:szCs w:val="24"/>
          <w:lang w:val="uk-UA"/>
        </w:rPr>
        <w:t>.</w:t>
      </w:r>
      <w:r w:rsidR="002D7956">
        <w:rPr>
          <w:rFonts w:ascii="Times New Roman" w:hAnsi="Times New Roman" w:cs="Times New Roman"/>
          <w:sz w:val="24"/>
          <w:szCs w:val="24"/>
          <w:lang w:val="uk-UA"/>
        </w:rPr>
        <w:t xml:space="preserve"> </w:t>
      </w:r>
      <w:r w:rsidR="00EF5814" w:rsidRPr="007E1F2F">
        <w:rPr>
          <w:rFonts w:ascii="Times New Roman" w:hAnsi="Times New Roman" w:cs="Times New Roman"/>
          <w:sz w:val="24"/>
          <w:szCs w:val="24"/>
          <w:lang w:val="uk-UA"/>
        </w:rPr>
        <w:t xml:space="preserve">В 2017-2018 роках відмічено коливання обсягу споживання в основному за рахунок передачі суміжним ліцензіатам.  </w:t>
      </w:r>
    </w:p>
    <w:p w:rsidR="00FB785C" w:rsidRPr="007E1F2F" w:rsidRDefault="00FB785C" w:rsidP="00355CCE">
      <w:pPr>
        <w:spacing w:after="0" w:line="240" w:lineRule="auto"/>
        <w:jc w:val="right"/>
        <w:rPr>
          <w:rFonts w:ascii="Times New Roman" w:hAnsi="Times New Roman" w:cs="Times New Roman"/>
          <w:b/>
          <w:sz w:val="24"/>
          <w:szCs w:val="24"/>
          <w:lang w:val="uk-UA"/>
        </w:rPr>
      </w:pPr>
      <w:bookmarkStart w:id="7" w:name="_Toc168214154"/>
      <w:r w:rsidRPr="007E1F2F">
        <w:rPr>
          <w:rFonts w:ascii="Times New Roman" w:hAnsi="Times New Roman" w:cs="Times New Roman"/>
          <w:b/>
          <w:sz w:val="24"/>
          <w:szCs w:val="24"/>
          <w:lang w:val="uk-UA"/>
        </w:rPr>
        <w:t xml:space="preserve">Таблиця </w:t>
      </w:r>
      <w:r w:rsidR="004A4CFE" w:rsidRPr="007E1F2F">
        <w:rPr>
          <w:rFonts w:ascii="Times New Roman" w:hAnsi="Times New Roman" w:cs="Times New Roman"/>
          <w:b/>
          <w:sz w:val="24"/>
          <w:szCs w:val="24"/>
          <w:lang w:val="uk-UA"/>
        </w:rPr>
        <w:t>2</w:t>
      </w:r>
      <w:r w:rsidRPr="007E1F2F">
        <w:rPr>
          <w:rFonts w:ascii="Times New Roman" w:hAnsi="Times New Roman" w:cs="Times New Roman"/>
          <w:b/>
          <w:sz w:val="24"/>
          <w:szCs w:val="24"/>
          <w:lang w:val="uk-UA"/>
        </w:rPr>
        <w:t>.1</w:t>
      </w:r>
      <w:bookmarkEnd w:id="7"/>
    </w:p>
    <w:p w:rsidR="00BB2874" w:rsidRPr="007E1F2F" w:rsidRDefault="004A4CFE" w:rsidP="00BB2874">
      <w:pPr>
        <w:spacing w:after="0" w:line="240" w:lineRule="auto"/>
        <w:jc w:val="center"/>
        <w:outlineLvl w:val="1"/>
        <w:rPr>
          <w:rFonts w:ascii="Times New Roman" w:hAnsi="Times New Roman" w:cs="Times New Roman"/>
          <w:b/>
          <w:sz w:val="24"/>
          <w:szCs w:val="24"/>
          <w:lang w:val="uk-UA"/>
        </w:rPr>
      </w:pPr>
      <w:bookmarkStart w:id="8" w:name="_Toc414973793"/>
      <w:bookmarkStart w:id="9" w:name="_Toc168214155"/>
      <w:r w:rsidRPr="007E1F2F">
        <w:rPr>
          <w:rFonts w:ascii="Times New Roman" w:hAnsi="Times New Roman" w:cs="Times New Roman"/>
          <w:b/>
          <w:sz w:val="24"/>
          <w:szCs w:val="24"/>
          <w:lang w:val="uk-UA"/>
        </w:rPr>
        <w:t>Обсяги розподілу</w:t>
      </w:r>
      <w:r w:rsidR="00FB785C" w:rsidRPr="007E1F2F">
        <w:rPr>
          <w:rFonts w:ascii="Times New Roman" w:hAnsi="Times New Roman" w:cs="Times New Roman"/>
          <w:b/>
          <w:sz w:val="24"/>
          <w:szCs w:val="24"/>
          <w:lang w:val="uk-UA"/>
        </w:rPr>
        <w:t xml:space="preserve"> електричної енергії, млн. кВт.год</w:t>
      </w:r>
      <w:bookmarkEnd w:id="8"/>
      <w:bookmarkEnd w:id="9"/>
      <w:r w:rsidR="00FB785C" w:rsidRPr="007E1F2F">
        <w:rPr>
          <w:rFonts w:ascii="Times New Roman" w:hAnsi="Times New Roman" w:cs="Times New Roman"/>
          <w:b/>
          <w:sz w:val="24"/>
          <w:szCs w:val="24"/>
          <w:lang w:val="uk-UA"/>
        </w:rPr>
        <w:t>.</w:t>
      </w:r>
    </w:p>
    <w:tbl>
      <w:tblPr>
        <w:tblW w:w="9616" w:type="dxa"/>
        <w:tblInd w:w="93" w:type="dxa"/>
        <w:tblLook w:val="04A0" w:firstRow="1" w:lastRow="0" w:firstColumn="1" w:lastColumn="0" w:noHBand="0" w:noVBand="1"/>
      </w:tblPr>
      <w:tblGrid>
        <w:gridCol w:w="649"/>
        <w:gridCol w:w="3761"/>
        <w:gridCol w:w="1134"/>
        <w:gridCol w:w="1134"/>
        <w:gridCol w:w="1064"/>
        <w:gridCol w:w="937"/>
        <w:gridCol w:w="937"/>
      </w:tblGrid>
      <w:tr w:rsidR="00C845EB" w:rsidRPr="007E1F2F" w:rsidTr="004108E7">
        <w:trPr>
          <w:trHeight w:val="846"/>
        </w:trPr>
        <w:tc>
          <w:tcPr>
            <w:tcW w:w="6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№з/п</w:t>
            </w:r>
          </w:p>
        </w:tc>
        <w:tc>
          <w:tcPr>
            <w:tcW w:w="37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Найменування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2 014 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2 015 р.</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2 016 р.</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2017 р.</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2018 р.</w:t>
            </w:r>
          </w:p>
        </w:tc>
      </w:tr>
      <w:tr w:rsidR="00C845EB" w:rsidRPr="007E1F2F" w:rsidTr="004108E7">
        <w:trPr>
          <w:trHeight w:val="510"/>
        </w:trPr>
        <w:tc>
          <w:tcPr>
            <w:tcW w:w="649" w:type="dxa"/>
            <w:vMerge/>
            <w:tcBorders>
              <w:top w:val="single" w:sz="4" w:space="0" w:color="auto"/>
              <w:left w:val="single" w:sz="4" w:space="0" w:color="auto"/>
              <w:bottom w:val="single" w:sz="4" w:space="0" w:color="000000"/>
              <w:right w:val="single" w:sz="4" w:space="0" w:color="auto"/>
            </w:tcBorders>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p>
        </w:tc>
        <w:tc>
          <w:tcPr>
            <w:tcW w:w="3761" w:type="dxa"/>
            <w:vMerge/>
            <w:tcBorders>
              <w:top w:val="single" w:sz="4" w:space="0" w:color="auto"/>
              <w:left w:val="single" w:sz="4" w:space="0" w:color="auto"/>
              <w:bottom w:val="single" w:sz="4" w:space="0" w:color="000000"/>
              <w:right w:val="single" w:sz="4" w:space="0" w:color="auto"/>
            </w:tcBorders>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млн. кВт.год</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млн. кВт.год</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млн. кВт.год</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млн. кВт.год</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млн. кВт.год</w:t>
            </w:r>
          </w:p>
        </w:tc>
      </w:tr>
      <w:tr w:rsidR="00C845EB" w:rsidRPr="007E1F2F" w:rsidTr="004108E7">
        <w:trPr>
          <w:trHeight w:val="300"/>
        </w:trPr>
        <w:tc>
          <w:tcPr>
            <w:tcW w:w="649" w:type="dxa"/>
            <w:vMerge w:val="restart"/>
            <w:tcBorders>
              <w:top w:val="nil"/>
              <w:left w:val="single" w:sz="4" w:space="0" w:color="auto"/>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Calibri" w:eastAsia="Times New Roman" w:hAnsi="Calibri" w:cs="Times New Roman"/>
                <w:color w:val="000000"/>
              </w:rPr>
            </w:pPr>
            <w:r w:rsidRPr="007E1F2F">
              <w:rPr>
                <w:rFonts w:ascii="Calibri" w:eastAsia="Times New Roman" w:hAnsi="Calibri" w:cs="Times New Roman"/>
                <w:color w:val="000000"/>
              </w:rPr>
              <w:t>1</w:t>
            </w: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lang w:val="uk-UA"/>
              </w:rPr>
              <w:t>Обсяги розподілу план</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1 374,66</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1 343,73</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1 371,45</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1 298,00</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1 356,95</w:t>
            </w:r>
          </w:p>
        </w:tc>
      </w:tr>
      <w:tr w:rsidR="00C845EB" w:rsidRPr="007E1F2F" w:rsidTr="004108E7">
        <w:trPr>
          <w:trHeight w:val="585"/>
        </w:trPr>
        <w:tc>
          <w:tcPr>
            <w:tcW w:w="649" w:type="dxa"/>
            <w:vMerge/>
            <w:tcBorders>
              <w:top w:val="nil"/>
              <w:left w:val="single" w:sz="4" w:space="0" w:color="auto"/>
              <w:bottom w:val="single" w:sz="4" w:space="0" w:color="auto"/>
              <w:right w:val="single" w:sz="4" w:space="0" w:color="auto"/>
            </w:tcBorders>
            <w:vAlign w:val="center"/>
            <w:hideMark/>
          </w:tcPr>
          <w:p w:rsidR="00C845EB" w:rsidRPr="007E1F2F" w:rsidRDefault="00C845EB" w:rsidP="00C845EB">
            <w:pPr>
              <w:spacing w:after="0" w:line="240" w:lineRule="auto"/>
              <w:rPr>
                <w:rFonts w:ascii="Calibri" w:eastAsia="Times New Roman" w:hAnsi="Calibri" w:cs="Times New Roman"/>
                <w:color w:val="000000"/>
              </w:rPr>
            </w:pP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(+)Збільш./(-)зменш. від попер.року в %  </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-2,25%</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2,06%</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-5,36%</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4,54%</w:t>
            </w:r>
          </w:p>
        </w:tc>
      </w:tr>
      <w:tr w:rsidR="00C845EB" w:rsidRPr="007E1F2F" w:rsidTr="004108E7">
        <w:trPr>
          <w:trHeight w:val="300"/>
        </w:trPr>
        <w:tc>
          <w:tcPr>
            <w:tcW w:w="649" w:type="dxa"/>
            <w:vMerge w:val="restart"/>
            <w:tcBorders>
              <w:top w:val="nil"/>
              <w:left w:val="single" w:sz="4" w:space="0" w:color="auto"/>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Calibri" w:eastAsia="Times New Roman" w:hAnsi="Calibri" w:cs="Times New Roman"/>
                <w:color w:val="000000"/>
              </w:rPr>
            </w:pPr>
            <w:r w:rsidRPr="007E1F2F">
              <w:rPr>
                <w:rFonts w:ascii="Calibri" w:eastAsia="Times New Roman" w:hAnsi="Calibri" w:cs="Times New Roman"/>
                <w:color w:val="000000"/>
              </w:rPr>
              <w:t>2</w:t>
            </w: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lang w:val="uk-UA"/>
              </w:rPr>
              <w:t>Обсяги розподілу факт</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1 397,11</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1 371,45</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1 348,94</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1 420,29</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1 343,82</w:t>
            </w:r>
          </w:p>
        </w:tc>
      </w:tr>
      <w:tr w:rsidR="00C845EB" w:rsidRPr="007E1F2F" w:rsidTr="004108E7">
        <w:trPr>
          <w:trHeight w:val="510"/>
        </w:trPr>
        <w:tc>
          <w:tcPr>
            <w:tcW w:w="649" w:type="dxa"/>
            <w:vMerge/>
            <w:tcBorders>
              <w:top w:val="nil"/>
              <w:left w:val="single" w:sz="4" w:space="0" w:color="auto"/>
              <w:bottom w:val="single" w:sz="4" w:space="0" w:color="auto"/>
              <w:right w:val="single" w:sz="4" w:space="0" w:color="auto"/>
            </w:tcBorders>
            <w:vAlign w:val="center"/>
            <w:hideMark/>
          </w:tcPr>
          <w:p w:rsidR="00C845EB" w:rsidRPr="007E1F2F" w:rsidRDefault="00C845EB" w:rsidP="00C845EB">
            <w:pPr>
              <w:spacing w:after="0" w:line="240" w:lineRule="auto"/>
              <w:rPr>
                <w:rFonts w:ascii="Calibri" w:eastAsia="Times New Roman" w:hAnsi="Calibri" w:cs="Times New Roman"/>
                <w:color w:val="000000"/>
              </w:rPr>
            </w:pP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(+)Збільш./(-)зменш. від попер.року в %  </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-1,84%</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-1,64%</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5,29%</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-5,38%</w:t>
            </w:r>
          </w:p>
        </w:tc>
      </w:tr>
      <w:tr w:rsidR="00C845EB" w:rsidRPr="007E1F2F" w:rsidTr="004108E7">
        <w:trPr>
          <w:trHeight w:val="300"/>
        </w:trPr>
        <w:tc>
          <w:tcPr>
            <w:tcW w:w="649" w:type="dxa"/>
            <w:tcBorders>
              <w:top w:val="nil"/>
              <w:left w:val="single" w:sz="4" w:space="0" w:color="auto"/>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Calibri" w:eastAsia="Times New Roman" w:hAnsi="Calibri" w:cs="Times New Roman"/>
                <w:color w:val="000000"/>
              </w:rPr>
            </w:pPr>
            <w:r w:rsidRPr="007E1F2F">
              <w:rPr>
                <w:rFonts w:ascii="Calibri" w:eastAsia="Times New Roman" w:hAnsi="Calibri" w:cs="Times New Roman"/>
                <w:color w:val="000000"/>
              </w:rPr>
              <w:t> </w:t>
            </w: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у тому числі:</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w:t>
            </w:r>
          </w:p>
        </w:tc>
      </w:tr>
      <w:tr w:rsidR="00C845EB" w:rsidRPr="007E1F2F" w:rsidTr="004108E7">
        <w:trPr>
          <w:trHeight w:val="510"/>
        </w:trPr>
        <w:tc>
          <w:tcPr>
            <w:tcW w:w="649" w:type="dxa"/>
            <w:tcBorders>
              <w:top w:val="nil"/>
              <w:left w:val="single" w:sz="4" w:space="0" w:color="auto"/>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Calibri" w:eastAsia="Times New Roman" w:hAnsi="Calibri" w:cs="Times New Roman"/>
                <w:color w:val="000000"/>
              </w:rPr>
            </w:pPr>
            <w:r w:rsidRPr="007E1F2F">
              <w:rPr>
                <w:rFonts w:ascii="Calibri" w:eastAsia="Times New Roman" w:hAnsi="Calibri" w:cs="Times New Roman"/>
                <w:color w:val="000000"/>
              </w:rPr>
              <w:t>2.1</w:t>
            </w: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передача суміжним ліцензіатам</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740,79</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715,02</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687,25</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763,04</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713,1</w:t>
            </w:r>
          </w:p>
        </w:tc>
      </w:tr>
      <w:tr w:rsidR="00C845EB" w:rsidRPr="007E1F2F" w:rsidTr="004108E7">
        <w:trPr>
          <w:trHeight w:val="300"/>
        </w:trPr>
        <w:tc>
          <w:tcPr>
            <w:tcW w:w="649" w:type="dxa"/>
            <w:tcBorders>
              <w:top w:val="nil"/>
              <w:left w:val="single" w:sz="4" w:space="0" w:color="auto"/>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Calibri" w:eastAsia="Times New Roman" w:hAnsi="Calibri" w:cs="Times New Roman"/>
                <w:color w:val="000000"/>
              </w:rPr>
            </w:pPr>
            <w:r w:rsidRPr="007E1F2F">
              <w:rPr>
                <w:rFonts w:ascii="Calibri" w:eastAsia="Times New Roman" w:hAnsi="Calibri" w:cs="Times New Roman"/>
                <w:color w:val="000000"/>
              </w:rPr>
              <w:t>2.2</w:t>
            </w:r>
          </w:p>
        </w:tc>
        <w:tc>
          <w:tcPr>
            <w:tcW w:w="3761"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споживачам</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656,32</w:t>
            </w:r>
          </w:p>
        </w:tc>
        <w:tc>
          <w:tcPr>
            <w:tcW w:w="113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656,43</w:t>
            </w:r>
          </w:p>
        </w:tc>
        <w:tc>
          <w:tcPr>
            <w:tcW w:w="1064"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661,69</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657,25</w:t>
            </w:r>
          </w:p>
        </w:tc>
        <w:tc>
          <w:tcPr>
            <w:tcW w:w="937" w:type="dxa"/>
            <w:tcBorders>
              <w:top w:val="nil"/>
              <w:left w:val="nil"/>
              <w:bottom w:val="single" w:sz="4" w:space="0" w:color="auto"/>
              <w:right w:val="single" w:sz="4" w:space="0" w:color="auto"/>
            </w:tcBorders>
            <w:shd w:val="clear" w:color="auto" w:fill="auto"/>
            <w:vAlign w:val="center"/>
            <w:hideMark/>
          </w:tcPr>
          <w:p w:rsidR="00C845EB" w:rsidRPr="007E1F2F" w:rsidRDefault="00C845EB" w:rsidP="00C845EB">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630,72</w:t>
            </w:r>
          </w:p>
        </w:tc>
      </w:tr>
    </w:tbl>
    <w:p w:rsidR="00C845EB" w:rsidRPr="007E1F2F" w:rsidRDefault="00C845EB" w:rsidP="00BB2874">
      <w:pPr>
        <w:spacing w:after="0" w:line="240" w:lineRule="auto"/>
        <w:jc w:val="center"/>
        <w:outlineLvl w:val="1"/>
        <w:rPr>
          <w:rFonts w:ascii="Times New Roman" w:hAnsi="Times New Roman" w:cs="Times New Roman"/>
          <w:b/>
          <w:sz w:val="24"/>
          <w:szCs w:val="24"/>
          <w:lang w:val="uk-UA"/>
        </w:rPr>
      </w:pPr>
    </w:p>
    <w:p w:rsidR="004C714C" w:rsidRPr="007E1F2F" w:rsidRDefault="004C714C" w:rsidP="00BB2874">
      <w:pPr>
        <w:spacing w:after="0" w:line="240" w:lineRule="auto"/>
        <w:jc w:val="center"/>
        <w:outlineLvl w:val="1"/>
        <w:rPr>
          <w:rFonts w:ascii="Times New Roman" w:hAnsi="Times New Roman" w:cs="Times New Roman"/>
          <w:b/>
          <w:sz w:val="24"/>
          <w:szCs w:val="24"/>
          <w:lang w:val="uk-UA"/>
        </w:rPr>
      </w:pPr>
    </w:p>
    <w:p w:rsidR="00FB785C" w:rsidRPr="007E1F2F" w:rsidRDefault="00FB785C" w:rsidP="00BB2874">
      <w:pPr>
        <w:spacing w:after="0" w:line="240" w:lineRule="auto"/>
        <w:jc w:val="center"/>
        <w:outlineLvl w:val="1"/>
        <w:rPr>
          <w:rFonts w:ascii="Times New Roman" w:hAnsi="Times New Roman" w:cs="Times New Roman"/>
          <w:noProof/>
          <w:sz w:val="24"/>
          <w:szCs w:val="24"/>
        </w:rPr>
      </w:pPr>
      <w:r w:rsidRPr="007E1F2F">
        <w:rPr>
          <w:rFonts w:ascii="Times New Roman" w:hAnsi="Times New Roman" w:cs="Times New Roman"/>
          <w:noProof/>
          <w:sz w:val="24"/>
          <w:szCs w:val="24"/>
        </w:rPr>
        <w:drawing>
          <wp:inline distT="0" distB="0" distL="0" distR="0" wp14:anchorId="248D1E2B" wp14:editId="54CB28D8">
            <wp:extent cx="5716988" cy="2488758"/>
            <wp:effectExtent l="0" t="0" r="0" b="698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07526" w:rsidRPr="007E1F2F" w:rsidRDefault="00307526" w:rsidP="006D6A60">
      <w:pPr>
        <w:pStyle w:val="111"/>
        <w:spacing w:before="0" w:after="0"/>
        <w:ind w:firstLine="851"/>
        <w:rPr>
          <w:rFonts w:ascii="Times New Roman" w:hAnsi="Times New Roman" w:cs="Times New Roman"/>
          <w:sz w:val="24"/>
          <w:szCs w:val="24"/>
          <w:lang w:val="uk-UA" w:eastAsia="uk-UA"/>
        </w:rPr>
      </w:pPr>
      <w:bookmarkStart w:id="10" w:name="_Toc168214156"/>
      <w:bookmarkStart w:id="11" w:name="_Toc414973794"/>
    </w:p>
    <w:p w:rsidR="006D6A60" w:rsidRPr="007E1F2F" w:rsidRDefault="006D6A60" w:rsidP="006D6A60">
      <w:pPr>
        <w:pStyle w:val="111"/>
        <w:spacing w:before="0" w:after="0"/>
        <w:ind w:firstLine="851"/>
        <w:rPr>
          <w:rFonts w:ascii="Times New Roman" w:hAnsi="Times New Roman" w:cs="Times New Roman"/>
          <w:sz w:val="24"/>
          <w:szCs w:val="24"/>
          <w:lang w:val="uk-UA" w:eastAsia="uk-UA"/>
        </w:rPr>
      </w:pPr>
      <w:r w:rsidRPr="007E1F2F">
        <w:rPr>
          <w:rFonts w:ascii="Times New Roman" w:hAnsi="Times New Roman" w:cs="Times New Roman"/>
          <w:sz w:val="24"/>
          <w:szCs w:val="24"/>
          <w:lang w:val="uk-UA" w:eastAsia="uk-UA"/>
        </w:rPr>
        <w:t xml:space="preserve">Прогнозовані обсяги </w:t>
      </w:r>
      <w:r w:rsidR="00F833FD" w:rsidRPr="007E1F2F">
        <w:rPr>
          <w:rFonts w:ascii="Times New Roman" w:hAnsi="Times New Roman" w:cs="Times New Roman"/>
          <w:sz w:val="24"/>
          <w:szCs w:val="24"/>
          <w:lang w:val="uk-UA" w:eastAsia="uk-UA"/>
        </w:rPr>
        <w:t>розподілу, в тому числі транзиту електричної енергії електромережами ПрАТ «ПЕЕМ «ЦЕК», враховуючи обсяги передачі електричної енергії споживачам, та величину витрат електроенергії в мережах компанії наведені в таблиці 2.2.</w:t>
      </w:r>
    </w:p>
    <w:p w:rsidR="00F833FD" w:rsidRPr="007E1F2F" w:rsidRDefault="00F833FD" w:rsidP="006D6A60">
      <w:pPr>
        <w:pStyle w:val="111"/>
        <w:spacing w:before="0" w:after="0"/>
        <w:ind w:firstLine="851"/>
        <w:rPr>
          <w:rFonts w:ascii="Times New Roman" w:hAnsi="Times New Roman" w:cs="Times New Roman"/>
          <w:b/>
          <w:bCs/>
          <w:sz w:val="24"/>
          <w:szCs w:val="24"/>
          <w:lang w:val="uk-UA"/>
        </w:rPr>
      </w:pPr>
    </w:p>
    <w:p w:rsidR="00875027" w:rsidRPr="007E1F2F" w:rsidRDefault="00875027" w:rsidP="00196B40">
      <w:pPr>
        <w:spacing w:after="0" w:line="240" w:lineRule="auto"/>
        <w:jc w:val="right"/>
        <w:rPr>
          <w:rFonts w:ascii="Times New Roman" w:hAnsi="Times New Roman" w:cs="Times New Roman"/>
          <w:b/>
          <w:sz w:val="24"/>
          <w:szCs w:val="24"/>
          <w:lang w:val="uk-UA"/>
        </w:rPr>
      </w:pPr>
      <w:r w:rsidRPr="007E1F2F">
        <w:rPr>
          <w:rFonts w:ascii="Times New Roman" w:hAnsi="Times New Roman" w:cs="Times New Roman"/>
          <w:b/>
          <w:sz w:val="24"/>
          <w:szCs w:val="24"/>
        </w:rPr>
        <w:t xml:space="preserve">Таблиця </w:t>
      </w:r>
      <w:r w:rsidRPr="007E1F2F">
        <w:rPr>
          <w:rFonts w:ascii="Times New Roman" w:hAnsi="Times New Roman" w:cs="Times New Roman"/>
          <w:b/>
          <w:sz w:val="24"/>
          <w:szCs w:val="24"/>
          <w:lang w:val="uk-UA"/>
        </w:rPr>
        <w:t>2</w:t>
      </w:r>
      <w:r w:rsidRPr="007E1F2F">
        <w:rPr>
          <w:rFonts w:ascii="Times New Roman" w:hAnsi="Times New Roman" w:cs="Times New Roman"/>
          <w:b/>
          <w:sz w:val="24"/>
          <w:szCs w:val="24"/>
        </w:rPr>
        <w:t>.</w:t>
      </w:r>
      <w:r w:rsidRPr="007E1F2F">
        <w:rPr>
          <w:rFonts w:ascii="Times New Roman" w:hAnsi="Times New Roman" w:cs="Times New Roman"/>
          <w:b/>
          <w:sz w:val="24"/>
          <w:szCs w:val="24"/>
          <w:lang w:val="uk-UA"/>
        </w:rPr>
        <w:t>2</w:t>
      </w:r>
    </w:p>
    <w:p w:rsidR="004108E7" w:rsidRPr="007E1F2F" w:rsidRDefault="004108E7" w:rsidP="00196B40">
      <w:pPr>
        <w:spacing w:after="0" w:line="240" w:lineRule="auto"/>
        <w:jc w:val="right"/>
        <w:rPr>
          <w:rFonts w:ascii="Times New Roman" w:hAnsi="Times New Roman" w:cs="Times New Roman"/>
          <w:b/>
          <w:sz w:val="24"/>
          <w:szCs w:val="24"/>
          <w:lang w:val="uk-UA"/>
        </w:rPr>
      </w:pPr>
    </w:p>
    <w:p w:rsidR="0089452E" w:rsidRPr="007E1F2F" w:rsidRDefault="0089452E" w:rsidP="00196B40">
      <w:pPr>
        <w:autoSpaceDE w:val="0"/>
        <w:autoSpaceDN w:val="0"/>
        <w:adjustRightInd w:val="0"/>
        <w:spacing w:after="0" w:line="240" w:lineRule="auto"/>
        <w:jc w:val="center"/>
        <w:rPr>
          <w:rFonts w:ascii="Times New Roman" w:hAnsi="Times New Roman" w:cs="Times New Roman"/>
          <w:b/>
          <w:sz w:val="24"/>
          <w:szCs w:val="24"/>
          <w:lang w:val="uk-UA" w:eastAsia="uk-UA"/>
        </w:rPr>
      </w:pPr>
      <w:r w:rsidRPr="007E1F2F">
        <w:rPr>
          <w:rFonts w:ascii="Times New Roman" w:hAnsi="Times New Roman" w:cs="Times New Roman"/>
          <w:b/>
          <w:sz w:val="24"/>
          <w:szCs w:val="24"/>
          <w:lang w:eastAsia="uk-UA"/>
        </w:rPr>
        <w:t>П</w:t>
      </w:r>
      <w:r w:rsidRPr="007E1F2F">
        <w:rPr>
          <w:rFonts w:ascii="Times New Roman" w:hAnsi="Times New Roman" w:cs="Times New Roman"/>
          <w:b/>
          <w:sz w:val="24"/>
          <w:szCs w:val="24"/>
          <w:lang w:val="uk-UA" w:eastAsia="uk-UA"/>
        </w:rPr>
        <w:t>рогнозні обсяги попиту на електричну енергію в системі розподілу</w:t>
      </w:r>
    </w:p>
    <w:p w:rsidR="0089452E" w:rsidRPr="007E1F2F" w:rsidRDefault="0089452E" w:rsidP="00196B40">
      <w:pPr>
        <w:autoSpaceDE w:val="0"/>
        <w:autoSpaceDN w:val="0"/>
        <w:adjustRightInd w:val="0"/>
        <w:spacing w:after="0" w:line="240" w:lineRule="auto"/>
        <w:jc w:val="center"/>
        <w:rPr>
          <w:rFonts w:ascii="Times New Roman" w:hAnsi="Times New Roman" w:cs="Times New Roman"/>
          <w:b/>
          <w:sz w:val="24"/>
          <w:szCs w:val="24"/>
          <w:lang w:val="uk-UA"/>
        </w:rPr>
      </w:pPr>
      <w:r w:rsidRPr="007E1F2F">
        <w:rPr>
          <w:rFonts w:ascii="Times New Roman" w:hAnsi="Times New Roman" w:cs="Times New Roman"/>
          <w:b/>
          <w:sz w:val="24"/>
          <w:szCs w:val="24"/>
        </w:rPr>
        <w:t>ПрАТ «ПЕЕМ «ЦЕК»</w:t>
      </w:r>
    </w:p>
    <w:p w:rsidR="00E52C98" w:rsidRPr="007E1F2F" w:rsidRDefault="00E52C98" w:rsidP="00196B40">
      <w:pPr>
        <w:autoSpaceDE w:val="0"/>
        <w:autoSpaceDN w:val="0"/>
        <w:adjustRightInd w:val="0"/>
        <w:spacing w:after="0" w:line="240" w:lineRule="auto"/>
        <w:jc w:val="center"/>
        <w:rPr>
          <w:rFonts w:ascii="Times New Roman" w:hAnsi="Times New Roman" w:cs="Times New Roman"/>
          <w:b/>
          <w:sz w:val="24"/>
          <w:szCs w:val="24"/>
          <w:lang w:val="uk-UA"/>
        </w:rPr>
      </w:pPr>
    </w:p>
    <w:tbl>
      <w:tblPr>
        <w:tblW w:w="8920" w:type="dxa"/>
        <w:tblInd w:w="93" w:type="dxa"/>
        <w:tblLook w:val="04A0" w:firstRow="1" w:lastRow="0" w:firstColumn="1" w:lastColumn="0" w:noHBand="0" w:noVBand="1"/>
      </w:tblPr>
      <w:tblGrid>
        <w:gridCol w:w="616"/>
        <w:gridCol w:w="2344"/>
        <w:gridCol w:w="1060"/>
        <w:gridCol w:w="1060"/>
        <w:gridCol w:w="960"/>
        <w:gridCol w:w="960"/>
        <w:gridCol w:w="960"/>
        <w:gridCol w:w="960"/>
      </w:tblGrid>
      <w:tr w:rsidR="00524453" w:rsidRPr="007E1F2F" w:rsidTr="00914531">
        <w:trPr>
          <w:trHeight w:val="525"/>
        </w:trPr>
        <w:tc>
          <w:tcPr>
            <w:tcW w:w="6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з/п</w:t>
            </w:r>
          </w:p>
        </w:tc>
        <w:tc>
          <w:tcPr>
            <w:tcW w:w="23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Найменування</w:t>
            </w:r>
          </w:p>
        </w:tc>
        <w:tc>
          <w:tcPr>
            <w:tcW w:w="5960" w:type="dxa"/>
            <w:gridSpan w:val="6"/>
            <w:tcBorders>
              <w:top w:val="single" w:sz="4" w:space="0" w:color="auto"/>
              <w:left w:val="nil"/>
              <w:bottom w:val="single" w:sz="4" w:space="0" w:color="auto"/>
              <w:right w:val="single" w:sz="4" w:space="0" w:color="auto"/>
            </w:tcBorders>
            <w:shd w:val="clear" w:color="auto" w:fill="auto"/>
            <w:noWrap/>
            <w:vAlign w:val="bottom"/>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Очікуваний розподіл електричної енергії, млн. кВт.год</w:t>
            </w:r>
          </w:p>
        </w:tc>
      </w:tr>
      <w:tr w:rsidR="00524453" w:rsidRPr="007E1F2F" w:rsidTr="00914531">
        <w:trPr>
          <w:trHeight w:val="315"/>
        </w:trPr>
        <w:tc>
          <w:tcPr>
            <w:tcW w:w="616" w:type="dxa"/>
            <w:vMerge/>
            <w:tcBorders>
              <w:top w:val="single" w:sz="4" w:space="0" w:color="auto"/>
              <w:left w:val="single" w:sz="4" w:space="0" w:color="auto"/>
              <w:bottom w:val="single" w:sz="4" w:space="0" w:color="auto"/>
              <w:right w:val="single" w:sz="4" w:space="0" w:color="auto"/>
            </w:tcBorders>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p>
        </w:tc>
        <w:tc>
          <w:tcPr>
            <w:tcW w:w="2344" w:type="dxa"/>
            <w:vMerge/>
            <w:tcBorders>
              <w:top w:val="single" w:sz="4" w:space="0" w:color="auto"/>
              <w:left w:val="single" w:sz="4" w:space="0" w:color="auto"/>
              <w:bottom w:val="single" w:sz="4" w:space="0" w:color="auto"/>
              <w:right w:val="single" w:sz="4" w:space="0" w:color="auto"/>
            </w:tcBorders>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2019</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2020</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2021</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2022</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2023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2024</w:t>
            </w:r>
          </w:p>
        </w:tc>
      </w:tr>
      <w:tr w:rsidR="00524453" w:rsidRPr="007E1F2F" w:rsidTr="00914531">
        <w:trPr>
          <w:trHeight w:val="510"/>
        </w:trPr>
        <w:tc>
          <w:tcPr>
            <w:tcW w:w="616" w:type="dxa"/>
            <w:vMerge w:val="restart"/>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Розподіл ел.енергії, млн.кВт*год</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1621,54</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1644,21</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1653,00</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1669,78</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1680,60</w:t>
            </w:r>
          </w:p>
        </w:tc>
        <w:tc>
          <w:tcPr>
            <w:tcW w:w="960" w:type="dxa"/>
            <w:tcBorders>
              <w:top w:val="nil"/>
              <w:left w:val="nil"/>
              <w:bottom w:val="single" w:sz="4" w:space="0" w:color="auto"/>
              <w:right w:val="single" w:sz="4" w:space="0" w:color="auto"/>
            </w:tcBorders>
            <w:shd w:val="clear" w:color="auto" w:fill="auto"/>
            <w:noWrap/>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1691,958</w:t>
            </w:r>
          </w:p>
        </w:tc>
      </w:tr>
      <w:tr w:rsidR="00524453" w:rsidRPr="007E1F2F" w:rsidTr="00914531">
        <w:trPr>
          <w:trHeight w:val="510"/>
        </w:trPr>
        <w:tc>
          <w:tcPr>
            <w:tcW w:w="616" w:type="dxa"/>
            <w:vMerge/>
            <w:tcBorders>
              <w:top w:val="nil"/>
              <w:left w:val="single" w:sz="4" w:space="0" w:color="auto"/>
              <w:bottom w:val="single" w:sz="4" w:space="0" w:color="auto"/>
              <w:right w:val="single" w:sz="4" w:space="0" w:color="auto"/>
            </w:tcBorders>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(+)Збільш./(-)зменш. від попер. року в %  </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2,50</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1,40</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0,53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1,02</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1,00</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1,01</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1,1</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т.ч. суміжним ліцензіатам</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883,01</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904,05</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910,97</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922,25</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931,47</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940,78</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т.ч. споживачам</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738,53</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740,17</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742,03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747,53</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749,13</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751,2</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1,2,1</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Промисловість</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170,908</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168,44</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168,44</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168,44</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168,54</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169,74</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1,2,2</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Сільгоспспоживачі</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1,312</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1,294</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1,294</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1,294</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1,294</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1,294</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1,2,3</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Транспорт</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17,615</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17,36</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17,36</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17,36</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17,36</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17,36</w:t>
            </w:r>
          </w:p>
        </w:tc>
      </w:tr>
      <w:tr w:rsidR="00524453" w:rsidRPr="007E1F2F" w:rsidTr="00914531">
        <w:trPr>
          <w:trHeight w:val="51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1,2,4</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Комунально-побутові споживачі</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63,339</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64,299</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65,259</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65,259</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65,76</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66,2</w:t>
            </w:r>
          </w:p>
        </w:tc>
      </w:tr>
      <w:tr w:rsidR="00524453" w:rsidRPr="007E1F2F" w:rsidTr="00914531">
        <w:trPr>
          <w:trHeight w:val="51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1,2,5</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Інші непромислові споживачі</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199,695</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196,81</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196,81</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196,81</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196,81</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196,81</w:t>
            </w:r>
          </w:p>
        </w:tc>
      </w:tr>
      <w:tr w:rsidR="00524453" w:rsidRPr="007E1F2F" w:rsidTr="00914531">
        <w:trPr>
          <w:trHeight w:val="30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1,2,6</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Населення</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285,663</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291,963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292,863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298,363</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299,363</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299,75</w:t>
            </w:r>
          </w:p>
        </w:tc>
      </w:tr>
      <w:tr w:rsidR="00524453" w:rsidRPr="007E1F2F" w:rsidTr="00914531">
        <w:trPr>
          <w:trHeight w:val="510"/>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Витрати електроенергії на власні потреби ОСР</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1,615</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1,623</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1,631</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1,639</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1,648</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1,656</w:t>
            </w:r>
          </w:p>
        </w:tc>
      </w:tr>
      <w:tr w:rsidR="00524453" w:rsidRPr="004D267A" w:rsidTr="00914531">
        <w:trPr>
          <w:trHeight w:val="765"/>
        </w:trPr>
        <w:tc>
          <w:tcPr>
            <w:tcW w:w="616" w:type="dxa"/>
            <w:tcBorders>
              <w:top w:val="nil"/>
              <w:left w:val="single" w:sz="4" w:space="0" w:color="auto"/>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3</w:t>
            </w:r>
          </w:p>
        </w:tc>
        <w:tc>
          <w:tcPr>
            <w:tcW w:w="2344"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Витрати електроенергії на її транспортування в мережах ОСР</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73,283</w:t>
            </w:r>
          </w:p>
        </w:tc>
        <w:tc>
          <w:tcPr>
            <w:tcW w:w="10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78,965</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78,984</w:t>
            </w:r>
          </w:p>
        </w:tc>
        <w:tc>
          <w:tcPr>
            <w:tcW w:w="960" w:type="dxa"/>
            <w:tcBorders>
              <w:top w:val="nil"/>
              <w:left w:val="nil"/>
              <w:bottom w:val="single" w:sz="4" w:space="0" w:color="auto"/>
              <w:right w:val="single" w:sz="4" w:space="0" w:color="auto"/>
            </w:tcBorders>
            <w:shd w:val="clear" w:color="auto" w:fill="auto"/>
            <w:vAlign w:val="center"/>
            <w:hideMark/>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78,426</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72,381</w:t>
            </w:r>
          </w:p>
        </w:tc>
        <w:tc>
          <w:tcPr>
            <w:tcW w:w="960" w:type="dxa"/>
            <w:tcBorders>
              <w:top w:val="nil"/>
              <w:left w:val="nil"/>
              <w:bottom w:val="single" w:sz="4" w:space="0" w:color="auto"/>
              <w:right w:val="single" w:sz="4" w:space="0" w:color="auto"/>
            </w:tcBorders>
            <w:shd w:val="clear" w:color="auto" w:fill="auto"/>
            <w:vAlign w:val="center"/>
          </w:tcPr>
          <w:p w:rsidR="00524453" w:rsidRPr="007E1F2F" w:rsidRDefault="00524453" w:rsidP="00914531">
            <w:pPr>
              <w:jc w:val="center"/>
              <w:rPr>
                <w:rFonts w:ascii="Times New Roman" w:hAnsi="Times New Roman" w:cs="Times New Roman"/>
                <w:sz w:val="18"/>
                <w:szCs w:val="18"/>
              </w:rPr>
            </w:pPr>
            <w:r w:rsidRPr="007E1F2F">
              <w:rPr>
                <w:rFonts w:ascii="Times New Roman" w:hAnsi="Times New Roman" w:cs="Times New Roman"/>
                <w:sz w:val="18"/>
                <w:szCs w:val="18"/>
              </w:rPr>
              <w:t>71,422</w:t>
            </w:r>
          </w:p>
        </w:tc>
      </w:tr>
    </w:tbl>
    <w:p w:rsidR="00875027" w:rsidRPr="00DE6173" w:rsidRDefault="00875027" w:rsidP="00875027">
      <w:pPr>
        <w:spacing w:after="0" w:line="240" w:lineRule="auto"/>
        <w:jc w:val="right"/>
        <w:outlineLvl w:val="1"/>
        <w:rPr>
          <w:rFonts w:ascii="Times New Roman" w:hAnsi="Times New Roman" w:cs="Times New Roman"/>
          <w:b/>
          <w:sz w:val="24"/>
          <w:szCs w:val="24"/>
          <w:lang w:val="uk-UA"/>
        </w:rPr>
      </w:pPr>
    </w:p>
    <w:p w:rsidR="007D1353" w:rsidRPr="00DE6173" w:rsidRDefault="002D7956" w:rsidP="007D1353">
      <w:pPr>
        <w:spacing w:after="0" w:line="240" w:lineRule="auto"/>
        <w:jc w:val="both"/>
        <w:outlineLvl w:val="1"/>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w:t>
      </w:r>
      <w:r w:rsidR="007D1353" w:rsidRPr="00DE6173">
        <w:rPr>
          <w:rFonts w:ascii="Times New Roman" w:hAnsi="Times New Roman" w:cs="Times New Roman"/>
          <w:sz w:val="24"/>
          <w:szCs w:val="24"/>
          <w:lang w:val="uk-UA"/>
        </w:rPr>
        <w:t>В таблиці 2.3. наведені дані максимуму зимових навантажень 2014-2018 років</w:t>
      </w:r>
      <w:r>
        <w:rPr>
          <w:rFonts w:ascii="Times New Roman" w:hAnsi="Times New Roman" w:cs="Times New Roman"/>
          <w:sz w:val="24"/>
          <w:szCs w:val="24"/>
          <w:lang w:val="uk-UA"/>
        </w:rPr>
        <w:t>,</w:t>
      </w:r>
      <w:r w:rsidR="007D1353" w:rsidRPr="00DE6173">
        <w:rPr>
          <w:rFonts w:ascii="Times New Roman" w:hAnsi="Times New Roman" w:cs="Times New Roman"/>
          <w:sz w:val="24"/>
          <w:szCs w:val="24"/>
          <w:lang w:val="uk-UA"/>
        </w:rPr>
        <w:t xml:space="preserve"> проведені в грудні місяці на 17-00 по ПС 150-35 кВ.</w:t>
      </w:r>
    </w:p>
    <w:p w:rsidR="00FB785C" w:rsidRDefault="00FB785C" w:rsidP="00875027">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Таблиця </w:t>
      </w:r>
      <w:r w:rsidR="00BD02E6" w:rsidRPr="00DE6173">
        <w:rPr>
          <w:rFonts w:ascii="Times New Roman" w:hAnsi="Times New Roman" w:cs="Times New Roman"/>
          <w:b/>
          <w:sz w:val="24"/>
          <w:szCs w:val="24"/>
          <w:lang w:val="uk-UA"/>
        </w:rPr>
        <w:t>2.3</w:t>
      </w:r>
    </w:p>
    <w:p w:rsidR="00FB785C" w:rsidRDefault="00FB785C" w:rsidP="00875027">
      <w:pPr>
        <w:spacing w:after="0" w:line="240" w:lineRule="auto"/>
        <w:jc w:val="center"/>
        <w:outlineLvl w:val="1"/>
        <w:rPr>
          <w:rFonts w:ascii="Times New Roman" w:hAnsi="Times New Roman" w:cs="Times New Roman"/>
          <w:b/>
          <w:sz w:val="24"/>
          <w:szCs w:val="24"/>
          <w:lang w:val="uk-UA"/>
        </w:rPr>
      </w:pPr>
      <w:bookmarkStart w:id="12" w:name="_Toc168214157"/>
      <w:bookmarkEnd w:id="10"/>
      <w:r w:rsidRPr="00DE6173">
        <w:rPr>
          <w:rFonts w:ascii="Times New Roman" w:hAnsi="Times New Roman" w:cs="Times New Roman"/>
          <w:b/>
          <w:sz w:val="24"/>
          <w:szCs w:val="24"/>
        </w:rPr>
        <w:t>Електричні навантаження в режимні дні, МВт</w:t>
      </w:r>
      <w:bookmarkEnd w:id="11"/>
      <w:bookmarkEnd w:id="12"/>
    </w:p>
    <w:p w:rsidR="005E6553" w:rsidRPr="005E6553" w:rsidRDefault="005E6553" w:rsidP="00875027">
      <w:pPr>
        <w:spacing w:after="0" w:line="240" w:lineRule="auto"/>
        <w:jc w:val="center"/>
        <w:outlineLvl w:val="1"/>
        <w:rPr>
          <w:rFonts w:ascii="Times New Roman" w:hAnsi="Times New Roman" w:cs="Times New Roman"/>
          <w:b/>
          <w:sz w:val="24"/>
          <w:szCs w:val="24"/>
          <w:lang w:val="uk-UA"/>
        </w:rPr>
      </w:pPr>
    </w:p>
    <w:tbl>
      <w:tblPr>
        <w:tblW w:w="96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8"/>
        <w:gridCol w:w="1004"/>
        <w:gridCol w:w="1004"/>
        <w:gridCol w:w="1004"/>
        <w:gridCol w:w="1004"/>
        <w:gridCol w:w="1004"/>
      </w:tblGrid>
      <w:tr w:rsidR="00FB785C" w:rsidRPr="00DE6173" w:rsidTr="00907213">
        <w:trPr>
          <w:trHeight w:val="549"/>
        </w:trPr>
        <w:tc>
          <w:tcPr>
            <w:tcW w:w="4678" w:type="dxa"/>
            <w:shd w:val="clear" w:color="auto" w:fill="auto"/>
            <w:vAlign w:val="center"/>
          </w:tcPr>
          <w:p w:rsidR="00FB785C" w:rsidRPr="00DE6173" w:rsidRDefault="00FB785C" w:rsidP="0087502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Показники</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w:t>
            </w:r>
            <w:r w:rsidRPr="00DE6173">
              <w:rPr>
                <w:rFonts w:ascii="Times New Roman" w:hAnsi="Times New Roman" w:cs="Times New Roman"/>
                <w:sz w:val="24"/>
                <w:szCs w:val="24"/>
                <w:lang w:val="en-US"/>
              </w:rPr>
              <w:t>14</w:t>
            </w:r>
            <w:r w:rsidRPr="00DE6173">
              <w:rPr>
                <w:rFonts w:ascii="Times New Roman" w:hAnsi="Times New Roman" w:cs="Times New Roman"/>
                <w:sz w:val="24"/>
                <w:szCs w:val="24"/>
              </w:rPr>
              <w:t xml:space="preserve"> р.</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w:t>
            </w:r>
            <w:r w:rsidRPr="00DE6173">
              <w:rPr>
                <w:rFonts w:ascii="Times New Roman" w:hAnsi="Times New Roman" w:cs="Times New Roman"/>
                <w:sz w:val="24"/>
                <w:szCs w:val="24"/>
                <w:lang w:val="en-US"/>
              </w:rPr>
              <w:t>1</w:t>
            </w:r>
            <w:r w:rsidRPr="00DE6173">
              <w:rPr>
                <w:rFonts w:ascii="Times New Roman" w:hAnsi="Times New Roman" w:cs="Times New Roman"/>
                <w:sz w:val="24"/>
                <w:szCs w:val="24"/>
              </w:rPr>
              <w:t>5 р.</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w:t>
            </w:r>
            <w:r w:rsidRPr="00DE6173">
              <w:rPr>
                <w:rFonts w:ascii="Times New Roman" w:hAnsi="Times New Roman" w:cs="Times New Roman"/>
                <w:sz w:val="24"/>
                <w:szCs w:val="24"/>
                <w:lang w:val="en-US"/>
              </w:rPr>
              <w:t>1</w:t>
            </w:r>
            <w:r w:rsidRPr="00DE6173">
              <w:rPr>
                <w:rFonts w:ascii="Times New Roman" w:hAnsi="Times New Roman" w:cs="Times New Roman"/>
                <w:sz w:val="24"/>
                <w:szCs w:val="24"/>
              </w:rPr>
              <w:t>6 р.</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2017 р.</w:t>
            </w:r>
          </w:p>
        </w:tc>
        <w:tc>
          <w:tcPr>
            <w:tcW w:w="1004" w:type="dxa"/>
            <w:shd w:val="clear" w:color="auto" w:fill="auto"/>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2018 р.</w:t>
            </w:r>
          </w:p>
        </w:tc>
      </w:tr>
      <w:tr w:rsidR="007A0ACA" w:rsidRPr="00DE6173" w:rsidTr="00907213">
        <w:trPr>
          <w:trHeight w:val="708"/>
        </w:trPr>
        <w:tc>
          <w:tcPr>
            <w:tcW w:w="4678" w:type="dxa"/>
            <w:shd w:val="clear" w:color="auto" w:fill="auto"/>
            <w:vAlign w:val="center"/>
          </w:tcPr>
          <w:p w:rsidR="007A0ACA" w:rsidRPr="00DE6173" w:rsidRDefault="007A0ACA" w:rsidP="00BD02E6">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 xml:space="preserve">Максимальне електричне навантаження </w:t>
            </w:r>
          </w:p>
        </w:tc>
        <w:tc>
          <w:tcPr>
            <w:tcW w:w="1004" w:type="dxa"/>
            <w:vAlign w:val="center"/>
          </w:tcPr>
          <w:p w:rsidR="007A0ACA" w:rsidRPr="00DE6173" w:rsidRDefault="007A0ACA" w:rsidP="00907213">
            <w:pPr>
              <w:jc w:val="center"/>
              <w:rPr>
                <w:rFonts w:ascii="Times New Roman" w:hAnsi="Times New Roman" w:cs="Times New Roman"/>
                <w:bCs/>
                <w:color w:val="000000"/>
                <w:sz w:val="24"/>
                <w:szCs w:val="24"/>
              </w:rPr>
            </w:pPr>
            <w:r w:rsidRPr="00DE6173">
              <w:rPr>
                <w:rFonts w:ascii="Times New Roman" w:hAnsi="Times New Roman" w:cs="Times New Roman"/>
                <w:bCs/>
                <w:color w:val="000000"/>
                <w:sz w:val="24"/>
                <w:szCs w:val="24"/>
              </w:rPr>
              <w:t>112,0</w:t>
            </w:r>
          </w:p>
        </w:tc>
        <w:tc>
          <w:tcPr>
            <w:tcW w:w="1004" w:type="dxa"/>
            <w:vAlign w:val="center"/>
          </w:tcPr>
          <w:p w:rsidR="007A0ACA" w:rsidRPr="00DE6173" w:rsidRDefault="007A0ACA" w:rsidP="00907213">
            <w:pPr>
              <w:jc w:val="center"/>
              <w:rPr>
                <w:rFonts w:ascii="Times New Roman" w:hAnsi="Times New Roman" w:cs="Times New Roman"/>
                <w:bCs/>
                <w:color w:val="000000"/>
                <w:sz w:val="24"/>
                <w:szCs w:val="24"/>
              </w:rPr>
            </w:pPr>
            <w:r w:rsidRPr="00DE6173">
              <w:rPr>
                <w:rFonts w:ascii="Times New Roman" w:hAnsi="Times New Roman" w:cs="Times New Roman"/>
                <w:bCs/>
                <w:color w:val="000000"/>
                <w:sz w:val="24"/>
                <w:szCs w:val="24"/>
              </w:rPr>
              <w:t>101,86</w:t>
            </w:r>
          </w:p>
        </w:tc>
        <w:tc>
          <w:tcPr>
            <w:tcW w:w="1004" w:type="dxa"/>
            <w:vAlign w:val="center"/>
          </w:tcPr>
          <w:p w:rsidR="007A0ACA" w:rsidRPr="00DE6173" w:rsidRDefault="007A0ACA" w:rsidP="00907213">
            <w:pPr>
              <w:jc w:val="center"/>
              <w:rPr>
                <w:rFonts w:ascii="Times New Roman" w:hAnsi="Times New Roman" w:cs="Times New Roman"/>
                <w:bCs/>
                <w:color w:val="000000"/>
                <w:sz w:val="24"/>
                <w:szCs w:val="24"/>
              </w:rPr>
            </w:pPr>
            <w:r w:rsidRPr="00DE6173">
              <w:rPr>
                <w:rFonts w:ascii="Times New Roman" w:hAnsi="Times New Roman" w:cs="Times New Roman"/>
                <w:bCs/>
                <w:color w:val="000000"/>
                <w:sz w:val="24"/>
                <w:szCs w:val="24"/>
              </w:rPr>
              <w:t>116,7</w:t>
            </w:r>
          </w:p>
        </w:tc>
        <w:tc>
          <w:tcPr>
            <w:tcW w:w="1004" w:type="dxa"/>
            <w:vAlign w:val="center"/>
          </w:tcPr>
          <w:p w:rsidR="007A0ACA" w:rsidRPr="00DE6173" w:rsidRDefault="007A0ACA" w:rsidP="00907213">
            <w:pPr>
              <w:jc w:val="center"/>
              <w:rPr>
                <w:rFonts w:ascii="Times New Roman" w:hAnsi="Times New Roman" w:cs="Times New Roman"/>
                <w:bCs/>
                <w:color w:val="000000"/>
                <w:sz w:val="24"/>
                <w:szCs w:val="24"/>
              </w:rPr>
            </w:pPr>
            <w:r w:rsidRPr="00DE6173">
              <w:rPr>
                <w:rFonts w:ascii="Times New Roman" w:hAnsi="Times New Roman" w:cs="Times New Roman"/>
                <w:bCs/>
                <w:color w:val="000000"/>
                <w:sz w:val="24"/>
                <w:szCs w:val="24"/>
              </w:rPr>
              <w:t>105,94</w:t>
            </w:r>
          </w:p>
        </w:tc>
        <w:tc>
          <w:tcPr>
            <w:tcW w:w="1004" w:type="dxa"/>
            <w:shd w:val="clear" w:color="auto" w:fill="auto"/>
            <w:vAlign w:val="center"/>
          </w:tcPr>
          <w:p w:rsidR="007A0ACA" w:rsidRPr="00DE6173" w:rsidRDefault="007A0ACA" w:rsidP="00907213">
            <w:pPr>
              <w:jc w:val="center"/>
              <w:rPr>
                <w:rFonts w:ascii="Times New Roman" w:hAnsi="Times New Roman" w:cs="Times New Roman"/>
                <w:bCs/>
                <w:color w:val="000000"/>
                <w:sz w:val="24"/>
                <w:szCs w:val="24"/>
              </w:rPr>
            </w:pPr>
            <w:r w:rsidRPr="00DE6173">
              <w:rPr>
                <w:rFonts w:ascii="Times New Roman" w:hAnsi="Times New Roman" w:cs="Times New Roman"/>
                <w:bCs/>
                <w:color w:val="000000"/>
                <w:sz w:val="24"/>
                <w:szCs w:val="24"/>
              </w:rPr>
              <w:t>130,3</w:t>
            </w:r>
          </w:p>
        </w:tc>
      </w:tr>
      <w:tr w:rsidR="00FB785C" w:rsidRPr="00DE6173" w:rsidTr="00907213">
        <w:trPr>
          <w:trHeight w:val="714"/>
        </w:trPr>
        <w:tc>
          <w:tcPr>
            <w:tcW w:w="4678" w:type="dxa"/>
            <w:shd w:val="clear" w:color="auto" w:fill="auto"/>
            <w:vAlign w:val="center"/>
          </w:tcPr>
          <w:p w:rsidR="00FB785C" w:rsidRPr="00DE6173" w:rsidRDefault="00FB785C" w:rsidP="00875027">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Мінімальне електричне навантаження</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51</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47</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70,113</w:t>
            </w:r>
          </w:p>
        </w:tc>
        <w:tc>
          <w:tcPr>
            <w:tcW w:w="1004" w:type="dxa"/>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59,81</w:t>
            </w:r>
          </w:p>
        </w:tc>
        <w:tc>
          <w:tcPr>
            <w:tcW w:w="1004" w:type="dxa"/>
            <w:shd w:val="clear" w:color="auto" w:fill="auto"/>
            <w:vAlign w:val="center"/>
          </w:tcPr>
          <w:p w:rsidR="00FB785C" w:rsidRPr="00DE6173" w:rsidRDefault="00FB785C" w:rsidP="00907213">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77,03</w:t>
            </w:r>
          </w:p>
        </w:tc>
      </w:tr>
    </w:tbl>
    <w:p w:rsidR="0089452E" w:rsidRPr="00DE6173" w:rsidRDefault="0089452E" w:rsidP="00875027">
      <w:pPr>
        <w:spacing w:after="0" w:line="240" w:lineRule="auto"/>
        <w:jc w:val="both"/>
        <w:rPr>
          <w:rFonts w:ascii="Times New Roman" w:hAnsi="Times New Roman" w:cs="Times New Roman"/>
          <w:bCs/>
          <w:sz w:val="24"/>
          <w:szCs w:val="24"/>
        </w:rPr>
      </w:pPr>
    </w:p>
    <w:p w:rsidR="00FB785C" w:rsidRPr="00DE6173" w:rsidRDefault="001048C9" w:rsidP="00875027">
      <w:pPr>
        <w:spacing w:after="0" w:line="240" w:lineRule="auto"/>
        <w:jc w:val="both"/>
        <w:rPr>
          <w:rFonts w:ascii="Times New Roman" w:hAnsi="Times New Roman" w:cs="Times New Roman"/>
          <w:sz w:val="24"/>
          <w:szCs w:val="24"/>
          <w:lang w:val="uk-UA"/>
        </w:rPr>
      </w:pPr>
      <w:r>
        <w:rPr>
          <w:rFonts w:ascii="Times New Roman" w:hAnsi="Times New Roman" w:cs="Times New Roman"/>
          <w:bCs/>
          <w:sz w:val="24"/>
          <w:szCs w:val="24"/>
          <w:lang w:val="uk-UA"/>
        </w:rPr>
        <w:t xml:space="preserve">             </w:t>
      </w:r>
      <w:r w:rsidR="00FB785C" w:rsidRPr="00DE6173">
        <w:rPr>
          <w:rFonts w:ascii="Times New Roman" w:hAnsi="Times New Roman" w:cs="Times New Roman"/>
          <w:bCs/>
          <w:sz w:val="24"/>
          <w:szCs w:val="24"/>
        </w:rPr>
        <w:t xml:space="preserve">При розрахунках прогнозованого </w:t>
      </w:r>
      <w:r w:rsidR="00FB785C" w:rsidRPr="00DE6173">
        <w:rPr>
          <w:rFonts w:ascii="Times New Roman" w:hAnsi="Times New Roman" w:cs="Times New Roman"/>
          <w:sz w:val="24"/>
          <w:szCs w:val="24"/>
        </w:rPr>
        <w:t>максимального навантаження у режимні дні за роками врахова</w:t>
      </w:r>
      <w:r w:rsidR="00FB785C" w:rsidRPr="00DE6173">
        <w:rPr>
          <w:rFonts w:ascii="Times New Roman" w:hAnsi="Times New Roman" w:cs="Times New Roman"/>
          <w:sz w:val="24"/>
          <w:szCs w:val="24"/>
          <w:lang w:val="uk-UA"/>
        </w:rPr>
        <w:t>но:</w:t>
      </w:r>
    </w:p>
    <w:p w:rsidR="00FB785C" w:rsidRPr="00DE6173" w:rsidRDefault="00FB785C" w:rsidP="00875027">
      <w:pPr>
        <w:pStyle w:val="111"/>
        <w:numPr>
          <w:ilvl w:val="0"/>
          <w:numId w:val="1"/>
        </w:numPr>
        <w:spacing w:before="0" w:after="0"/>
        <w:ind w:left="993" w:hanging="284"/>
        <w:rPr>
          <w:rFonts w:ascii="Times New Roman" w:hAnsi="Times New Roman" w:cs="Times New Roman"/>
          <w:b/>
          <w:bCs/>
          <w:sz w:val="24"/>
          <w:szCs w:val="24"/>
          <w:lang w:val="ru-RU"/>
        </w:rPr>
      </w:pPr>
      <w:r w:rsidRPr="00DE6173">
        <w:rPr>
          <w:rFonts w:ascii="Times New Roman" w:hAnsi="Times New Roman" w:cs="Times New Roman"/>
          <w:sz w:val="24"/>
          <w:szCs w:val="24"/>
          <w:lang w:val="ru-RU"/>
        </w:rPr>
        <w:t>інформацію прогнозованого споживання Споживачів електричної енергії  на період 2020-2024 роки;</w:t>
      </w:r>
    </w:p>
    <w:p w:rsidR="00FB785C" w:rsidRPr="00DE6173" w:rsidRDefault="00FC7481" w:rsidP="00952701">
      <w:pPr>
        <w:pStyle w:val="111"/>
        <w:numPr>
          <w:ilvl w:val="0"/>
          <w:numId w:val="1"/>
        </w:numPr>
        <w:spacing w:before="60" w:after="0"/>
        <w:ind w:left="993" w:hanging="284"/>
        <w:rPr>
          <w:rFonts w:ascii="Times New Roman" w:hAnsi="Times New Roman" w:cs="Times New Roman"/>
          <w:b/>
          <w:bCs/>
          <w:sz w:val="24"/>
          <w:szCs w:val="24"/>
          <w:lang w:val="ru-RU"/>
        </w:rPr>
      </w:pPr>
      <w:r w:rsidRPr="00DE6173">
        <w:rPr>
          <w:rFonts w:ascii="Times New Roman" w:hAnsi="Times New Roman" w:cs="Times New Roman"/>
          <w:sz w:val="24"/>
          <w:szCs w:val="24"/>
          <w:lang w:val="ru-RU"/>
        </w:rPr>
        <w:t xml:space="preserve">вихідні </w:t>
      </w:r>
      <w:r w:rsidR="00FB785C" w:rsidRPr="00DE6173">
        <w:rPr>
          <w:rFonts w:ascii="Times New Roman" w:hAnsi="Times New Roman" w:cs="Times New Roman"/>
          <w:sz w:val="24"/>
          <w:szCs w:val="24"/>
          <w:lang w:val="ru-RU"/>
        </w:rPr>
        <w:t xml:space="preserve">дані прогнозованого споживання на період 2020-2024 роки суміжних операторів системи розподілу </w:t>
      </w:r>
      <w:r w:rsidR="00686F75" w:rsidRPr="00DE6173">
        <w:rPr>
          <w:rFonts w:ascii="Times New Roman" w:hAnsi="Times New Roman" w:cs="Times New Roman"/>
          <w:sz w:val="24"/>
          <w:szCs w:val="24"/>
          <w:lang w:val="ru-RU"/>
        </w:rPr>
        <w:t>АТ «ДТЕК  ДНІПРОВСЬКІ ЕЛЕКТРОМЕРЕЖІ" (лист від 13.02.2019 №6019/1001),</w:t>
      </w:r>
      <w:r w:rsidR="00FB785C" w:rsidRPr="00DE6173">
        <w:rPr>
          <w:rFonts w:ascii="Times New Roman" w:hAnsi="Times New Roman" w:cs="Times New Roman"/>
          <w:sz w:val="24"/>
          <w:szCs w:val="24"/>
          <w:lang w:val="ru-RU"/>
        </w:rPr>
        <w:t>ПАТ "КІРОВОГРАДОБЛЕНЕРГО"</w:t>
      </w:r>
      <w:r w:rsidR="007A0ACA" w:rsidRPr="00DE6173">
        <w:rPr>
          <w:rFonts w:ascii="Times New Roman" w:hAnsi="Times New Roman" w:cs="Times New Roman"/>
          <w:sz w:val="24"/>
          <w:szCs w:val="24"/>
          <w:lang w:val="ru-RU"/>
        </w:rPr>
        <w:t xml:space="preserve"> (лист від 21.02.2019 №1734/94)</w:t>
      </w:r>
      <w:r w:rsidR="00FB785C" w:rsidRPr="00DE6173">
        <w:rPr>
          <w:rFonts w:ascii="Times New Roman" w:hAnsi="Times New Roman" w:cs="Times New Roman"/>
          <w:sz w:val="24"/>
          <w:szCs w:val="24"/>
          <w:lang w:val="ru-RU"/>
        </w:rPr>
        <w:t xml:space="preserve">, </w:t>
      </w:r>
      <w:r w:rsidR="00686F75" w:rsidRPr="00DE6173">
        <w:rPr>
          <w:rFonts w:ascii="Times New Roman" w:hAnsi="Times New Roman" w:cs="Times New Roman"/>
          <w:sz w:val="24"/>
          <w:szCs w:val="24"/>
          <w:lang w:val="ru-RU"/>
        </w:rPr>
        <w:t>ДП «ВО ПМЗ ім. О.М. Макарова (лист від 14.02.2019 № 405/31)</w:t>
      </w:r>
      <w:r w:rsidR="00FB785C" w:rsidRPr="00DE6173">
        <w:rPr>
          <w:rFonts w:ascii="Times New Roman" w:hAnsi="Times New Roman" w:cs="Times New Roman"/>
          <w:sz w:val="24"/>
          <w:szCs w:val="24"/>
          <w:lang w:val="ru-RU"/>
        </w:rPr>
        <w:t>;</w:t>
      </w:r>
    </w:p>
    <w:p w:rsidR="00FB785C" w:rsidRPr="00DE6173" w:rsidRDefault="00FB785C" w:rsidP="00952701">
      <w:pPr>
        <w:pStyle w:val="111"/>
        <w:numPr>
          <w:ilvl w:val="0"/>
          <w:numId w:val="1"/>
        </w:numPr>
        <w:spacing w:before="60" w:after="0"/>
        <w:ind w:left="993" w:hanging="284"/>
        <w:rPr>
          <w:rFonts w:ascii="Times New Roman" w:hAnsi="Times New Roman" w:cs="Times New Roman"/>
          <w:b/>
          <w:bCs/>
          <w:sz w:val="24"/>
          <w:szCs w:val="24"/>
          <w:lang w:val="ru-RU"/>
        </w:rPr>
      </w:pPr>
      <w:r w:rsidRPr="00DE6173">
        <w:rPr>
          <w:rFonts w:ascii="Times New Roman" w:hAnsi="Times New Roman" w:cs="Times New Roman"/>
          <w:sz w:val="24"/>
          <w:szCs w:val="24"/>
          <w:lang w:val="ru-RU"/>
        </w:rPr>
        <w:t>потужність виданих, але не реалізованих технічних умов</w:t>
      </w:r>
      <w:r w:rsidR="00686F75" w:rsidRPr="00DE6173">
        <w:rPr>
          <w:rFonts w:ascii="Times New Roman" w:hAnsi="Times New Roman" w:cs="Times New Roman"/>
          <w:sz w:val="24"/>
          <w:szCs w:val="24"/>
          <w:lang w:val="ru-RU"/>
        </w:rPr>
        <w:t>.</w:t>
      </w:r>
    </w:p>
    <w:p w:rsidR="00FB785C" w:rsidRPr="00DE6173" w:rsidRDefault="00FB785C" w:rsidP="00FB785C">
      <w:pPr>
        <w:pStyle w:val="111"/>
        <w:spacing w:before="60" w:after="0"/>
        <w:rPr>
          <w:rFonts w:ascii="Times New Roman" w:hAnsi="Times New Roman" w:cs="Times New Roman"/>
          <w:sz w:val="24"/>
          <w:szCs w:val="24"/>
          <w:lang w:val="ru-RU"/>
        </w:rPr>
      </w:pPr>
      <w:r w:rsidRPr="00DE6173">
        <w:rPr>
          <w:rFonts w:ascii="Times New Roman" w:hAnsi="Times New Roman" w:cs="Times New Roman"/>
          <w:sz w:val="24"/>
          <w:szCs w:val="24"/>
          <w:lang w:val="ru-RU"/>
        </w:rPr>
        <w:t xml:space="preserve">  Дані щодо прогнозованих рівнів електроспоживання та електричних навантажень компанії приведені </w:t>
      </w:r>
      <w:r w:rsidR="004A403E" w:rsidRPr="00DE6173">
        <w:rPr>
          <w:rFonts w:ascii="Times New Roman" w:hAnsi="Times New Roman" w:cs="Times New Roman"/>
          <w:sz w:val="24"/>
          <w:szCs w:val="24"/>
          <w:lang w:val="ru-RU"/>
        </w:rPr>
        <w:t>в таблиці</w:t>
      </w:r>
      <w:r w:rsidR="00686F75" w:rsidRPr="00DE6173">
        <w:rPr>
          <w:rFonts w:ascii="Times New Roman" w:hAnsi="Times New Roman" w:cs="Times New Roman"/>
          <w:sz w:val="24"/>
          <w:szCs w:val="24"/>
          <w:lang w:val="ru-RU"/>
        </w:rPr>
        <w:t xml:space="preserve"> 2.4.</w:t>
      </w:r>
    </w:p>
    <w:p w:rsidR="00FB785C" w:rsidRDefault="00FB785C" w:rsidP="00957B50">
      <w:pPr>
        <w:spacing w:after="0" w:line="240" w:lineRule="auto"/>
        <w:ind w:left="704"/>
        <w:jc w:val="right"/>
        <w:rPr>
          <w:rFonts w:ascii="Times New Roman" w:hAnsi="Times New Roman" w:cs="Times New Roman"/>
          <w:b/>
          <w:sz w:val="24"/>
          <w:szCs w:val="24"/>
          <w:lang w:val="uk-UA"/>
        </w:rPr>
      </w:pPr>
      <w:r w:rsidRPr="00DE6173">
        <w:rPr>
          <w:rFonts w:ascii="Times New Roman" w:hAnsi="Times New Roman" w:cs="Times New Roman"/>
          <w:b/>
          <w:sz w:val="24"/>
          <w:szCs w:val="24"/>
        </w:rPr>
        <w:t>Таблиця 2.</w:t>
      </w:r>
      <w:r w:rsidR="00A232D9" w:rsidRPr="00DE6173">
        <w:rPr>
          <w:rFonts w:ascii="Times New Roman" w:hAnsi="Times New Roman" w:cs="Times New Roman"/>
          <w:b/>
          <w:sz w:val="24"/>
          <w:szCs w:val="24"/>
          <w:lang w:val="uk-UA"/>
        </w:rPr>
        <w:t>4</w:t>
      </w:r>
    </w:p>
    <w:p w:rsidR="005E6553" w:rsidRPr="00DE6173" w:rsidRDefault="005E6553" w:rsidP="00957B50">
      <w:pPr>
        <w:spacing w:after="0" w:line="240" w:lineRule="auto"/>
        <w:ind w:left="704"/>
        <w:jc w:val="right"/>
        <w:rPr>
          <w:rFonts w:ascii="Times New Roman" w:hAnsi="Times New Roman" w:cs="Times New Roman"/>
          <w:b/>
          <w:sz w:val="24"/>
          <w:szCs w:val="24"/>
          <w:lang w:val="uk-UA"/>
        </w:rPr>
      </w:pPr>
    </w:p>
    <w:p w:rsidR="00FB785C" w:rsidRDefault="00FB785C" w:rsidP="00957B50">
      <w:pPr>
        <w:spacing w:after="0" w:line="240" w:lineRule="auto"/>
        <w:jc w:val="center"/>
        <w:rPr>
          <w:rFonts w:ascii="Times New Roman" w:hAnsi="Times New Roman" w:cs="Times New Roman"/>
          <w:b/>
          <w:sz w:val="24"/>
          <w:szCs w:val="24"/>
        </w:rPr>
      </w:pPr>
      <w:r w:rsidRPr="00DE6173">
        <w:rPr>
          <w:rFonts w:ascii="Times New Roman" w:hAnsi="Times New Roman" w:cs="Times New Roman"/>
          <w:b/>
          <w:sz w:val="24"/>
          <w:szCs w:val="24"/>
        </w:rPr>
        <w:t>Прогноз максимальних електричних навантажень підстанцій компанії, МВт</w:t>
      </w:r>
    </w:p>
    <w:p w:rsidR="000C7922" w:rsidRPr="00DE6173" w:rsidRDefault="000C7922" w:rsidP="00957B50">
      <w:pPr>
        <w:spacing w:after="0" w:line="240" w:lineRule="auto"/>
        <w:jc w:val="center"/>
        <w:rPr>
          <w:rFonts w:ascii="Times New Roman" w:hAnsi="Times New Roman" w:cs="Times New Roman"/>
          <w:b/>
          <w:sz w:val="24"/>
          <w:szCs w:val="24"/>
        </w:rPr>
      </w:pPr>
    </w:p>
    <w:tbl>
      <w:tblPr>
        <w:tblW w:w="9694" w:type="dxa"/>
        <w:tblInd w:w="98" w:type="dxa"/>
        <w:tblLook w:val="04A0" w:firstRow="1" w:lastRow="0" w:firstColumn="1" w:lastColumn="0" w:noHBand="0" w:noVBand="1"/>
      </w:tblPr>
      <w:tblGrid>
        <w:gridCol w:w="3412"/>
        <w:gridCol w:w="1047"/>
        <w:gridCol w:w="1047"/>
        <w:gridCol w:w="1047"/>
        <w:gridCol w:w="1047"/>
        <w:gridCol w:w="1047"/>
        <w:gridCol w:w="1047"/>
      </w:tblGrid>
      <w:tr w:rsidR="00FB785C" w:rsidRPr="00DE6173" w:rsidTr="00A232D9">
        <w:trPr>
          <w:trHeight w:val="829"/>
        </w:trPr>
        <w:tc>
          <w:tcPr>
            <w:tcW w:w="341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Показники</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2019 р.</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2020 р.</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2021 р.</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2022  р.</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2023 р.</w:t>
            </w:r>
          </w:p>
        </w:tc>
        <w:tc>
          <w:tcPr>
            <w:tcW w:w="1047" w:type="dxa"/>
            <w:tcBorders>
              <w:top w:val="single" w:sz="8" w:space="0" w:color="auto"/>
              <w:left w:val="nil"/>
              <w:bottom w:val="single" w:sz="8" w:space="0" w:color="auto"/>
              <w:right w:val="single" w:sz="8" w:space="0" w:color="auto"/>
            </w:tcBorders>
            <w:shd w:val="clear" w:color="auto" w:fill="auto"/>
            <w:vAlign w:val="center"/>
            <w:hideMark/>
          </w:tcPr>
          <w:p w:rsidR="00FB785C" w:rsidRPr="00DE6173" w:rsidRDefault="00FB785C" w:rsidP="004E32D8">
            <w:pPr>
              <w:jc w:val="center"/>
              <w:rPr>
                <w:rFonts w:ascii="Times New Roman" w:hAnsi="Times New Roman" w:cs="Times New Roman"/>
                <w:b/>
                <w:bCs/>
                <w:sz w:val="24"/>
                <w:szCs w:val="24"/>
              </w:rPr>
            </w:pPr>
            <w:r w:rsidRPr="00DE6173">
              <w:rPr>
                <w:rFonts w:ascii="Times New Roman" w:hAnsi="Times New Roman" w:cs="Times New Roman"/>
                <w:b/>
                <w:bCs/>
                <w:sz w:val="24"/>
                <w:szCs w:val="24"/>
              </w:rPr>
              <w:t>2024 р.</w:t>
            </w:r>
          </w:p>
        </w:tc>
      </w:tr>
      <w:tr w:rsidR="00883C93" w:rsidRPr="00DE6173" w:rsidTr="00A232D9">
        <w:trPr>
          <w:trHeight w:hRule="exact" w:val="1005"/>
        </w:trPr>
        <w:tc>
          <w:tcPr>
            <w:tcW w:w="3412" w:type="dxa"/>
            <w:tcBorders>
              <w:top w:val="nil"/>
              <w:left w:val="single" w:sz="8" w:space="0" w:color="auto"/>
              <w:bottom w:val="single" w:sz="8" w:space="0" w:color="auto"/>
              <w:right w:val="single" w:sz="8" w:space="0" w:color="auto"/>
            </w:tcBorders>
            <w:shd w:val="clear" w:color="auto" w:fill="auto"/>
            <w:vAlign w:val="center"/>
            <w:hideMark/>
          </w:tcPr>
          <w:p w:rsidR="00883C93" w:rsidRPr="00DE6173" w:rsidRDefault="00883C93" w:rsidP="004E32D8">
            <w:pPr>
              <w:rPr>
                <w:rFonts w:ascii="Times New Roman" w:hAnsi="Times New Roman" w:cs="Times New Roman"/>
                <w:sz w:val="24"/>
                <w:szCs w:val="24"/>
              </w:rPr>
            </w:pPr>
            <w:r w:rsidRPr="00DE6173">
              <w:rPr>
                <w:rFonts w:ascii="Times New Roman" w:hAnsi="Times New Roman" w:cs="Times New Roman"/>
                <w:sz w:val="24"/>
                <w:szCs w:val="24"/>
              </w:rPr>
              <w:t>Максимум навантаження, МВт</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139,80</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153,76</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156,86</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159,95</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163,12</w:t>
            </w:r>
          </w:p>
        </w:tc>
        <w:tc>
          <w:tcPr>
            <w:tcW w:w="1047" w:type="dxa"/>
            <w:tcBorders>
              <w:top w:val="nil"/>
              <w:left w:val="nil"/>
              <w:bottom w:val="single" w:sz="8" w:space="0" w:color="auto"/>
              <w:right w:val="single" w:sz="8" w:space="0" w:color="auto"/>
            </w:tcBorders>
            <w:shd w:val="clear" w:color="auto" w:fill="auto"/>
            <w:vAlign w:val="center"/>
          </w:tcPr>
          <w:p w:rsidR="00883C93" w:rsidRPr="00883C93" w:rsidRDefault="00883C93">
            <w:pPr>
              <w:jc w:val="center"/>
              <w:rPr>
                <w:rFonts w:ascii="Times New Roman" w:hAnsi="Times New Roman" w:cs="Times New Roman"/>
                <w:b/>
                <w:bCs/>
                <w:color w:val="000000"/>
                <w:sz w:val="24"/>
                <w:szCs w:val="24"/>
              </w:rPr>
            </w:pPr>
            <w:r w:rsidRPr="00883C93">
              <w:rPr>
                <w:rFonts w:ascii="Times New Roman" w:hAnsi="Times New Roman" w:cs="Times New Roman"/>
                <w:b/>
                <w:bCs/>
                <w:color w:val="000000"/>
                <w:sz w:val="24"/>
                <w:szCs w:val="24"/>
              </w:rPr>
              <w:t>166,42</w:t>
            </w:r>
          </w:p>
        </w:tc>
      </w:tr>
    </w:tbl>
    <w:p w:rsidR="00FB785C" w:rsidRPr="00DE6173" w:rsidRDefault="00FB785C" w:rsidP="00FB785C">
      <w:pPr>
        <w:pStyle w:val="111"/>
        <w:spacing w:before="60" w:after="60"/>
        <w:rPr>
          <w:rFonts w:ascii="Times New Roman" w:hAnsi="Times New Roman" w:cs="Times New Roman"/>
          <w:sz w:val="24"/>
          <w:szCs w:val="24"/>
          <w:lang w:val="ru-RU"/>
        </w:rPr>
      </w:pPr>
    </w:p>
    <w:p w:rsidR="00FB785C" w:rsidRDefault="004C6D75">
      <w:pPr>
        <w:rPr>
          <w:b/>
          <w:color w:val="FF0000"/>
          <w:lang w:val="uk-UA"/>
        </w:rPr>
      </w:pPr>
      <w:r w:rsidRPr="00DE6173">
        <w:rPr>
          <w:b/>
          <w:noProof/>
          <w:color w:val="FF0000"/>
        </w:rPr>
        <w:drawing>
          <wp:inline distT="0" distB="0" distL="0" distR="0" wp14:anchorId="10EABC6A" wp14:editId="184AEF19">
            <wp:extent cx="5311140" cy="2409825"/>
            <wp:effectExtent l="19050" t="0" r="2286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bookmarkStart w:id="13" w:name="Фактобгрунт3"/>
    <w:bookmarkEnd w:id="13"/>
    <w:p w:rsidR="00605E8A" w:rsidRPr="001C172A" w:rsidRDefault="00C808BF" w:rsidP="009F17E2">
      <w:pPr>
        <w:pStyle w:val="a7"/>
        <w:numPr>
          <w:ilvl w:val="0"/>
          <w:numId w:val="92"/>
        </w:numPr>
        <w:jc w:val="both"/>
        <w:rPr>
          <w:rStyle w:val="aa"/>
          <w:b/>
          <w:sz w:val="28"/>
          <w:szCs w:val="28"/>
          <w:u w:val="none"/>
          <w:lang w:val="uk-UA"/>
        </w:rPr>
      </w:pPr>
      <w:r w:rsidRPr="001C172A">
        <w:rPr>
          <w:b/>
          <w:color w:val="00B0F0"/>
          <w:sz w:val="28"/>
          <w:szCs w:val="28"/>
          <w:lang w:val="uk-UA"/>
        </w:rPr>
        <w:lastRenderedPageBreak/>
        <w:fldChar w:fldCharType="begin"/>
      </w:r>
      <w:r w:rsidR="00974A3A">
        <w:rPr>
          <w:b/>
          <w:color w:val="00B0F0"/>
          <w:sz w:val="28"/>
          <w:szCs w:val="28"/>
          <w:lang w:val="uk-UA"/>
        </w:rPr>
        <w:instrText>HYPERLINK  \l "Зміст" \o "зміст"</w:instrText>
      </w:r>
      <w:r w:rsidRPr="001C172A">
        <w:rPr>
          <w:b/>
          <w:color w:val="00B0F0"/>
          <w:sz w:val="28"/>
          <w:szCs w:val="28"/>
          <w:lang w:val="uk-UA"/>
        </w:rPr>
        <w:fldChar w:fldCharType="separate"/>
      </w:r>
      <w:r w:rsidR="00605E8A" w:rsidRPr="001C172A">
        <w:rPr>
          <w:rStyle w:val="aa"/>
          <w:b/>
          <w:sz w:val="28"/>
          <w:szCs w:val="28"/>
          <w:u w:val="none"/>
          <w:lang w:val="uk-UA"/>
        </w:rPr>
        <w:t xml:space="preserve">Фактичні та обґрунтовані прогнозні обсяги відпуску електричної енергії виробників електричної енергії, приєднаних до системи розподілу </w:t>
      </w:r>
      <w:r w:rsidR="008C11E5" w:rsidRPr="001C172A">
        <w:rPr>
          <w:rStyle w:val="aa"/>
          <w:b/>
          <w:sz w:val="28"/>
          <w:szCs w:val="28"/>
          <w:u w:val="none"/>
          <w:lang w:val="uk-UA"/>
        </w:rPr>
        <w:t>ПрАТ «ПЕЕМ «ЦЕК»</w:t>
      </w:r>
    </w:p>
    <w:p w:rsidR="00355CCE" w:rsidRPr="001C172A" w:rsidRDefault="00C808BF" w:rsidP="00355CCE">
      <w:pPr>
        <w:pStyle w:val="a7"/>
        <w:ind w:left="1080"/>
        <w:rPr>
          <w:b/>
          <w:color w:val="0070C0"/>
          <w:lang w:val="uk-UA"/>
        </w:rPr>
      </w:pPr>
      <w:r w:rsidRPr="001C172A">
        <w:rPr>
          <w:b/>
          <w:color w:val="00B0F0"/>
          <w:sz w:val="28"/>
          <w:szCs w:val="28"/>
          <w:lang w:val="uk-UA"/>
        </w:rPr>
        <w:fldChar w:fldCharType="end"/>
      </w:r>
    </w:p>
    <w:p w:rsidR="00A33280" w:rsidRPr="007E1F2F" w:rsidRDefault="00A33280" w:rsidP="00A00C5E">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підставі аналізу фактичних обсягів відпуску електроенергії виробників з альтернативних джерел енергії, а саме електроенергії виробленої з сонячного випромінювання  "приватних домогосподарств"</w:t>
      </w:r>
      <w:r w:rsidR="00355CCE" w:rsidRPr="00DE6173">
        <w:rPr>
          <w:rFonts w:ascii="Times New Roman" w:hAnsi="Times New Roman" w:cs="Times New Roman"/>
          <w:sz w:val="24"/>
          <w:szCs w:val="24"/>
          <w:lang w:val="uk-UA"/>
        </w:rPr>
        <w:t>(СЕС)</w:t>
      </w:r>
      <w:r w:rsidRPr="00DE6173">
        <w:rPr>
          <w:rFonts w:ascii="Times New Roman" w:hAnsi="Times New Roman" w:cs="Times New Roman"/>
          <w:sz w:val="24"/>
          <w:szCs w:val="24"/>
          <w:lang w:val="uk-UA"/>
        </w:rPr>
        <w:t xml:space="preserve">, можна зробити висновок, що ситуація змінюється щороку, оскільки чітко визначено механізм отримання «зеленого» тарифу для об’єктів малої генерації (встановлена потужність яких не перевищує </w:t>
      </w:r>
      <w:r w:rsidR="00A00C5E" w:rsidRPr="00DE6173">
        <w:rPr>
          <w:rFonts w:ascii="Times New Roman" w:hAnsi="Times New Roman" w:cs="Times New Roman"/>
          <w:sz w:val="24"/>
          <w:szCs w:val="24"/>
          <w:lang w:val="uk-UA"/>
        </w:rPr>
        <w:t>5</w:t>
      </w:r>
      <w:r w:rsidRPr="00DE6173">
        <w:rPr>
          <w:rFonts w:ascii="Times New Roman" w:hAnsi="Times New Roman" w:cs="Times New Roman"/>
          <w:sz w:val="24"/>
          <w:szCs w:val="24"/>
          <w:lang w:val="uk-UA"/>
        </w:rPr>
        <w:t xml:space="preserve">0 кВт) та затверджено механізм встановлення, підключення до електромереж, обліку, продажу та розрахунків за </w:t>
      </w:r>
      <w:r w:rsidRPr="007E1F2F">
        <w:rPr>
          <w:rFonts w:ascii="Times New Roman" w:hAnsi="Times New Roman" w:cs="Times New Roman"/>
          <w:sz w:val="24"/>
          <w:szCs w:val="24"/>
          <w:lang w:val="uk-UA"/>
        </w:rPr>
        <w:t>електроенергію за "зеленим тарифом".</w:t>
      </w:r>
    </w:p>
    <w:p w:rsidR="00A00C5E" w:rsidRPr="007E1F2F" w:rsidRDefault="00A00C5E" w:rsidP="00A00C5E">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Також на підставі проектної документації наданої до ПрАТ "ПЕЕМ "ЦЕК" можна зробити прогноз прийому обсягів електричної енергії в мережі ПрАТ "ПЕЕМ "ЦЕК" виробленої виробниками електричної енергії від альтернативних джерел енергії, що здійснюють продаж електричної енергії в ОРЕ.</w:t>
      </w:r>
    </w:p>
    <w:p w:rsidR="00A33280" w:rsidRPr="007E1F2F" w:rsidRDefault="00A33280" w:rsidP="00355CCE">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Інформація щодо </w:t>
      </w:r>
      <w:r w:rsidR="00986626" w:rsidRPr="007E1F2F">
        <w:rPr>
          <w:rFonts w:ascii="Times New Roman" w:hAnsi="Times New Roman" w:cs="Times New Roman"/>
          <w:sz w:val="24"/>
          <w:szCs w:val="24"/>
          <w:lang w:val="uk-UA"/>
        </w:rPr>
        <w:t xml:space="preserve">фактичного </w:t>
      </w:r>
      <w:r w:rsidRPr="007E1F2F">
        <w:rPr>
          <w:rFonts w:ascii="Times New Roman" w:hAnsi="Times New Roman" w:cs="Times New Roman"/>
          <w:sz w:val="24"/>
          <w:szCs w:val="24"/>
          <w:lang w:val="uk-UA"/>
        </w:rPr>
        <w:t>надходження електричної енергії від альтернативних джерел</w:t>
      </w:r>
      <w:r w:rsidR="00952701" w:rsidRPr="007E1F2F">
        <w:rPr>
          <w:rFonts w:ascii="Times New Roman" w:hAnsi="Times New Roman" w:cs="Times New Roman"/>
          <w:sz w:val="24"/>
          <w:szCs w:val="24"/>
          <w:lang w:val="uk-UA"/>
        </w:rPr>
        <w:t xml:space="preserve"> (СЕС)</w:t>
      </w:r>
      <w:r w:rsidRPr="007E1F2F">
        <w:rPr>
          <w:rFonts w:ascii="Times New Roman" w:hAnsi="Times New Roman" w:cs="Times New Roman"/>
          <w:sz w:val="24"/>
          <w:szCs w:val="24"/>
          <w:lang w:val="uk-UA"/>
        </w:rPr>
        <w:t xml:space="preserve">, виробленої "приватними домогосподарствами" за 2017-2018 рік та </w:t>
      </w:r>
      <w:r w:rsidR="00986626" w:rsidRPr="007E1F2F">
        <w:rPr>
          <w:rFonts w:ascii="Times New Roman" w:hAnsi="Times New Roman" w:cs="Times New Roman"/>
          <w:sz w:val="24"/>
          <w:szCs w:val="24"/>
          <w:lang w:val="uk-UA"/>
        </w:rPr>
        <w:t>прогнозне</w:t>
      </w:r>
      <w:r w:rsidRPr="007E1F2F">
        <w:rPr>
          <w:rFonts w:ascii="Times New Roman" w:hAnsi="Times New Roman" w:cs="Times New Roman"/>
          <w:sz w:val="24"/>
          <w:szCs w:val="24"/>
          <w:lang w:val="uk-UA"/>
        </w:rPr>
        <w:t xml:space="preserve"> надходження на 2020-2024 роки </w:t>
      </w:r>
      <w:r w:rsidR="004108E7" w:rsidRPr="007E1F2F">
        <w:rPr>
          <w:rFonts w:ascii="Times New Roman" w:hAnsi="Times New Roman" w:cs="Times New Roman"/>
          <w:sz w:val="24"/>
          <w:szCs w:val="24"/>
          <w:lang w:val="uk-UA"/>
        </w:rPr>
        <w:t xml:space="preserve">наведена </w:t>
      </w:r>
      <w:r w:rsidRPr="007E1F2F">
        <w:rPr>
          <w:rFonts w:ascii="Times New Roman" w:hAnsi="Times New Roman" w:cs="Times New Roman"/>
          <w:sz w:val="24"/>
          <w:szCs w:val="24"/>
          <w:lang w:val="uk-UA"/>
        </w:rPr>
        <w:t>в таблиц</w:t>
      </w:r>
      <w:r w:rsidR="0067793E" w:rsidRPr="007E1F2F">
        <w:rPr>
          <w:rFonts w:ascii="Times New Roman" w:hAnsi="Times New Roman" w:cs="Times New Roman"/>
          <w:sz w:val="24"/>
          <w:szCs w:val="24"/>
          <w:lang w:val="uk-UA"/>
        </w:rPr>
        <w:t>і</w:t>
      </w:r>
      <w:r w:rsidR="001048C9">
        <w:rPr>
          <w:rFonts w:ascii="Times New Roman" w:hAnsi="Times New Roman" w:cs="Times New Roman"/>
          <w:sz w:val="24"/>
          <w:szCs w:val="24"/>
          <w:lang w:val="uk-UA"/>
        </w:rPr>
        <w:t xml:space="preserve"> </w:t>
      </w:r>
      <w:r w:rsidR="007B59BC" w:rsidRPr="007E1F2F">
        <w:rPr>
          <w:rFonts w:ascii="Times New Roman" w:hAnsi="Times New Roman" w:cs="Times New Roman"/>
          <w:sz w:val="24"/>
          <w:szCs w:val="24"/>
          <w:lang w:val="uk-UA"/>
        </w:rPr>
        <w:t>3.1</w:t>
      </w:r>
      <w:r w:rsidRPr="007E1F2F">
        <w:rPr>
          <w:rFonts w:ascii="Times New Roman" w:hAnsi="Times New Roman" w:cs="Times New Roman"/>
          <w:sz w:val="24"/>
          <w:szCs w:val="24"/>
          <w:lang w:val="uk-UA"/>
        </w:rPr>
        <w:t>.</w:t>
      </w:r>
    </w:p>
    <w:p w:rsidR="00A33280" w:rsidRPr="007E1F2F" w:rsidRDefault="00A33280" w:rsidP="007B59BC">
      <w:pPr>
        <w:spacing w:after="0" w:line="240" w:lineRule="auto"/>
        <w:ind w:left="5664" w:firstLine="708"/>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t xml:space="preserve">Таблиця </w:t>
      </w:r>
      <w:r w:rsidR="00355CCE" w:rsidRPr="007E1F2F">
        <w:rPr>
          <w:rFonts w:ascii="Times New Roman" w:hAnsi="Times New Roman" w:cs="Times New Roman"/>
          <w:b/>
          <w:sz w:val="24"/>
          <w:szCs w:val="24"/>
          <w:lang w:val="uk-UA"/>
        </w:rPr>
        <w:t>3.1</w:t>
      </w:r>
    </w:p>
    <w:tbl>
      <w:tblPr>
        <w:tblW w:w="9680" w:type="dxa"/>
        <w:tblInd w:w="93" w:type="dxa"/>
        <w:tblLook w:val="04A0" w:firstRow="1" w:lastRow="0" w:firstColumn="1" w:lastColumn="0" w:noHBand="0" w:noVBand="1"/>
      </w:tblPr>
      <w:tblGrid>
        <w:gridCol w:w="4420"/>
        <w:gridCol w:w="1500"/>
        <w:gridCol w:w="2220"/>
        <w:gridCol w:w="1540"/>
      </w:tblGrid>
      <w:tr w:rsidR="001F7A93" w:rsidRPr="007E1F2F" w:rsidTr="005E6553">
        <w:trPr>
          <w:trHeight w:val="759"/>
        </w:trPr>
        <w:tc>
          <w:tcPr>
            <w:tcW w:w="442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Показники</w:t>
            </w:r>
          </w:p>
        </w:tc>
        <w:tc>
          <w:tcPr>
            <w:tcW w:w="150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Рік</w:t>
            </w:r>
          </w:p>
        </w:tc>
        <w:tc>
          <w:tcPr>
            <w:tcW w:w="3760" w:type="dxa"/>
            <w:gridSpan w:val="2"/>
            <w:tcBorders>
              <w:top w:val="single" w:sz="4" w:space="0" w:color="auto"/>
              <w:left w:val="nil"/>
              <w:bottom w:val="single" w:sz="4" w:space="0" w:color="auto"/>
              <w:right w:val="single" w:sz="4" w:space="0" w:color="000000"/>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Обсяги отримання електроенергії від альтернативних джерел</w:t>
            </w:r>
          </w:p>
        </w:tc>
      </w:tr>
      <w:tr w:rsidR="001F7A93" w:rsidRPr="007E1F2F" w:rsidTr="001F7A93">
        <w:trPr>
          <w:trHeight w:val="300"/>
        </w:trPr>
        <w:tc>
          <w:tcPr>
            <w:tcW w:w="4420" w:type="dxa"/>
            <w:vMerge/>
            <w:tcBorders>
              <w:top w:val="single" w:sz="4" w:space="0" w:color="auto"/>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vMerge/>
            <w:tcBorders>
              <w:top w:val="single" w:sz="4" w:space="0" w:color="auto"/>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222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кВт*год</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зміни на %</w:t>
            </w:r>
          </w:p>
        </w:tc>
      </w:tr>
      <w:tr w:rsidR="001F7A93" w:rsidRPr="007E1F2F" w:rsidTr="00A93DC8">
        <w:trPr>
          <w:trHeight w:val="519"/>
        </w:trPr>
        <w:tc>
          <w:tcPr>
            <w:tcW w:w="4420" w:type="dxa"/>
            <w:vMerge w:val="restart"/>
            <w:tcBorders>
              <w:top w:val="nil"/>
              <w:left w:val="single" w:sz="4" w:space="0" w:color="auto"/>
              <w:bottom w:val="single" w:sz="4" w:space="0" w:color="auto"/>
              <w:right w:val="single" w:sz="4" w:space="0" w:color="auto"/>
            </w:tcBorders>
            <w:shd w:val="clear" w:color="000000" w:fill="FFFFFF"/>
            <w:vAlign w:val="center"/>
            <w:hideMark/>
          </w:tcPr>
          <w:p w:rsidR="001F7A93" w:rsidRPr="007E1F2F" w:rsidRDefault="00986626" w:rsidP="00986626">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Фактичне н</w:t>
            </w:r>
            <w:r w:rsidR="001F7A93" w:rsidRPr="007E1F2F">
              <w:rPr>
                <w:rFonts w:ascii="Times New Roman" w:eastAsia="Times New Roman" w:hAnsi="Times New Roman" w:cs="Times New Roman"/>
                <w:color w:val="000000"/>
                <w:sz w:val="20"/>
                <w:szCs w:val="20"/>
                <w:lang w:val="uk-UA"/>
              </w:rPr>
              <w:t xml:space="preserve">адходження електроенергії від альтернативних джерел, </w:t>
            </w:r>
            <w:r w:rsidR="001F7A93" w:rsidRPr="007E1F2F">
              <w:rPr>
                <w:rFonts w:ascii="Times New Roman" w:eastAsia="Times New Roman" w:hAnsi="Times New Roman" w:cs="Times New Roman"/>
                <w:color w:val="000000"/>
                <w:sz w:val="20"/>
                <w:szCs w:val="20"/>
                <w:lang w:val="uk-UA"/>
              </w:rPr>
              <w:br/>
              <w:t>виробленої "приватними домогосподарствами" (СЕС), кВт*год</w:t>
            </w:r>
          </w:p>
        </w:tc>
        <w:tc>
          <w:tcPr>
            <w:tcW w:w="1500" w:type="dxa"/>
            <w:tcBorders>
              <w:top w:val="nil"/>
              <w:left w:val="nil"/>
              <w:bottom w:val="single" w:sz="4" w:space="0" w:color="auto"/>
              <w:right w:val="single" w:sz="4" w:space="0" w:color="auto"/>
            </w:tcBorders>
            <w:shd w:val="clear" w:color="000000" w:fill="FFFFFF"/>
            <w:noWrap/>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2017</w:t>
            </w:r>
          </w:p>
        </w:tc>
        <w:tc>
          <w:tcPr>
            <w:tcW w:w="2220" w:type="dxa"/>
            <w:tcBorders>
              <w:top w:val="nil"/>
              <w:left w:val="nil"/>
              <w:bottom w:val="single" w:sz="4" w:space="0" w:color="auto"/>
              <w:right w:val="single" w:sz="4" w:space="0" w:color="auto"/>
            </w:tcBorders>
            <w:shd w:val="clear" w:color="000000" w:fill="FFFFFF"/>
            <w:noWrap/>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33 422</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 </w:t>
            </w:r>
          </w:p>
        </w:tc>
      </w:tr>
      <w:tr w:rsidR="001F7A93" w:rsidRPr="007E1F2F" w:rsidTr="00A93DC8">
        <w:trPr>
          <w:trHeight w:val="422"/>
        </w:trPr>
        <w:tc>
          <w:tcPr>
            <w:tcW w:w="4420" w:type="dxa"/>
            <w:vMerge/>
            <w:tcBorders>
              <w:top w:val="nil"/>
              <w:left w:val="single" w:sz="4" w:space="0" w:color="auto"/>
              <w:bottom w:val="single" w:sz="4" w:space="0" w:color="auto"/>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2018</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202 062</w:t>
            </w:r>
          </w:p>
        </w:tc>
        <w:tc>
          <w:tcPr>
            <w:tcW w:w="1540" w:type="dxa"/>
            <w:tcBorders>
              <w:top w:val="nil"/>
              <w:left w:val="nil"/>
              <w:bottom w:val="single" w:sz="4" w:space="0" w:color="auto"/>
              <w:right w:val="single" w:sz="4" w:space="0" w:color="auto"/>
            </w:tcBorders>
            <w:shd w:val="clear" w:color="auto" w:fill="auto"/>
            <w:noWrap/>
            <w:vAlign w:val="center"/>
            <w:hideMark/>
          </w:tcPr>
          <w:p w:rsidR="001F7A93" w:rsidRPr="007E1F2F" w:rsidRDefault="001F7A93" w:rsidP="00A93DC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505%</w:t>
            </w:r>
          </w:p>
        </w:tc>
      </w:tr>
      <w:tr w:rsidR="001F7A93" w:rsidRPr="007E1F2F" w:rsidTr="00A93DC8">
        <w:trPr>
          <w:trHeight w:hRule="exact" w:val="261"/>
        </w:trPr>
        <w:tc>
          <w:tcPr>
            <w:tcW w:w="4420" w:type="dxa"/>
            <w:vMerge w:val="restart"/>
            <w:tcBorders>
              <w:top w:val="nil"/>
              <w:left w:val="single" w:sz="4" w:space="0" w:color="auto"/>
              <w:bottom w:val="single" w:sz="4" w:space="0" w:color="000000"/>
              <w:right w:val="single" w:sz="4" w:space="0" w:color="auto"/>
            </w:tcBorders>
            <w:shd w:val="clear" w:color="auto" w:fill="auto"/>
            <w:vAlign w:val="center"/>
            <w:hideMark/>
          </w:tcPr>
          <w:p w:rsidR="001F7A93" w:rsidRPr="007E1F2F" w:rsidRDefault="00A30FB9" w:rsidP="001F7A93">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Прогнозне</w:t>
            </w:r>
            <w:r w:rsidR="001F7A93" w:rsidRPr="007E1F2F">
              <w:rPr>
                <w:rFonts w:ascii="Times New Roman" w:eastAsia="Times New Roman" w:hAnsi="Times New Roman" w:cs="Times New Roman"/>
                <w:color w:val="000000"/>
                <w:sz w:val="20"/>
                <w:szCs w:val="20"/>
                <w:lang w:val="uk-UA"/>
              </w:rPr>
              <w:t xml:space="preserve"> надходження електроенергії від альтернативних джерел</w:t>
            </w:r>
            <w:r w:rsidR="001F7A93" w:rsidRPr="007E1F2F">
              <w:rPr>
                <w:rFonts w:ascii="Times New Roman" w:eastAsia="Times New Roman" w:hAnsi="Times New Roman" w:cs="Times New Roman"/>
                <w:color w:val="000000"/>
                <w:sz w:val="20"/>
                <w:szCs w:val="20"/>
                <w:lang w:val="uk-UA"/>
              </w:rPr>
              <w:br/>
              <w:t>виробленої "приватними домогосподарствами" (СЕС), квт*год</w:t>
            </w: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2019</w:t>
            </w:r>
          </w:p>
        </w:tc>
        <w:tc>
          <w:tcPr>
            <w:tcW w:w="2220" w:type="dxa"/>
            <w:tcBorders>
              <w:top w:val="nil"/>
              <w:left w:val="nil"/>
              <w:bottom w:val="single" w:sz="4" w:space="0" w:color="auto"/>
              <w:right w:val="single" w:sz="4" w:space="0" w:color="auto"/>
            </w:tcBorders>
            <w:shd w:val="clear" w:color="000000" w:fill="FFFFFF"/>
            <w:noWrap/>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2 100 000</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939%</w:t>
            </w:r>
          </w:p>
        </w:tc>
      </w:tr>
      <w:tr w:rsidR="001F7A93" w:rsidRPr="007E1F2F" w:rsidTr="00A93DC8">
        <w:trPr>
          <w:trHeight w:hRule="exact" w:val="261"/>
        </w:trPr>
        <w:tc>
          <w:tcPr>
            <w:tcW w:w="4420" w:type="dxa"/>
            <w:vMerge/>
            <w:tcBorders>
              <w:top w:val="nil"/>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2020</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2 190 000</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w:t>
            </w:r>
          </w:p>
        </w:tc>
      </w:tr>
      <w:tr w:rsidR="001F7A93" w:rsidRPr="007E1F2F" w:rsidTr="00A93DC8">
        <w:trPr>
          <w:trHeight w:hRule="exact" w:val="261"/>
        </w:trPr>
        <w:tc>
          <w:tcPr>
            <w:tcW w:w="4420" w:type="dxa"/>
            <w:vMerge/>
            <w:tcBorders>
              <w:top w:val="nil"/>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2021</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2 293 500</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w:t>
            </w:r>
          </w:p>
        </w:tc>
      </w:tr>
      <w:tr w:rsidR="001F7A93" w:rsidRPr="007E1F2F" w:rsidTr="00A93DC8">
        <w:trPr>
          <w:trHeight w:hRule="exact" w:val="261"/>
        </w:trPr>
        <w:tc>
          <w:tcPr>
            <w:tcW w:w="4420" w:type="dxa"/>
            <w:vMerge/>
            <w:tcBorders>
              <w:top w:val="nil"/>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2022</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2 412 525</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w:t>
            </w:r>
          </w:p>
        </w:tc>
      </w:tr>
      <w:tr w:rsidR="001F7A93" w:rsidRPr="007E1F2F" w:rsidTr="00A93DC8">
        <w:trPr>
          <w:trHeight w:hRule="exact" w:val="261"/>
        </w:trPr>
        <w:tc>
          <w:tcPr>
            <w:tcW w:w="4420" w:type="dxa"/>
            <w:vMerge/>
            <w:tcBorders>
              <w:top w:val="nil"/>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2023</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2 549 404</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w:t>
            </w:r>
          </w:p>
        </w:tc>
      </w:tr>
      <w:tr w:rsidR="001F7A93" w:rsidRPr="007E1F2F" w:rsidTr="00A93DC8">
        <w:trPr>
          <w:trHeight w:hRule="exact" w:val="261"/>
        </w:trPr>
        <w:tc>
          <w:tcPr>
            <w:tcW w:w="4420" w:type="dxa"/>
            <w:vMerge/>
            <w:tcBorders>
              <w:top w:val="nil"/>
              <w:left w:val="single" w:sz="4" w:space="0" w:color="auto"/>
              <w:bottom w:val="single" w:sz="4" w:space="0" w:color="000000"/>
              <w:right w:val="single" w:sz="4" w:space="0" w:color="auto"/>
            </w:tcBorders>
            <w:vAlign w:val="center"/>
            <w:hideMark/>
          </w:tcPr>
          <w:p w:rsidR="001F7A93" w:rsidRPr="007E1F2F" w:rsidRDefault="001F7A93" w:rsidP="001F7A93">
            <w:pPr>
              <w:spacing w:after="0" w:line="240" w:lineRule="auto"/>
              <w:rPr>
                <w:rFonts w:ascii="Times New Roman" w:eastAsia="Times New Roman" w:hAnsi="Times New Roman" w:cs="Times New Roman"/>
                <w:color w:val="000000"/>
                <w:sz w:val="20"/>
                <w:szCs w:val="20"/>
              </w:rPr>
            </w:pPr>
          </w:p>
        </w:tc>
        <w:tc>
          <w:tcPr>
            <w:tcW w:w="150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2024</w:t>
            </w:r>
          </w:p>
        </w:tc>
        <w:tc>
          <w:tcPr>
            <w:tcW w:w="2220" w:type="dxa"/>
            <w:tcBorders>
              <w:top w:val="nil"/>
              <w:left w:val="nil"/>
              <w:bottom w:val="single" w:sz="4" w:space="0" w:color="auto"/>
              <w:right w:val="single" w:sz="4" w:space="0" w:color="auto"/>
            </w:tcBorders>
            <w:shd w:val="clear" w:color="000000" w:fill="FFFFFF"/>
            <w:vAlign w:val="center"/>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2 706 814</w:t>
            </w:r>
          </w:p>
        </w:tc>
        <w:tc>
          <w:tcPr>
            <w:tcW w:w="1540" w:type="dxa"/>
            <w:tcBorders>
              <w:top w:val="nil"/>
              <w:left w:val="nil"/>
              <w:bottom w:val="single" w:sz="4" w:space="0" w:color="auto"/>
              <w:right w:val="single" w:sz="4" w:space="0" w:color="auto"/>
            </w:tcBorders>
            <w:shd w:val="clear" w:color="auto" w:fill="auto"/>
            <w:noWrap/>
            <w:vAlign w:val="bottom"/>
            <w:hideMark/>
          </w:tcPr>
          <w:p w:rsidR="001F7A93" w:rsidRPr="007E1F2F" w:rsidRDefault="001F7A93" w:rsidP="001F7A93">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w:t>
            </w:r>
          </w:p>
        </w:tc>
      </w:tr>
    </w:tbl>
    <w:p w:rsidR="005E6553" w:rsidRPr="007E1F2F" w:rsidRDefault="005E6553" w:rsidP="005E6553">
      <w:pPr>
        <w:pStyle w:val="a7"/>
        <w:ind w:left="0" w:firstLine="709"/>
        <w:jc w:val="both"/>
        <w:rPr>
          <w:sz w:val="24"/>
          <w:szCs w:val="24"/>
          <w:lang w:val="uk-UA"/>
        </w:rPr>
      </w:pPr>
      <w:r w:rsidRPr="007E1F2F">
        <w:rPr>
          <w:sz w:val="24"/>
          <w:szCs w:val="24"/>
          <w:lang w:val="uk-UA"/>
        </w:rPr>
        <w:t>В 2018 році ПрАТ «ПЕЕМ «ЦЕК» видано технічні умови</w:t>
      </w:r>
      <w:r w:rsidRPr="007E1F2F">
        <w:rPr>
          <w:sz w:val="24"/>
          <w:szCs w:val="24"/>
          <w:lang w:val="uk-UA" w:eastAsia="uk-UA"/>
        </w:rPr>
        <w:t xml:space="preserve"> на загальну потужність </w:t>
      </w:r>
      <w:r w:rsidRPr="007E1F2F">
        <w:rPr>
          <w:sz w:val="24"/>
          <w:szCs w:val="24"/>
          <w:lang w:val="uk-UA"/>
        </w:rPr>
        <w:t>електроустановок виробництва електричної енергії 29,3 МВт, з точкою приєднання 10 кВ.</w:t>
      </w:r>
    </w:p>
    <w:p w:rsidR="00A30FB9" w:rsidRPr="00DE6173" w:rsidRDefault="00E22A1F" w:rsidP="00A30FB9">
      <w:pPr>
        <w:pStyle w:val="ab"/>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30FB9" w:rsidRPr="007E1F2F">
        <w:rPr>
          <w:rFonts w:ascii="Times New Roman" w:hAnsi="Times New Roman" w:cs="Times New Roman"/>
          <w:sz w:val="24"/>
          <w:szCs w:val="24"/>
          <w:lang w:val="uk-UA"/>
        </w:rPr>
        <w:t xml:space="preserve">Перелік нових електроустановок виробництва електричної енергії, які </w:t>
      </w:r>
      <w:r w:rsidR="00FC7F52" w:rsidRPr="007E1F2F">
        <w:rPr>
          <w:rFonts w:ascii="Times New Roman" w:hAnsi="Times New Roman" w:cs="Times New Roman"/>
          <w:sz w:val="24"/>
          <w:szCs w:val="24"/>
          <w:lang w:val="uk-UA"/>
        </w:rPr>
        <w:t xml:space="preserve">отримали технічні умови та </w:t>
      </w:r>
      <w:r w:rsidR="00A30FB9" w:rsidRPr="007E1F2F">
        <w:rPr>
          <w:rFonts w:ascii="Times New Roman" w:hAnsi="Times New Roman" w:cs="Times New Roman"/>
          <w:sz w:val="24"/>
          <w:szCs w:val="24"/>
          <w:lang w:val="uk-UA"/>
        </w:rPr>
        <w:t>мають бути приєднані до мереж компанії у відповідності до виданих ТУ наведено в таблиці 6.1 (стор.24).</w:t>
      </w:r>
    </w:p>
    <w:p w:rsidR="00A33280" w:rsidRPr="00DE6173" w:rsidRDefault="00A33280" w:rsidP="00A33280">
      <w:pPr>
        <w:ind w:firstLine="708"/>
        <w:jc w:val="both"/>
        <w:rPr>
          <w:rFonts w:ascii="Times New Roman" w:hAnsi="Times New Roman" w:cs="Times New Roman"/>
          <w:sz w:val="24"/>
          <w:szCs w:val="24"/>
          <w:lang w:val="uk-UA"/>
        </w:rPr>
      </w:pPr>
    </w:p>
    <w:bookmarkStart w:id="14" w:name="Запланпрогн4"/>
    <w:bookmarkEnd w:id="14"/>
    <w:p w:rsidR="00BA1C94" w:rsidRPr="007E1F2F" w:rsidRDefault="00C808BF" w:rsidP="009F17E2">
      <w:pPr>
        <w:pStyle w:val="a7"/>
        <w:numPr>
          <w:ilvl w:val="0"/>
          <w:numId w:val="92"/>
        </w:numPr>
        <w:jc w:val="both"/>
        <w:rPr>
          <w:rStyle w:val="aa"/>
          <w:b/>
          <w:sz w:val="28"/>
          <w:szCs w:val="28"/>
          <w:u w:val="none"/>
          <w:lang w:val="uk-UA"/>
        </w:rPr>
      </w:pPr>
      <w:r w:rsidRPr="007E1F2F">
        <w:rPr>
          <w:b/>
          <w:color w:val="FF0000"/>
          <w:sz w:val="28"/>
          <w:szCs w:val="28"/>
          <w:lang w:val="uk-UA"/>
        </w:rPr>
        <w:fldChar w:fldCharType="begin"/>
      </w:r>
      <w:r w:rsidR="001C172A" w:rsidRPr="007E1F2F">
        <w:rPr>
          <w:b/>
          <w:color w:val="FF0000"/>
          <w:sz w:val="28"/>
          <w:szCs w:val="28"/>
          <w:lang w:val="uk-UA"/>
        </w:rPr>
        <w:instrText xml:space="preserve"> HYPERLINK  \l "Зміст" \o "зміст" </w:instrText>
      </w:r>
      <w:r w:rsidRPr="007E1F2F">
        <w:rPr>
          <w:b/>
          <w:color w:val="FF0000"/>
          <w:sz w:val="28"/>
          <w:szCs w:val="28"/>
          <w:lang w:val="uk-UA"/>
        </w:rPr>
        <w:fldChar w:fldCharType="separate"/>
      </w:r>
      <w:r w:rsidR="00BA1C94" w:rsidRPr="007E1F2F">
        <w:rPr>
          <w:rStyle w:val="aa"/>
          <w:b/>
          <w:sz w:val="28"/>
          <w:szCs w:val="28"/>
          <w:u w:val="none"/>
          <w:lang w:val="uk-UA"/>
        </w:rPr>
        <w:t xml:space="preserve">Заплановані та прогнозні рівні потужності в кожній точці приєднання системи розподілу </w:t>
      </w:r>
      <w:r w:rsidR="004443CD" w:rsidRPr="007E1F2F">
        <w:rPr>
          <w:rStyle w:val="aa"/>
          <w:b/>
          <w:sz w:val="28"/>
          <w:szCs w:val="28"/>
          <w:u w:val="none"/>
          <w:lang w:val="uk-UA"/>
        </w:rPr>
        <w:t>ПрАТ «ПЕЕМ «ЦЕК»</w:t>
      </w:r>
      <w:r w:rsidR="009F4F03">
        <w:rPr>
          <w:rStyle w:val="aa"/>
          <w:b/>
          <w:sz w:val="28"/>
          <w:szCs w:val="28"/>
          <w:u w:val="none"/>
          <w:lang w:val="uk-UA"/>
        </w:rPr>
        <w:t xml:space="preserve"> </w:t>
      </w:r>
      <w:r w:rsidR="00BA1C94" w:rsidRPr="007E1F2F">
        <w:rPr>
          <w:rStyle w:val="aa"/>
          <w:b/>
          <w:sz w:val="28"/>
          <w:szCs w:val="28"/>
          <w:u w:val="none"/>
          <w:lang w:val="uk-UA"/>
        </w:rPr>
        <w:t>до системи передачі та до систем розподілу інших ОСР та/або збільшення потужності для існуючих точок приєднання</w:t>
      </w:r>
    </w:p>
    <w:p w:rsidR="00BB128D" w:rsidRPr="00DE6173" w:rsidRDefault="00C808BF" w:rsidP="00A93DC8">
      <w:pPr>
        <w:pStyle w:val="a7"/>
        <w:ind w:left="0" w:firstLine="709"/>
        <w:jc w:val="both"/>
        <w:rPr>
          <w:sz w:val="24"/>
          <w:szCs w:val="24"/>
          <w:lang w:val="uk-UA"/>
        </w:rPr>
      </w:pPr>
      <w:r w:rsidRPr="007E1F2F">
        <w:rPr>
          <w:b/>
          <w:color w:val="FF0000"/>
          <w:sz w:val="28"/>
          <w:szCs w:val="28"/>
          <w:lang w:val="uk-UA"/>
        </w:rPr>
        <w:fldChar w:fldCharType="end"/>
      </w:r>
      <w:r w:rsidR="004A403E" w:rsidRPr="007E1F2F">
        <w:rPr>
          <w:sz w:val="24"/>
          <w:szCs w:val="24"/>
          <w:lang w:val="uk-UA"/>
        </w:rPr>
        <w:t xml:space="preserve">ПрАТ «ПЕЕМ «ЦЕК» взаємодіє з суміжними операторами системи розподілу </w:t>
      </w:r>
      <w:r w:rsidR="00E22A1F" w:rsidRPr="007E1F2F">
        <w:rPr>
          <w:sz w:val="24"/>
          <w:szCs w:val="24"/>
          <w:lang w:val="uk-UA"/>
        </w:rPr>
        <w:t>АТ «ДТЕК  ДНІПРОВСЬКІ ЕЛЕКТРОМЕРЕЖІ", ПАТ "Укрзалізниця"</w:t>
      </w:r>
      <w:r w:rsidR="00E22A1F">
        <w:rPr>
          <w:sz w:val="24"/>
          <w:szCs w:val="24"/>
          <w:lang w:val="uk-UA"/>
        </w:rPr>
        <w:t xml:space="preserve">, </w:t>
      </w:r>
      <w:r w:rsidR="004A403E" w:rsidRPr="007E1F2F">
        <w:rPr>
          <w:sz w:val="24"/>
          <w:szCs w:val="24"/>
          <w:lang w:val="uk-UA"/>
        </w:rPr>
        <w:t xml:space="preserve">ТОВ "ДТЕК ВИСОКОВОЛЬТНІ МЕРЕЖІ", ПАТ "КІРОВОГРАДОБЛЕНЕРГО". </w:t>
      </w:r>
      <w:r w:rsidR="004A403E" w:rsidRPr="007E1F2F">
        <w:rPr>
          <w:sz w:val="24"/>
          <w:szCs w:val="24"/>
        </w:rPr>
        <w:t>Основними джерелами живлення мереж ПрАТ «ПЕЕМ «ЦЕК» є підстанції  оператора системи передачі НЕК «У</w:t>
      </w:r>
      <w:r w:rsidR="0067793E" w:rsidRPr="007E1F2F">
        <w:rPr>
          <w:sz w:val="24"/>
          <w:szCs w:val="24"/>
        </w:rPr>
        <w:t>КРЕНЕРГО</w:t>
      </w:r>
      <w:r w:rsidR="004A403E" w:rsidRPr="007E1F2F">
        <w:rPr>
          <w:sz w:val="24"/>
          <w:szCs w:val="24"/>
        </w:rPr>
        <w:t>». В таблиці 4.1.</w:t>
      </w:r>
      <w:r w:rsidR="004A403E" w:rsidRPr="007E1F2F">
        <w:rPr>
          <w:sz w:val="24"/>
          <w:szCs w:val="24"/>
          <w:lang w:val="uk-UA"/>
        </w:rPr>
        <w:t xml:space="preserve"> наведено характеристики джерел живлення та м</w:t>
      </w:r>
      <w:r w:rsidR="004A403E" w:rsidRPr="007E1F2F">
        <w:rPr>
          <w:sz w:val="24"/>
          <w:szCs w:val="24"/>
        </w:rPr>
        <w:t xml:space="preserve">аксимальні навантаження </w:t>
      </w:r>
      <w:r w:rsidR="004A403E" w:rsidRPr="007E1F2F">
        <w:rPr>
          <w:sz w:val="24"/>
          <w:szCs w:val="24"/>
          <w:lang w:val="uk-UA"/>
        </w:rPr>
        <w:t xml:space="preserve">підстанцій 150-35 кВ компанії </w:t>
      </w:r>
      <w:r w:rsidR="004A403E" w:rsidRPr="007E1F2F">
        <w:rPr>
          <w:sz w:val="24"/>
          <w:szCs w:val="24"/>
        </w:rPr>
        <w:t xml:space="preserve">у режимні </w:t>
      </w:r>
      <w:r w:rsidR="00BB128D" w:rsidRPr="007E1F2F">
        <w:rPr>
          <w:sz w:val="24"/>
          <w:szCs w:val="24"/>
        </w:rPr>
        <w:t xml:space="preserve">дніза </w:t>
      </w:r>
      <w:r w:rsidR="00BB128D" w:rsidRPr="007E1F2F">
        <w:rPr>
          <w:sz w:val="24"/>
          <w:szCs w:val="24"/>
          <w:lang w:val="uk-UA"/>
        </w:rPr>
        <w:t>період 2014-2018 роки (проведені в грудні місяці на 17-00).</w:t>
      </w:r>
    </w:p>
    <w:p w:rsidR="009C288D" w:rsidRPr="00DE6173" w:rsidRDefault="009C288D">
      <w:pPr>
        <w:rPr>
          <w:b/>
          <w:color w:val="FF0000"/>
          <w:lang w:val="uk-UA"/>
        </w:rPr>
        <w:sectPr w:rsidR="009C288D" w:rsidRPr="00DE6173" w:rsidSect="000E32AA">
          <w:footerReference w:type="even" r:id="rId17"/>
          <w:footerReference w:type="default" r:id="rId18"/>
          <w:pgSz w:w="11906" w:h="16838" w:code="9"/>
          <w:pgMar w:top="1134" w:right="709" w:bottom="720" w:left="1418" w:header="709" w:footer="709" w:gutter="0"/>
          <w:cols w:space="708"/>
          <w:titlePg/>
          <w:docGrid w:linePitch="360"/>
        </w:sectPr>
      </w:pPr>
    </w:p>
    <w:p w:rsidR="003C018E" w:rsidRPr="00DE6173" w:rsidRDefault="003C018E" w:rsidP="003C018E">
      <w:pPr>
        <w:jc w:val="right"/>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 xml:space="preserve">Таблиця </w:t>
      </w:r>
      <w:r w:rsidR="00172332" w:rsidRPr="00DE6173">
        <w:rPr>
          <w:rFonts w:ascii="Times New Roman" w:hAnsi="Times New Roman" w:cs="Times New Roman"/>
          <w:b/>
          <w:sz w:val="24"/>
          <w:szCs w:val="24"/>
          <w:lang w:val="uk-UA"/>
        </w:rPr>
        <w:t>4.1</w:t>
      </w:r>
    </w:p>
    <w:p w:rsidR="003C018E" w:rsidRPr="00DE6173" w:rsidRDefault="003C018E" w:rsidP="003C018E">
      <w:pPr>
        <w:jc w:val="center"/>
        <w:rPr>
          <w:rFonts w:ascii="Times New Roman" w:hAnsi="Times New Roman" w:cs="Times New Roman"/>
          <w:b/>
          <w:sz w:val="24"/>
          <w:szCs w:val="24"/>
        </w:rPr>
      </w:pPr>
      <w:r w:rsidRPr="00DE6173">
        <w:rPr>
          <w:rFonts w:ascii="Times New Roman" w:hAnsi="Times New Roman" w:cs="Times New Roman"/>
          <w:b/>
          <w:sz w:val="24"/>
          <w:szCs w:val="24"/>
        </w:rPr>
        <w:t xml:space="preserve">Характеристика джерел живлення </w:t>
      </w:r>
    </w:p>
    <w:tbl>
      <w:tblPr>
        <w:tblW w:w="15512" w:type="dxa"/>
        <w:tblInd w:w="108" w:type="dxa"/>
        <w:tblLayout w:type="fixed"/>
        <w:tblLook w:val="04A0" w:firstRow="1" w:lastRow="0" w:firstColumn="1" w:lastColumn="0" w:noHBand="0" w:noVBand="1"/>
      </w:tblPr>
      <w:tblGrid>
        <w:gridCol w:w="4111"/>
        <w:gridCol w:w="1701"/>
        <w:gridCol w:w="2410"/>
        <w:gridCol w:w="1056"/>
        <w:gridCol w:w="891"/>
        <w:gridCol w:w="746"/>
        <w:gridCol w:w="945"/>
        <w:gridCol w:w="924"/>
        <w:gridCol w:w="902"/>
        <w:gridCol w:w="924"/>
        <w:gridCol w:w="902"/>
      </w:tblGrid>
      <w:tr w:rsidR="00CB3EF8" w:rsidRPr="00CB3EF8" w:rsidTr="00801769">
        <w:trPr>
          <w:trHeight w:val="509"/>
        </w:trPr>
        <w:tc>
          <w:tcPr>
            <w:tcW w:w="581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Джерело живлення: ПС напругою 220 кВ і вище або лінія 110 (150) кВ від джерел живлення, розміщених на території інших ліцензіатів 1)</w:t>
            </w:r>
          </w:p>
        </w:tc>
        <w:tc>
          <w:tcPr>
            <w:tcW w:w="510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110(150)/35/10(6) і 110(150)/10(6) кВ, які живляться від джерела живлення</w:t>
            </w:r>
          </w:p>
        </w:tc>
        <w:tc>
          <w:tcPr>
            <w:tcW w:w="4597"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Максимальні навантаження у режимні дні в МВт за роками</w:t>
            </w:r>
          </w:p>
        </w:tc>
      </w:tr>
      <w:tr w:rsidR="00CB3EF8" w:rsidRPr="00CB3EF8" w:rsidTr="00801769">
        <w:trPr>
          <w:trHeight w:val="810"/>
        </w:trPr>
        <w:tc>
          <w:tcPr>
            <w:tcW w:w="5812" w:type="dxa"/>
            <w:gridSpan w:val="2"/>
            <w:vMerge/>
            <w:tcBorders>
              <w:top w:val="single" w:sz="4" w:space="0" w:color="auto"/>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5103" w:type="dxa"/>
            <w:gridSpan w:val="4"/>
            <w:vMerge/>
            <w:tcBorders>
              <w:top w:val="single" w:sz="4" w:space="0" w:color="auto"/>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4597" w:type="dxa"/>
            <w:gridSpan w:val="5"/>
            <w:vMerge/>
            <w:tcBorders>
              <w:top w:val="single" w:sz="4" w:space="0" w:color="auto"/>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r>
      <w:tr w:rsidR="00CB3EF8" w:rsidRPr="00CB3EF8" w:rsidTr="00801769">
        <w:trPr>
          <w:trHeight w:val="88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Назва</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Кількість і потужність автотранс-форматорів; довжина ЛЕП, марка та переріз проводів</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Назва</w:t>
            </w:r>
          </w:p>
        </w:tc>
        <w:tc>
          <w:tcPr>
            <w:tcW w:w="1947" w:type="dxa"/>
            <w:gridSpan w:val="2"/>
            <w:tcBorders>
              <w:top w:val="single" w:sz="4" w:space="0" w:color="auto"/>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Кількість і потуж-ність трансфор-маторів</w:t>
            </w:r>
          </w:p>
        </w:tc>
        <w:tc>
          <w:tcPr>
            <w:tcW w:w="746"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Рік будівництва</w:t>
            </w:r>
          </w:p>
        </w:tc>
        <w:tc>
          <w:tcPr>
            <w:tcW w:w="945"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2014</w:t>
            </w:r>
          </w:p>
        </w:tc>
        <w:tc>
          <w:tcPr>
            <w:tcW w:w="924"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2015</w:t>
            </w:r>
          </w:p>
        </w:tc>
        <w:tc>
          <w:tcPr>
            <w:tcW w:w="902"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2016</w:t>
            </w:r>
          </w:p>
        </w:tc>
        <w:tc>
          <w:tcPr>
            <w:tcW w:w="924"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2017</w:t>
            </w:r>
          </w:p>
        </w:tc>
        <w:tc>
          <w:tcPr>
            <w:tcW w:w="902"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2018</w:t>
            </w:r>
          </w:p>
        </w:tc>
      </w:tr>
      <w:tr w:rsidR="00CB3EF8" w:rsidRPr="00CB3EF8" w:rsidTr="00801769">
        <w:trPr>
          <w:trHeight w:val="124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од./МВА</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МВт</w:t>
            </w:r>
          </w:p>
        </w:tc>
        <w:tc>
          <w:tcPr>
            <w:tcW w:w="746"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45"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24"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02"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24"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02"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r>
      <w:tr w:rsidR="00CB3EF8" w:rsidRPr="00CB3EF8" w:rsidTr="00801769">
        <w:trPr>
          <w:trHeight w:hRule="exact" w:val="30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10</w:t>
            </w:r>
          </w:p>
        </w:tc>
      </w:tr>
      <w:tr w:rsidR="00CB3EF8" w:rsidRPr="00CB3EF8" w:rsidTr="00801769">
        <w:trPr>
          <w:trHeight w:hRule="exact" w:val="33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801769" w:rsidRDefault="00CB3EF8" w:rsidP="00801769">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 xml:space="preserve">ПДТЕС ДТЕК, </w:t>
            </w:r>
            <w:r w:rsidR="00801769">
              <w:rPr>
                <w:rFonts w:ascii="Times New Roman" w:eastAsia="Times New Roman" w:hAnsi="Times New Roman" w:cs="Times New Roman"/>
                <w:color w:val="000000"/>
                <w:sz w:val="20"/>
                <w:szCs w:val="20"/>
              </w:rPr>
              <w:t xml:space="preserve"> </w:t>
            </w:r>
            <w:r w:rsidRPr="00CB3EF8">
              <w:rPr>
                <w:rFonts w:ascii="Times New Roman" w:eastAsia="Times New Roman" w:hAnsi="Times New Roman" w:cs="Times New Roman"/>
                <w:color w:val="000000"/>
                <w:sz w:val="20"/>
                <w:szCs w:val="20"/>
              </w:rPr>
              <w:t xml:space="preserve"> ПС 330 кВ «Дніпровська»  НЕК "УКРЕНЕРГО", ДГЕС-1 Укргідроенерго</w:t>
            </w:r>
            <w:r w:rsidR="00801769">
              <w:rPr>
                <w:rFonts w:ascii="Times New Roman" w:eastAsia="Times New Roman" w:hAnsi="Times New Roman" w:cs="Times New Roman"/>
                <w:color w:val="000000"/>
                <w:sz w:val="20"/>
                <w:szCs w:val="20"/>
              </w:rPr>
              <w:t>; ПС «Вузлова», ПС «Солоне»</w:t>
            </w:r>
            <w:r w:rsidR="00E22A1F">
              <w:rPr>
                <w:rFonts w:ascii="Times New Roman" w:eastAsia="Times New Roman" w:hAnsi="Times New Roman" w:cs="Times New Roman"/>
                <w:color w:val="000000"/>
                <w:sz w:val="20"/>
                <w:szCs w:val="20"/>
                <w:lang w:val="uk-UA"/>
              </w:rPr>
              <w:t>,</w:t>
            </w:r>
            <w:r w:rsidR="00801769">
              <w:rPr>
                <w:rFonts w:ascii="Times New Roman" w:eastAsia="Times New Roman" w:hAnsi="Times New Roman" w:cs="Times New Roman"/>
                <w:color w:val="000000"/>
                <w:sz w:val="20"/>
                <w:szCs w:val="20"/>
              </w:rPr>
              <w:t xml:space="preserve"> ПЛ-150 кВ Л-11А, Л-10А АТ «ДТЕК </w:t>
            </w:r>
            <w:r w:rsidR="00801769">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2х400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ПС-154/35/6 кВ «КПО»</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1966</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20,34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8,5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14,4</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1969</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7,9</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14,2</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ПС-154/10/6 кВ «ПЛМ»</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3,28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6,8</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36,8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2012</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7,42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5,62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7,8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8</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4,1</w:t>
            </w:r>
          </w:p>
        </w:tc>
      </w:tr>
      <w:tr w:rsidR="00CB3EF8" w:rsidRPr="00CB3EF8" w:rsidTr="00801769">
        <w:trPr>
          <w:trHeight w:hRule="exact" w:val="43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801769" w:rsidRDefault="00CB3EF8" w:rsidP="00801769">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 ПС 330 кВ «Дніпровська»  НЕК "УКРЕНЕРГО"</w:t>
            </w:r>
            <w:r w:rsidR="00801769">
              <w:rPr>
                <w:rFonts w:ascii="Times New Roman" w:eastAsia="Times New Roman" w:hAnsi="Times New Roman" w:cs="Times New Roman"/>
                <w:color w:val="000000"/>
                <w:sz w:val="20"/>
                <w:szCs w:val="20"/>
                <w:lang w:val="uk-UA"/>
              </w:rPr>
              <w:t>; ПС «КЛ» ПЛ--150 кВ Л-34, Л-34-А</w:t>
            </w:r>
            <w:r w:rsidR="00801769">
              <w:rPr>
                <w:rFonts w:ascii="Times New Roman" w:eastAsia="Times New Roman" w:hAnsi="Times New Roman" w:cs="Times New Roman"/>
                <w:color w:val="000000"/>
                <w:sz w:val="20"/>
                <w:szCs w:val="20"/>
              </w:rPr>
              <w:t xml:space="preserve"> </w:t>
            </w:r>
            <w:r w:rsidR="00801769">
              <w:rPr>
                <w:rFonts w:ascii="Times New Roman" w:eastAsia="Times New Roman" w:hAnsi="Times New Roman" w:cs="Times New Roman"/>
                <w:color w:val="000000"/>
                <w:sz w:val="20"/>
                <w:szCs w:val="20"/>
                <w:lang w:val="uk-UA"/>
              </w:rPr>
              <w:t xml:space="preserve"> </w:t>
            </w:r>
            <w:r w:rsidR="00801769">
              <w:rPr>
                <w:rFonts w:ascii="Times New Roman" w:eastAsia="Times New Roman" w:hAnsi="Times New Roman" w:cs="Times New Roman"/>
                <w:color w:val="000000"/>
                <w:sz w:val="20"/>
                <w:szCs w:val="20"/>
              </w:rPr>
              <w:t xml:space="preserve">АТ «ДТЕК </w:t>
            </w:r>
            <w:r w:rsidR="00801769">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2х400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ПС-154/6/6 «Трубна»</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1Т/32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1975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r>
      <w:tr w:rsidR="00CB3EF8" w:rsidRPr="00CB3EF8" w:rsidTr="00801769">
        <w:trPr>
          <w:trHeight w:val="42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1972</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2,6</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2,64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3,4</w:t>
            </w:r>
          </w:p>
        </w:tc>
      </w:tr>
      <w:tr w:rsidR="00CB3EF8" w:rsidRPr="00CB3EF8" w:rsidTr="00801769">
        <w:trPr>
          <w:trHeight w:hRule="exact" w:val="57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801769"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«ВДГМК» НЕК "УКРЕНЕРГО", ПС 330 кВ «Рудна» НЕК "УКРЕНЕРГО"</w:t>
            </w:r>
            <w:r w:rsidR="00801769">
              <w:rPr>
                <w:rFonts w:ascii="Times New Roman" w:eastAsia="Times New Roman" w:hAnsi="Times New Roman" w:cs="Times New Roman"/>
                <w:color w:val="000000"/>
                <w:sz w:val="20"/>
                <w:szCs w:val="20"/>
                <w:lang w:val="uk-UA"/>
              </w:rPr>
              <w:t xml:space="preserve">; ПС-150 кВ «ПІВНІЧНА», ПЛ-154 кВ Л-73, Л-73А </w:t>
            </w:r>
            <w:r w:rsidR="00801769">
              <w:rPr>
                <w:rFonts w:ascii="Times New Roman" w:eastAsia="Times New Roman" w:hAnsi="Times New Roman" w:cs="Times New Roman"/>
                <w:color w:val="000000"/>
                <w:sz w:val="20"/>
                <w:szCs w:val="20"/>
              </w:rPr>
              <w:t xml:space="preserve">АТ «ДТЕК </w:t>
            </w:r>
            <w:r w:rsidR="00801769">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1х250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ПС-150/35/10 кВ «Силова»</w:t>
            </w:r>
          </w:p>
        </w:tc>
        <w:tc>
          <w:tcPr>
            <w:tcW w:w="1056"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1Т/16</w:t>
            </w:r>
          </w:p>
        </w:tc>
        <w:tc>
          <w:tcPr>
            <w:tcW w:w="891" w:type="dxa"/>
            <w:vMerge w:val="restart"/>
            <w:tcBorders>
              <w:top w:val="nil"/>
              <w:left w:val="single" w:sz="4" w:space="0" w:color="auto"/>
              <w:bottom w:val="single" w:sz="4" w:space="0" w:color="000000"/>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14,7</w:t>
            </w:r>
          </w:p>
        </w:tc>
        <w:tc>
          <w:tcPr>
            <w:tcW w:w="746"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1987</w:t>
            </w:r>
          </w:p>
        </w:tc>
        <w:tc>
          <w:tcPr>
            <w:tcW w:w="945"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1,24</w:t>
            </w:r>
          </w:p>
        </w:tc>
        <w:tc>
          <w:tcPr>
            <w:tcW w:w="924"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w:t>
            </w:r>
          </w:p>
        </w:tc>
        <w:tc>
          <w:tcPr>
            <w:tcW w:w="902"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24"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02"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1,22</w:t>
            </w:r>
          </w:p>
        </w:tc>
      </w:tr>
      <w:tr w:rsidR="00CB3EF8" w:rsidRPr="00CB3EF8" w:rsidTr="00801769">
        <w:trPr>
          <w:trHeight w:val="57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891" w:type="dxa"/>
            <w:vMerge/>
            <w:tcBorders>
              <w:top w:val="nil"/>
              <w:left w:val="single" w:sz="4" w:space="0" w:color="auto"/>
              <w:bottom w:val="single" w:sz="4" w:space="0" w:color="000000"/>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746"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45"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24"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02"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24"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902"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r>
      <w:tr w:rsidR="00CB3EF8" w:rsidRPr="00CB3EF8" w:rsidTr="00801769">
        <w:trPr>
          <w:trHeight w:hRule="exact" w:val="60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ПС 330 кВ «Павлоградська» НЕК "УКРЕНЕРГО"</w:t>
            </w:r>
            <w:r w:rsidR="00801769">
              <w:rPr>
                <w:rFonts w:ascii="Times New Roman" w:eastAsia="Times New Roman" w:hAnsi="Times New Roman" w:cs="Times New Roman"/>
                <w:color w:val="000000"/>
                <w:sz w:val="20"/>
                <w:szCs w:val="20"/>
                <w:lang w:val="uk-UA"/>
              </w:rPr>
              <w:t xml:space="preserve">; </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2х250 МВА</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ПС-150/10/6 кВ «ПМЗ»</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0,34</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ПС-150/6/6 кВ «ПЗТО»</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2,8</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29,4</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1,5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1,2</w:t>
            </w:r>
          </w:p>
        </w:tc>
      </w:tr>
      <w:tr w:rsidR="00CB3EF8" w:rsidRPr="00CB3EF8" w:rsidTr="00801769">
        <w:trPr>
          <w:trHeight w:hRule="exact" w:val="30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 xml:space="preserve">ПС 330 кВ «Криворізька»  "НЕК </w:t>
            </w:r>
            <w:r w:rsidRPr="00CB3EF8">
              <w:rPr>
                <w:rFonts w:ascii="Times New Roman" w:eastAsia="Times New Roman" w:hAnsi="Times New Roman" w:cs="Times New Roman"/>
                <w:color w:val="000000"/>
                <w:sz w:val="20"/>
                <w:szCs w:val="20"/>
              </w:rPr>
              <w:lastRenderedPageBreak/>
              <w:t>"УКРЕНЕРГО"</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lastRenderedPageBreak/>
              <w:t>2х250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 xml:space="preserve">ПС «Наклоноствольна </w:t>
            </w:r>
            <w:r w:rsidRPr="00CB3EF8">
              <w:rPr>
                <w:rFonts w:ascii="Times New Roman" w:eastAsia="Times New Roman" w:hAnsi="Times New Roman" w:cs="Times New Roman"/>
                <w:color w:val="000000"/>
              </w:rPr>
              <w:lastRenderedPageBreak/>
              <w:t>150/6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lastRenderedPageBreak/>
              <w:t>1Т/60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55,2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1968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6,24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4,42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5,2</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2Т/60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55,2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1970</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7,6</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6,2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8,8</w:t>
            </w:r>
          </w:p>
        </w:tc>
      </w:tr>
      <w:tr w:rsidR="00CB3EF8" w:rsidRPr="00CB3EF8" w:rsidTr="00801769">
        <w:trPr>
          <w:trHeight w:hRule="exact" w:val="66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801769"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lastRenderedPageBreak/>
              <w:t>ПДТЕС ДТЕК, ПС 330 кВ «Дніпровська»  НЕК "УКРЕНЕРГО", ДГЕС-1 Укргідроенерго</w:t>
            </w:r>
            <w:r w:rsidR="00801769">
              <w:rPr>
                <w:rFonts w:ascii="Times New Roman" w:eastAsia="Times New Roman" w:hAnsi="Times New Roman" w:cs="Times New Roman"/>
                <w:color w:val="000000"/>
                <w:sz w:val="20"/>
                <w:szCs w:val="20"/>
                <w:lang w:val="uk-UA"/>
              </w:rPr>
              <w:t xml:space="preserve">; </w:t>
            </w:r>
            <w:r w:rsidR="00801769">
              <w:rPr>
                <w:rFonts w:ascii="Times New Roman" w:eastAsia="Times New Roman" w:hAnsi="Times New Roman" w:cs="Times New Roman"/>
                <w:color w:val="000000"/>
                <w:sz w:val="20"/>
                <w:szCs w:val="20"/>
              </w:rPr>
              <w:t>ПС «Вузлова»,</w:t>
            </w:r>
            <w:r w:rsidR="00801769">
              <w:rPr>
                <w:rFonts w:ascii="Times New Roman" w:eastAsia="Times New Roman" w:hAnsi="Times New Roman" w:cs="Times New Roman"/>
                <w:color w:val="000000"/>
                <w:sz w:val="20"/>
                <w:szCs w:val="20"/>
                <w:lang w:val="uk-UA"/>
              </w:rPr>
              <w:t xml:space="preserve"> ПЛ-150 кВ Л-0,13А, Л-0-27 </w:t>
            </w:r>
            <w:r w:rsidR="00801769">
              <w:rPr>
                <w:rFonts w:ascii="Times New Roman" w:eastAsia="Times New Roman" w:hAnsi="Times New Roman" w:cs="Times New Roman"/>
                <w:color w:val="000000"/>
                <w:sz w:val="20"/>
                <w:szCs w:val="20"/>
              </w:rPr>
              <w:t xml:space="preserve">АТ «ДТЕК </w:t>
            </w:r>
            <w:r w:rsidR="00801769">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2х400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150/35/6 кВ «ДШЗ-1»</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3,6</w:t>
            </w:r>
          </w:p>
        </w:tc>
      </w:tr>
      <w:tr w:rsidR="00CB3EF8" w:rsidRPr="00CB3EF8" w:rsidTr="00801769">
        <w:trPr>
          <w:trHeight w:val="45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3,8</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3,8</w:t>
            </w:r>
          </w:p>
        </w:tc>
      </w:tr>
      <w:tr w:rsidR="00CB3EF8" w:rsidRPr="00CB3EF8" w:rsidTr="00801769">
        <w:trPr>
          <w:trHeight w:hRule="exact" w:val="45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 </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b/>
                <w:bCs/>
                <w:i/>
                <w:iCs/>
                <w:color w:val="000000"/>
                <w:sz w:val="20"/>
                <w:szCs w:val="20"/>
              </w:rPr>
            </w:pPr>
            <w:r w:rsidRPr="00CB3EF8">
              <w:rPr>
                <w:rFonts w:ascii="Times New Roman" w:eastAsia="Times New Roman" w:hAnsi="Times New Roman" w:cs="Times New Roman"/>
                <w:b/>
                <w:bCs/>
                <w:i/>
                <w:iCs/>
                <w:color w:val="000000"/>
                <w:sz w:val="20"/>
                <w:szCs w:val="20"/>
              </w:rPr>
              <w:t>Всього напругою 150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468</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63,22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49,42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55,94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50,44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73,56</w:t>
            </w:r>
          </w:p>
        </w:tc>
      </w:tr>
      <w:tr w:rsidR="00CB3EF8" w:rsidRPr="00CB3EF8" w:rsidTr="00801769">
        <w:trPr>
          <w:trHeight w:hRule="exact" w:val="577"/>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801769">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 xml:space="preserve">ПС 330 кВ «Першотравнева» НЕК "УКРЕНЕРГО",  </w:t>
            </w:r>
            <w:r w:rsidR="00801769">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ПС 330 кВ «Рудна» НЕК "УКРЕНЕРГО"</w:t>
            </w:r>
            <w:r w:rsidR="00801769">
              <w:rPr>
                <w:rFonts w:ascii="Times New Roman" w:eastAsia="Times New Roman" w:hAnsi="Times New Roman" w:cs="Times New Roman"/>
                <w:color w:val="000000"/>
                <w:sz w:val="20"/>
                <w:szCs w:val="20"/>
                <w:lang w:val="uk-UA"/>
              </w:rPr>
              <w:t xml:space="preserve">; </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ПС-35/6 кВ № 3</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5,80</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r>
      <w:tr w:rsidR="00CB3EF8" w:rsidRPr="00CB3EF8" w:rsidTr="00801769">
        <w:trPr>
          <w:trHeight w:val="70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5,80</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1,32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0,8</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r>
      <w:tr w:rsidR="00CB3EF8" w:rsidRPr="00CB3EF8" w:rsidTr="00801769">
        <w:trPr>
          <w:trHeight w:hRule="exact" w:val="30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КрТЕС ДТЕК</w:t>
            </w:r>
            <w:r w:rsidR="000307BD">
              <w:rPr>
                <w:rFonts w:ascii="Times New Roman" w:eastAsia="Times New Roman" w:hAnsi="Times New Roman" w:cs="Times New Roman"/>
                <w:color w:val="000000"/>
                <w:sz w:val="20"/>
                <w:szCs w:val="20"/>
                <w:lang w:val="uk-UA"/>
              </w:rPr>
              <w:t xml:space="preserve">; </w:t>
            </w:r>
            <w:r w:rsidR="000307BD" w:rsidRPr="00DE21BF">
              <w:rPr>
                <w:rFonts w:ascii="Times New Roman" w:hAnsi="Times New Roman" w:cs="Times New Roman"/>
                <w:sz w:val="24"/>
                <w:szCs w:val="24"/>
                <w:lang w:val="uk-UA"/>
              </w:rPr>
              <w:t>ПС «Михайлівська 35/10 кВ»</w:t>
            </w:r>
            <w:r w:rsidRPr="00CB3EF8">
              <w:rPr>
                <w:rFonts w:ascii="Times New Roman" w:eastAsia="Times New Roman" w:hAnsi="Times New Roman" w:cs="Times New Roman"/>
                <w:color w:val="000000"/>
                <w:sz w:val="20"/>
                <w:szCs w:val="20"/>
                <w:lang w:val="uk-UA"/>
              </w:rPr>
              <w:t xml:space="preserve">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r w:rsidRPr="00CB3EF8">
              <w:rPr>
                <w:rFonts w:ascii="Times New Roman" w:eastAsia="Times New Roman" w:hAnsi="Times New Roman" w:cs="Times New Roman"/>
                <w:color w:val="000000"/>
                <w:sz w:val="20"/>
                <w:szCs w:val="20"/>
                <w:lang w:val="uk-UA"/>
              </w:rPr>
              <w:t xml:space="preserve">                </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ПС-35/6 кВ «ЖКК»</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r>
      <w:tr w:rsidR="00CB3EF8" w:rsidRPr="00CB3EF8" w:rsidTr="00801769">
        <w:trPr>
          <w:trHeight w:val="51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0307BD" w:rsidRPr="00DE21BF" w:rsidRDefault="00CB3EF8" w:rsidP="000307BD">
            <w:pPr>
              <w:pStyle w:val="111"/>
              <w:spacing w:before="60" w:after="0"/>
              <w:ind w:firstLine="0"/>
              <w:jc w:val="center"/>
              <w:rPr>
                <w:rFonts w:ascii="Times New Roman" w:hAnsi="Times New Roman" w:cs="Times New Roman"/>
                <w:bCs/>
                <w:sz w:val="24"/>
                <w:szCs w:val="24"/>
                <w:lang w:val="ru-RU"/>
              </w:rPr>
            </w:pPr>
            <w:r w:rsidRPr="000307BD">
              <w:rPr>
                <w:rFonts w:ascii="Times New Roman" w:hAnsi="Times New Roman" w:cs="Times New Roman"/>
                <w:color w:val="000000"/>
                <w:sz w:val="20"/>
                <w:szCs w:val="20"/>
                <w:lang w:val="ru-RU"/>
              </w:rPr>
              <w:t>ПС 330 кВ «Феросплавна» НЕК "УКРЕНЕРГО",</w:t>
            </w:r>
            <w:r w:rsidR="000307BD">
              <w:rPr>
                <w:rFonts w:ascii="Times New Roman" w:hAnsi="Times New Roman" w:cs="Times New Roman"/>
                <w:color w:val="000000"/>
                <w:sz w:val="20"/>
                <w:szCs w:val="20"/>
                <w:lang w:val="uk-UA"/>
              </w:rPr>
              <w:t xml:space="preserve">  </w:t>
            </w:r>
            <w:r w:rsidRPr="000307BD">
              <w:rPr>
                <w:rFonts w:ascii="Times New Roman" w:hAnsi="Times New Roman" w:cs="Times New Roman"/>
                <w:color w:val="000000"/>
                <w:sz w:val="20"/>
                <w:szCs w:val="20"/>
                <w:lang w:val="ru-RU"/>
              </w:rPr>
              <w:t>ДГЕС-1 Укргідроенерго</w:t>
            </w:r>
            <w:r w:rsidR="000307BD">
              <w:rPr>
                <w:rFonts w:ascii="Times New Roman" w:hAnsi="Times New Roman" w:cs="Times New Roman"/>
                <w:color w:val="000000"/>
                <w:sz w:val="20"/>
                <w:szCs w:val="20"/>
                <w:lang w:val="uk-UA"/>
              </w:rPr>
              <w:t xml:space="preserve">; </w:t>
            </w:r>
            <w:r w:rsidR="000307BD" w:rsidRPr="00DE21BF">
              <w:rPr>
                <w:rFonts w:ascii="Times New Roman" w:hAnsi="Times New Roman" w:cs="Times New Roman"/>
                <w:bCs/>
                <w:sz w:val="24"/>
                <w:szCs w:val="24"/>
                <w:lang w:val="ru-RU"/>
              </w:rPr>
              <w:t>ПС «Грушевс</w:t>
            </w:r>
            <w:r w:rsidR="000307BD">
              <w:rPr>
                <w:rFonts w:ascii="Times New Roman" w:hAnsi="Times New Roman" w:cs="Times New Roman"/>
                <w:bCs/>
                <w:sz w:val="24"/>
                <w:szCs w:val="24"/>
                <w:lang w:val="ru-RU"/>
              </w:rPr>
              <w:t>ь</w:t>
            </w:r>
            <w:r w:rsidR="000307BD" w:rsidRPr="00DE21BF">
              <w:rPr>
                <w:rFonts w:ascii="Times New Roman" w:hAnsi="Times New Roman" w:cs="Times New Roman"/>
                <w:bCs/>
                <w:sz w:val="24"/>
                <w:szCs w:val="24"/>
                <w:lang w:val="ru-RU"/>
              </w:rPr>
              <w:t xml:space="preserve">ка </w:t>
            </w:r>
          </w:p>
          <w:p w:rsidR="00CB3EF8" w:rsidRPr="000307BD" w:rsidRDefault="000307BD" w:rsidP="000307BD">
            <w:pPr>
              <w:spacing w:after="0" w:line="240" w:lineRule="auto"/>
              <w:jc w:val="center"/>
              <w:rPr>
                <w:rFonts w:ascii="Times New Roman" w:eastAsia="Times New Roman" w:hAnsi="Times New Roman" w:cs="Times New Roman"/>
                <w:color w:val="000000"/>
                <w:sz w:val="20"/>
                <w:szCs w:val="20"/>
                <w:lang w:val="uk-UA"/>
              </w:rPr>
            </w:pPr>
            <w:r w:rsidRPr="00DE21BF">
              <w:rPr>
                <w:rFonts w:ascii="Times New Roman" w:hAnsi="Times New Roman" w:cs="Times New Roman"/>
                <w:bCs/>
                <w:sz w:val="24"/>
                <w:szCs w:val="24"/>
              </w:rPr>
              <w:t>150 кВ»</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2х400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ПС-35/6 кВ «Стрічка»</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2016</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r>
      <w:tr w:rsidR="00CB3EF8" w:rsidRPr="00CB3EF8" w:rsidTr="00801769">
        <w:trPr>
          <w:trHeight w:val="42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3,94</w:t>
            </w:r>
          </w:p>
        </w:tc>
      </w:tr>
      <w:tr w:rsidR="00CB3EF8" w:rsidRPr="00CB3EF8" w:rsidTr="00801769">
        <w:trPr>
          <w:trHeight w:val="48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0307BD" w:rsidRDefault="00CB3EF8" w:rsidP="000307BD">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 ПС 330 кВ «Дніпровська»  НЕК "УКРЕНЕРГО"</w:t>
            </w:r>
            <w:r w:rsidR="000307BD">
              <w:rPr>
                <w:rFonts w:ascii="Times New Roman" w:eastAsia="Times New Roman" w:hAnsi="Times New Roman" w:cs="Times New Roman"/>
                <w:color w:val="000000"/>
                <w:sz w:val="20"/>
                <w:szCs w:val="20"/>
                <w:lang w:val="uk-UA"/>
              </w:rPr>
              <w:t xml:space="preserve">; </w:t>
            </w:r>
            <w:r w:rsidR="000307BD" w:rsidRPr="00DE21BF">
              <w:rPr>
                <w:rFonts w:ascii="Times New Roman" w:hAnsi="Times New Roman" w:cs="Times New Roman"/>
                <w:sz w:val="24"/>
                <w:szCs w:val="24"/>
                <w:lang w:val="uk-UA"/>
              </w:rPr>
              <w:t>ПС  «Новомосковськ-тягова»</w:t>
            </w:r>
            <w:r w:rsidR="000307BD">
              <w:rPr>
                <w:rFonts w:ascii="Times New Roman" w:hAnsi="Times New Roman" w:cs="Times New Roman"/>
                <w:sz w:val="24"/>
                <w:szCs w:val="24"/>
                <w:lang w:val="uk-UA"/>
              </w:rPr>
              <w:t xml:space="preserve"> АТ «Укрзалізниця» </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2х400 МВА         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ПС-35/10 кВ «НМФ»</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r>
      <w:tr w:rsidR="00CB3EF8" w:rsidRPr="00CB3EF8" w:rsidTr="000307BD">
        <w:trPr>
          <w:trHeight w:val="443"/>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0,7</w:t>
            </w:r>
          </w:p>
        </w:tc>
      </w:tr>
      <w:tr w:rsidR="00CB3EF8" w:rsidRPr="00CB3EF8" w:rsidTr="00801769">
        <w:trPr>
          <w:trHeight w:hRule="exact" w:val="57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Default="00CB3EF8" w:rsidP="000307BD">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lang w:val="uk-UA"/>
              </w:rPr>
              <w:t xml:space="preserve">КрТЕС ДТЕК, </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ПС 330 кВ «Гірнича» НЕК "УКРЕНЕРГО",</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sidR="000307BD">
              <w:rPr>
                <w:rFonts w:ascii="Times New Roman" w:eastAsia="Times New Roman" w:hAnsi="Times New Roman" w:cs="Times New Roman"/>
                <w:color w:val="000000"/>
                <w:sz w:val="20"/>
                <w:szCs w:val="20"/>
                <w:lang w:val="uk-UA"/>
              </w:rPr>
              <w:t>;</w:t>
            </w:r>
          </w:p>
          <w:p w:rsidR="000307BD" w:rsidRPr="00CB3EF8" w:rsidRDefault="000307BD" w:rsidP="000307B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 xml:space="preserve">ПС «Южна-35»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 50 «Березняки»35/10/6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1989</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1,8</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2,7</w:t>
            </w:r>
          </w:p>
        </w:tc>
      </w:tr>
      <w:tr w:rsidR="00CB3EF8" w:rsidRPr="00CB3EF8" w:rsidTr="00801769">
        <w:trPr>
          <w:trHeight w:val="58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1989</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3,2</w:t>
            </w:r>
          </w:p>
        </w:tc>
      </w:tr>
      <w:tr w:rsidR="00CB3EF8" w:rsidRPr="00CB3EF8" w:rsidTr="00801769">
        <w:trPr>
          <w:trHeight w:hRule="exact" w:val="52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0307BD">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 xml:space="preserve">КрТЕС ДТЕК, </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 xml:space="preserve">ПС 330 кВ «Гірнича» НЕК "УКРЕНЕРГО", </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sidR="000307BD">
              <w:rPr>
                <w:rFonts w:ascii="Times New Roman" w:eastAsia="Times New Roman" w:hAnsi="Times New Roman" w:cs="Times New Roman"/>
                <w:color w:val="000000"/>
                <w:sz w:val="20"/>
                <w:szCs w:val="20"/>
                <w:lang w:val="uk-UA"/>
              </w:rPr>
              <w:t xml:space="preserve">; ПС «Южна-35»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 47 35/6 кВ «Західна»</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0,9</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w:t>
            </w:r>
          </w:p>
        </w:tc>
      </w:tr>
      <w:tr w:rsidR="00CB3EF8" w:rsidRPr="00CB3EF8" w:rsidTr="000307BD">
        <w:trPr>
          <w:trHeight w:val="57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r>
      <w:tr w:rsidR="00CB3EF8" w:rsidRPr="00CB3EF8" w:rsidTr="00801769">
        <w:trPr>
          <w:trHeight w:val="54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0307BD">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 xml:space="preserve">КрТЕС ДТЕК, </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 xml:space="preserve">ПС 330 кВ «Гірнича» НЕК "УКРЕНЕРГО", </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sidR="000307BD">
              <w:rPr>
                <w:rFonts w:ascii="Times New Roman" w:eastAsia="Times New Roman" w:hAnsi="Times New Roman" w:cs="Times New Roman"/>
                <w:color w:val="000000"/>
                <w:sz w:val="20"/>
                <w:szCs w:val="20"/>
                <w:lang w:val="uk-UA"/>
              </w:rPr>
              <w:t xml:space="preserve">; ПС «Южна-35»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 5 «Жилселище»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1917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0,9</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r>
      <w:tr w:rsidR="00CB3EF8" w:rsidRPr="00CB3EF8" w:rsidTr="00801769">
        <w:trPr>
          <w:trHeight w:val="55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1917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3,1</w:t>
            </w:r>
          </w:p>
        </w:tc>
      </w:tr>
      <w:tr w:rsidR="00CB3EF8" w:rsidRPr="00CB3EF8" w:rsidTr="00801769">
        <w:trPr>
          <w:trHeight w:val="102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0307BD">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lastRenderedPageBreak/>
              <w:t>ПС  «Рудна-330»ДП "НЕК "УКРЕНЕРГО", ПС 150/35/6 кВ «Електронна-150»</w:t>
            </w:r>
            <w:r w:rsidR="000307BD">
              <w:rPr>
                <w:rFonts w:ascii="Times New Roman" w:eastAsia="Times New Roman" w:hAnsi="Times New Roman" w:cs="Times New Roman"/>
                <w:color w:val="000000"/>
                <w:sz w:val="20"/>
                <w:szCs w:val="20"/>
                <w:lang w:val="uk-UA"/>
              </w:rPr>
              <w:t xml:space="preserve">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ПС-«Інгулецька»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0,74</w:t>
            </w:r>
          </w:p>
        </w:tc>
      </w:tr>
      <w:tr w:rsidR="00CB3EF8" w:rsidRPr="00CB3EF8" w:rsidTr="007D01B6">
        <w:trPr>
          <w:trHeight w:val="804"/>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ВДГМК-1ДП "НЕК "УКРЕНЕРГО", ПС 150/35/6 кВ «Сєверна-150» ДТЕК</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1х250 МВА</w:t>
            </w: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2015</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r>
      <w:tr w:rsidR="00CB3EF8" w:rsidRPr="00CB3EF8" w:rsidTr="00801769">
        <w:trPr>
          <w:trHeight w:val="102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0307BD" w:rsidRDefault="00CB3EF8" w:rsidP="000307BD">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lang w:val="uk-UA"/>
              </w:rPr>
              <w:t>ПС 330 кВ «Рудна» НЕК "УКРЕНЕРГО",                               ПС 330 кВ «ВДГМК»</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sidR="000307BD">
              <w:rPr>
                <w:rFonts w:ascii="Times New Roman" w:eastAsia="Times New Roman" w:hAnsi="Times New Roman" w:cs="Times New Roman"/>
                <w:color w:val="000000"/>
                <w:sz w:val="20"/>
                <w:szCs w:val="20"/>
                <w:lang w:val="uk-UA"/>
              </w:rPr>
              <w:t xml:space="preserve">; </w:t>
            </w:r>
            <w:r w:rsidR="000307BD" w:rsidRPr="00DE21BF">
              <w:rPr>
                <w:rFonts w:ascii="Times New Roman" w:hAnsi="Times New Roman" w:cs="Times New Roman"/>
                <w:bCs/>
                <w:sz w:val="24"/>
                <w:szCs w:val="24"/>
              </w:rPr>
              <w:t>ПС 35/6 кВ «Нова»</w:t>
            </w:r>
            <w:r w:rsidR="000307BD">
              <w:rPr>
                <w:rFonts w:ascii="Times New Roman" w:hAnsi="Times New Roman" w:cs="Times New Roman"/>
                <w:bCs/>
                <w:sz w:val="24"/>
                <w:szCs w:val="24"/>
                <w:lang w:val="uk-UA"/>
              </w:rPr>
              <w:t xml:space="preserve">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 МВА</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«С-35»35/6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1952</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w:t>
            </w:r>
          </w:p>
        </w:tc>
      </w:tr>
      <w:tr w:rsidR="00CB3EF8" w:rsidRPr="00CB3EF8" w:rsidTr="00801769">
        <w:trPr>
          <w:trHeight w:hRule="exact" w:val="54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0307BD">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ПС 330 кВ «Рудна» НЕК "УКРЕНЕРГО",                               ПС 330 кВ «ВДГМК»</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sidR="000307BD">
              <w:rPr>
                <w:rFonts w:ascii="Times New Roman" w:eastAsia="Times New Roman" w:hAnsi="Times New Roman" w:cs="Times New Roman"/>
                <w:color w:val="000000"/>
                <w:sz w:val="20"/>
                <w:szCs w:val="20"/>
                <w:lang w:val="uk-UA"/>
              </w:rPr>
              <w:t xml:space="preserve">; </w:t>
            </w:r>
            <w:r w:rsidR="000307BD" w:rsidRPr="00CB3EF8">
              <w:rPr>
                <w:rFonts w:ascii="Times New Roman" w:eastAsia="Times New Roman" w:hAnsi="Times New Roman" w:cs="Times New Roman"/>
                <w:color w:val="000000"/>
                <w:sz w:val="20"/>
                <w:szCs w:val="20"/>
              </w:rPr>
              <w:t>ПС 150/35/6 кВ «Електронна-150»</w:t>
            </w:r>
            <w:r w:rsidR="000307BD">
              <w:rPr>
                <w:rFonts w:ascii="Times New Roman" w:eastAsia="Times New Roman" w:hAnsi="Times New Roman" w:cs="Times New Roman"/>
                <w:color w:val="000000"/>
                <w:sz w:val="20"/>
                <w:szCs w:val="20"/>
                <w:lang w:val="uk-UA"/>
              </w:rPr>
              <w:t xml:space="preserve">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ПС- 29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r>
      <w:tr w:rsidR="00CB3EF8" w:rsidRPr="00CB3EF8" w:rsidTr="00801769">
        <w:trPr>
          <w:trHeight w:val="58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1983</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0,8</w:t>
            </w:r>
          </w:p>
        </w:tc>
      </w:tr>
      <w:tr w:rsidR="00CB3EF8" w:rsidRPr="00CB3EF8" w:rsidTr="00801769">
        <w:trPr>
          <w:trHeight w:hRule="exact" w:val="49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0307BD">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ПС 330 кВ «Рудна» НЕК "УКРЕНЕРГО",                               ПС 330 кВ «ВДГМК»</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sidR="000307BD">
              <w:rPr>
                <w:rFonts w:ascii="Times New Roman" w:eastAsia="Times New Roman" w:hAnsi="Times New Roman" w:cs="Times New Roman"/>
                <w:color w:val="000000"/>
                <w:sz w:val="20"/>
                <w:szCs w:val="20"/>
                <w:lang w:val="uk-UA"/>
              </w:rPr>
              <w:t xml:space="preserve">; </w:t>
            </w:r>
            <w:r w:rsidR="000307BD" w:rsidRPr="00CB3EF8">
              <w:rPr>
                <w:rFonts w:ascii="Times New Roman" w:eastAsia="Times New Roman" w:hAnsi="Times New Roman" w:cs="Times New Roman"/>
                <w:color w:val="000000"/>
                <w:sz w:val="20"/>
                <w:szCs w:val="20"/>
              </w:rPr>
              <w:t>ПС 150/35/6 кВ «Електронна-150»</w:t>
            </w:r>
            <w:r w:rsidR="000307BD">
              <w:rPr>
                <w:rFonts w:ascii="Times New Roman" w:eastAsia="Times New Roman" w:hAnsi="Times New Roman" w:cs="Times New Roman"/>
                <w:color w:val="000000"/>
                <w:sz w:val="20"/>
                <w:szCs w:val="20"/>
                <w:lang w:val="uk-UA"/>
              </w:rPr>
              <w:t xml:space="preserve"> </w:t>
            </w:r>
            <w:r w:rsidR="000307BD">
              <w:rPr>
                <w:rFonts w:ascii="Times New Roman" w:eastAsia="Times New Roman" w:hAnsi="Times New Roman" w:cs="Times New Roman"/>
                <w:color w:val="000000"/>
                <w:sz w:val="20"/>
                <w:szCs w:val="20"/>
              </w:rPr>
              <w:t xml:space="preserve">АТ «ДТЕК </w:t>
            </w:r>
            <w:r w:rsidR="000307BD">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ПС-5 35/6(20) кВ м. Жовті Води</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1Т/16</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10,8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13,2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16</w:t>
            </w:r>
          </w:p>
        </w:tc>
      </w:tr>
      <w:tr w:rsidR="00CB3EF8" w:rsidRPr="00CB3EF8" w:rsidTr="000307BD">
        <w:trPr>
          <w:trHeight w:val="659"/>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2Т/16</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r>
      <w:tr w:rsidR="00CB3EF8" w:rsidRPr="00CB3EF8" w:rsidTr="00801769">
        <w:trPr>
          <w:trHeight w:hRule="exact" w:val="55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0307BD">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«Південна»</w:t>
            </w:r>
            <w:r w:rsidR="000307BD">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НЕК "УКРЕНЕРГО",                     ПС 330 кВ «Нікопольська» НЕК "УКРЕНЕРГО"</w:t>
            </w:r>
            <w:r w:rsidR="0043600C">
              <w:rPr>
                <w:rFonts w:ascii="Times New Roman" w:eastAsia="Times New Roman" w:hAnsi="Times New Roman" w:cs="Times New Roman"/>
                <w:color w:val="000000"/>
                <w:sz w:val="20"/>
                <w:szCs w:val="20"/>
                <w:lang w:val="uk-UA"/>
              </w:rPr>
              <w:t xml:space="preserve">; </w:t>
            </w:r>
            <w:r w:rsidR="0043600C" w:rsidRPr="00DE21BF">
              <w:rPr>
                <w:rFonts w:ascii="Times New Roman" w:hAnsi="Times New Roman" w:cs="Times New Roman"/>
                <w:bCs/>
                <w:sz w:val="24"/>
                <w:szCs w:val="24"/>
              </w:rPr>
              <w:t>ПС «Газопровід»</w:t>
            </w:r>
            <w:r w:rsidR="0043600C">
              <w:rPr>
                <w:rFonts w:ascii="Times New Roman" w:hAnsi="Times New Roman" w:cs="Times New Roman"/>
                <w:bCs/>
                <w:sz w:val="24"/>
                <w:szCs w:val="24"/>
                <w:lang w:val="uk-UA"/>
              </w:rPr>
              <w:t xml:space="preserve">, ПС «Батуринська» </w:t>
            </w:r>
            <w:r w:rsidR="0043600C">
              <w:rPr>
                <w:rFonts w:ascii="Times New Roman" w:eastAsia="Times New Roman" w:hAnsi="Times New Roman" w:cs="Times New Roman"/>
                <w:color w:val="000000"/>
                <w:sz w:val="20"/>
                <w:szCs w:val="20"/>
              </w:rPr>
              <w:t xml:space="preserve">АТ «ДТЕК </w:t>
            </w:r>
            <w:r w:rsidR="0043600C">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ПС-35/6 кВ «Чешка»</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1Т/1,6</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1960</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r>
      <w:tr w:rsidR="00CB3EF8" w:rsidRPr="00CB3EF8" w:rsidTr="00801769">
        <w:trPr>
          <w:trHeight w:val="51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2012</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r>
      <w:tr w:rsidR="00CB3EF8" w:rsidRPr="00CB3EF8" w:rsidTr="00801769">
        <w:trPr>
          <w:trHeight w:hRule="exact" w:val="57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КрТЕС ДТЕК, ПС 330 кВ «Гірнича» НЕК "УКРЕНЕРГО"</w:t>
            </w:r>
            <w:r w:rsidR="0043600C">
              <w:rPr>
                <w:rFonts w:ascii="Times New Roman" w:eastAsia="Times New Roman" w:hAnsi="Times New Roman" w:cs="Times New Roman"/>
                <w:color w:val="000000"/>
                <w:sz w:val="20"/>
                <w:szCs w:val="20"/>
                <w:lang w:val="uk-UA"/>
              </w:rPr>
              <w:t xml:space="preserve">; ПС «Широківська» </w:t>
            </w:r>
            <w:r w:rsidR="0043600C">
              <w:rPr>
                <w:rFonts w:ascii="Times New Roman" w:eastAsia="Times New Roman" w:hAnsi="Times New Roman" w:cs="Times New Roman"/>
                <w:color w:val="000000"/>
                <w:sz w:val="20"/>
                <w:szCs w:val="20"/>
              </w:rPr>
              <w:t xml:space="preserve">АТ «ДТЕК </w:t>
            </w:r>
            <w:r w:rsidR="0043600C">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ПС-35/10 кВ «Луч»</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1993</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0,013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2Т/6,3</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5,8</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1999</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r>
      <w:tr w:rsidR="00CB3EF8" w:rsidRPr="00CB3EF8" w:rsidTr="00801769">
        <w:trPr>
          <w:trHeight w:hRule="exact" w:val="765"/>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43600C">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«Першотравнева»</w:t>
            </w:r>
            <w:r w:rsidR="0043600C">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НЕК "УКРЕНЕРГО"</w:t>
            </w:r>
            <w:r w:rsidR="0043600C">
              <w:rPr>
                <w:rFonts w:ascii="Times New Roman" w:eastAsia="Times New Roman" w:hAnsi="Times New Roman" w:cs="Times New Roman"/>
                <w:color w:val="000000"/>
                <w:sz w:val="20"/>
                <w:szCs w:val="20"/>
                <w:lang w:val="uk-UA"/>
              </w:rPr>
              <w:t>;</w:t>
            </w:r>
            <w:r w:rsidR="0043600C" w:rsidRPr="00DE21BF">
              <w:rPr>
                <w:rFonts w:ascii="Times New Roman" w:hAnsi="Times New Roman" w:cs="Times New Roman"/>
                <w:bCs/>
                <w:sz w:val="24"/>
                <w:szCs w:val="24"/>
              </w:rPr>
              <w:t xml:space="preserve"> ПС «Девладове-тягова»</w:t>
            </w:r>
            <w:r w:rsidR="0043600C">
              <w:rPr>
                <w:rFonts w:ascii="Times New Roman" w:hAnsi="Times New Roman" w:cs="Times New Roman"/>
                <w:bCs/>
                <w:sz w:val="24"/>
                <w:szCs w:val="24"/>
                <w:lang w:val="uk-UA"/>
              </w:rPr>
              <w:t xml:space="preserve"> АТ «Укрзалізниця»</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3х250МВА</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color w:val="000000"/>
              </w:rPr>
              <w:t>ПС «Макорти»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r>
      <w:tr w:rsidR="00CB3EF8" w:rsidRPr="00CB3EF8" w:rsidTr="00801769">
        <w:trPr>
          <w:trHeight w:hRule="exact" w:val="54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«Павлоградська» НЕК "УКРЕНЕРГО"</w:t>
            </w:r>
            <w:r w:rsidR="0043600C">
              <w:rPr>
                <w:rFonts w:ascii="Times New Roman" w:eastAsia="Times New Roman" w:hAnsi="Times New Roman" w:cs="Times New Roman"/>
                <w:color w:val="000000"/>
                <w:sz w:val="20"/>
                <w:szCs w:val="20"/>
                <w:lang w:val="uk-UA"/>
              </w:rPr>
              <w:t>;</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ПС-35/6 кВ «Палмаш»</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r>
      <w:tr w:rsidR="00CB3EF8" w:rsidRPr="00CB3EF8" w:rsidTr="00801769">
        <w:trPr>
          <w:trHeight w:val="49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2011</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r>
      <w:tr w:rsidR="00CB3EF8" w:rsidRPr="00CB3EF8" w:rsidTr="00801769">
        <w:trPr>
          <w:trHeight w:val="30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43600C">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«Південна»</w:t>
            </w:r>
            <w:r w:rsidR="0043600C">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НЕК "УКРЕНЕРГО"</w:t>
            </w:r>
            <w:r w:rsidR="0043600C">
              <w:rPr>
                <w:rFonts w:ascii="Times New Roman" w:eastAsia="Times New Roman" w:hAnsi="Times New Roman" w:cs="Times New Roman"/>
                <w:color w:val="000000"/>
                <w:sz w:val="20"/>
                <w:szCs w:val="20"/>
                <w:lang w:val="uk-UA"/>
              </w:rPr>
              <w:t xml:space="preserve">; </w:t>
            </w:r>
            <w:r w:rsidR="0043600C" w:rsidRPr="00DE21BF">
              <w:rPr>
                <w:rFonts w:ascii="Times New Roman" w:hAnsi="Times New Roman" w:cs="Times New Roman"/>
                <w:bCs/>
                <w:sz w:val="24"/>
                <w:szCs w:val="24"/>
              </w:rPr>
              <w:t>ПС «Южная-35 35/6 кВ»</w:t>
            </w:r>
            <w:r w:rsidR="0043600C">
              <w:rPr>
                <w:rFonts w:ascii="Times New Roman" w:hAnsi="Times New Roman" w:cs="Times New Roman"/>
                <w:bCs/>
                <w:sz w:val="24"/>
                <w:szCs w:val="24"/>
                <w:lang w:val="uk-UA"/>
              </w:rPr>
              <w:t xml:space="preserve"> </w:t>
            </w:r>
            <w:r w:rsidR="0043600C">
              <w:rPr>
                <w:rFonts w:ascii="Times New Roman" w:eastAsia="Times New Roman" w:hAnsi="Times New Roman" w:cs="Times New Roman"/>
                <w:color w:val="000000"/>
                <w:sz w:val="20"/>
                <w:szCs w:val="20"/>
              </w:rPr>
              <w:t xml:space="preserve">АТ «ДТЕК </w:t>
            </w:r>
            <w:r w:rsidR="0043600C">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 35/6 кВ «Рахманово»</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1,08</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2014</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w:t>
            </w:r>
          </w:p>
        </w:tc>
      </w:tr>
      <w:tr w:rsidR="00CB3EF8" w:rsidRPr="00CB3EF8" w:rsidTr="00801769">
        <w:trPr>
          <w:trHeight w:val="765"/>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lastRenderedPageBreak/>
              <w:t>ПС 330 кВ «Павлоградська» НЕК "УКРЕНЕРГО"</w:t>
            </w:r>
            <w:r w:rsidR="0043600C">
              <w:rPr>
                <w:rFonts w:ascii="Times New Roman" w:eastAsia="Times New Roman" w:hAnsi="Times New Roman" w:cs="Times New Roman"/>
                <w:color w:val="000000"/>
                <w:sz w:val="20"/>
                <w:szCs w:val="20"/>
                <w:lang w:val="uk-UA"/>
              </w:rPr>
              <w:t xml:space="preserve">; </w:t>
            </w:r>
            <w:r w:rsidR="0043600C" w:rsidRPr="00DE21BF">
              <w:rPr>
                <w:rFonts w:ascii="Times New Roman" w:hAnsi="Times New Roman" w:cs="Times New Roman"/>
                <w:bCs/>
                <w:sz w:val="24"/>
                <w:szCs w:val="24"/>
              </w:rPr>
              <w:t>ПС 150/35 кВ «Перещепіне-150»</w:t>
            </w:r>
            <w:r w:rsidR="0043600C">
              <w:rPr>
                <w:rFonts w:ascii="Times New Roman" w:hAnsi="Times New Roman" w:cs="Times New Roman"/>
                <w:bCs/>
                <w:sz w:val="24"/>
                <w:szCs w:val="24"/>
                <w:lang w:val="uk-UA"/>
              </w:rPr>
              <w:t xml:space="preserve"> </w:t>
            </w:r>
            <w:r w:rsidR="0043600C">
              <w:rPr>
                <w:rFonts w:ascii="Times New Roman" w:eastAsia="Times New Roman" w:hAnsi="Times New Roman" w:cs="Times New Roman"/>
                <w:color w:val="000000"/>
                <w:sz w:val="20"/>
                <w:szCs w:val="20"/>
              </w:rPr>
              <w:t xml:space="preserve">АТ «ДТЕК </w:t>
            </w:r>
            <w:r w:rsidR="0043600C">
              <w:rPr>
                <w:rFonts w:ascii="Times New Roman" w:eastAsia="Times New Roman" w:hAnsi="Times New Roman" w:cs="Times New Roman"/>
                <w:color w:val="000000"/>
                <w:sz w:val="20"/>
                <w:szCs w:val="20"/>
                <w:lang w:val="uk-UA"/>
              </w:rPr>
              <w:t>ДНІПРОВСЬКІ ЕЛЕКТРОМЕРЕЖІ»</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2х250 МВА</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 «НВ-ЦЗ»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1Т/1,8</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1989</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0,24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0,33</w:t>
            </w:r>
          </w:p>
        </w:tc>
      </w:tr>
      <w:tr w:rsidR="00CB3EF8" w:rsidRPr="00CB3EF8" w:rsidTr="00801769">
        <w:trPr>
          <w:trHeight w:val="46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43600C" w:rsidRDefault="00CB3EF8" w:rsidP="0043600C">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 xml:space="preserve">ПС 330 кВ «Павлоградська» НЕК "УКРЕНЕРГО", </w:t>
            </w:r>
            <w:r w:rsidR="0043600C">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ПДТЕС ДТЕК</w:t>
            </w:r>
            <w:r w:rsidR="0043600C">
              <w:rPr>
                <w:rFonts w:ascii="Times New Roman" w:eastAsia="Times New Roman" w:hAnsi="Times New Roman" w:cs="Times New Roman"/>
                <w:color w:val="000000"/>
                <w:sz w:val="20"/>
                <w:szCs w:val="20"/>
                <w:lang w:val="uk-UA"/>
              </w:rPr>
              <w:t xml:space="preserve">; </w:t>
            </w:r>
            <w:r w:rsidR="0043600C" w:rsidRPr="00DE21BF">
              <w:rPr>
                <w:rFonts w:ascii="Times New Roman" w:hAnsi="Times New Roman" w:cs="Times New Roman"/>
                <w:bCs/>
                <w:sz w:val="24"/>
                <w:szCs w:val="24"/>
              </w:rPr>
              <w:t>ПС «Славгород-тягова»</w:t>
            </w:r>
            <w:r w:rsidR="0043600C">
              <w:rPr>
                <w:rFonts w:ascii="Times New Roman" w:hAnsi="Times New Roman" w:cs="Times New Roman"/>
                <w:bCs/>
                <w:sz w:val="24"/>
                <w:szCs w:val="24"/>
                <w:lang w:val="uk-UA"/>
              </w:rPr>
              <w:t xml:space="preserve"> АТ «Укрзалізниця»</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 «САЗ» 35/10/6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2,52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2,2</w:t>
            </w:r>
          </w:p>
        </w:tc>
      </w:tr>
      <w:tr w:rsidR="00CB3EF8" w:rsidRPr="00CB3EF8" w:rsidTr="00801769">
        <w:trPr>
          <w:trHeight w:val="58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1968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0 </w:t>
            </w:r>
          </w:p>
        </w:tc>
      </w:tr>
      <w:tr w:rsidR="00CB3EF8" w:rsidRPr="00CB3EF8" w:rsidTr="00801769">
        <w:trPr>
          <w:trHeight w:val="60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AA7F5F" w:rsidRDefault="00CB3EF8" w:rsidP="00CB3EF8">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«Феросплавна» НЕК "УКРЕНЕРГО"</w:t>
            </w:r>
            <w:r w:rsidR="00AA7F5F">
              <w:rPr>
                <w:rFonts w:ascii="Times New Roman" w:eastAsia="Times New Roman" w:hAnsi="Times New Roman" w:cs="Times New Roman"/>
                <w:color w:val="000000"/>
                <w:sz w:val="20"/>
                <w:szCs w:val="20"/>
                <w:lang w:val="uk-UA"/>
              </w:rPr>
              <w:t xml:space="preserve">; </w:t>
            </w:r>
            <w:r w:rsidR="00AA7F5F" w:rsidRPr="00DE21BF">
              <w:rPr>
                <w:rFonts w:ascii="Times New Roman" w:hAnsi="Times New Roman" w:cs="Times New Roman"/>
                <w:bCs/>
                <w:sz w:val="24"/>
                <w:szCs w:val="24"/>
              </w:rPr>
              <w:t>ПС «Нікопольська-150» ПС «НГ-35»</w:t>
            </w:r>
            <w:r w:rsidR="00AA7F5F">
              <w:rPr>
                <w:rFonts w:ascii="Times New Roman" w:hAnsi="Times New Roman" w:cs="Times New Roman"/>
                <w:bCs/>
                <w:sz w:val="24"/>
                <w:szCs w:val="24"/>
                <w:lang w:val="uk-UA"/>
              </w:rPr>
              <w:t xml:space="preserve"> </w:t>
            </w:r>
            <w:r w:rsidR="00AA7F5F">
              <w:rPr>
                <w:rFonts w:ascii="Times New Roman" w:eastAsia="Times New Roman" w:hAnsi="Times New Roman" w:cs="Times New Roman"/>
                <w:color w:val="000000"/>
                <w:sz w:val="20"/>
                <w:szCs w:val="20"/>
              </w:rPr>
              <w:t xml:space="preserve">АТ «ДТЕК </w:t>
            </w:r>
            <w:r w:rsidR="00AA7F5F">
              <w:rPr>
                <w:rFonts w:ascii="Times New Roman" w:eastAsia="Times New Roman" w:hAnsi="Times New Roman" w:cs="Times New Roman"/>
                <w:color w:val="000000"/>
                <w:sz w:val="20"/>
                <w:szCs w:val="20"/>
                <w:lang w:val="uk-UA"/>
              </w:rPr>
              <w:t>ДНІПРОВСЬКІ ЕЛЕКТРОМЕРЕЖІ»</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5х250 МВА</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ПС-35/6 кВ «Молзавод»</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1,44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2,4</w:t>
            </w:r>
          </w:p>
        </w:tc>
      </w:tr>
      <w:tr w:rsidR="00CB3EF8" w:rsidRPr="00CB3EF8" w:rsidTr="00801769">
        <w:trPr>
          <w:trHeight w:val="300"/>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AA7F5F" w:rsidRDefault="00CB3EF8" w:rsidP="00AA7F5F">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"Прометей»</w:t>
            </w:r>
            <w:r w:rsidR="00AA7F5F">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НЕК "УКРЕНЕРГО"</w:t>
            </w:r>
            <w:r w:rsidR="00AA7F5F">
              <w:rPr>
                <w:rFonts w:ascii="Times New Roman" w:eastAsia="Times New Roman" w:hAnsi="Times New Roman" w:cs="Times New Roman"/>
                <w:color w:val="000000"/>
                <w:sz w:val="20"/>
                <w:szCs w:val="20"/>
                <w:lang w:val="uk-UA"/>
              </w:rPr>
              <w:t>;</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ПС-35/6 кВ №14</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3Т/2,5</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2,3</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r>
      <w:tr w:rsidR="00CB3EF8" w:rsidRPr="00CB3EF8" w:rsidTr="00801769">
        <w:trPr>
          <w:trHeight w:val="300"/>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4Т/3,2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2,9</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1956</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0,14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lang w:val="uk-UA"/>
              </w:rPr>
              <w:t>0 </w:t>
            </w:r>
          </w:p>
        </w:tc>
      </w:tr>
      <w:tr w:rsidR="00CB3EF8" w:rsidRPr="00CB3EF8" w:rsidTr="00801769">
        <w:trPr>
          <w:trHeight w:val="49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ПС 330 кВ «Павлоградська»  НЕК "УКРЕНЕРГО"</w:t>
            </w:r>
            <w:r w:rsidR="00AA7F5F">
              <w:rPr>
                <w:rFonts w:ascii="Times New Roman" w:eastAsia="Times New Roman" w:hAnsi="Times New Roman" w:cs="Times New Roman"/>
                <w:color w:val="000000"/>
                <w:sz w:val="20"/>
                <w:szCs w:val="20"/>
                <w:lang w:val="uk-UA"/>
              </w:rPr>
              <w:t xml:space="preserve">; </w:t>
            </w:r>
            <w:r w:rsidR="00AA7F5F" w:rsidRPr="00DE21BF">
              <w:rPr>
                <w:rFonts w:ascii="Times New Roman" w:hAnsi="Times New Roman" w:cs="Times New Roman"/>
                <w:bCs/>
                <w:sz w:val="24"/>
                <w:szCs w:val="24"/>
              </w:rPr>
              <w:t>ПС 35/10 кВ «Губиниха»</w:t>
            </w:r>
            <w:r w:rsidRPr="00CB3EF8">
              <w:rPr>
                <w:rFonts w:ascii="Times New Roman" w:eastAsia="Times New Roman" w:hAnsi="Times New Roman" w:cs="Times New Roman"/>
                <w:color w:val="000000"/>
                <w:sz w:val="20"/>
                <w:szCs w:val="20"/>
              </w:rPr>
              <w:t xml:space="preserve"> </w:t>
            </w:r>
            <w:r w:rsidR="00AA7F5F">
              <w:rPr>
                <w:rFonts w:ascii="Times New Roman" w:eastAsia="Times New Roman" w:hAnsi="Times New Roman" w:cs="Times New Roman"/>
                <w:color w:val="000000"/>
                <w:sz w:val="20"/>
                <w:szCs w:val="20"/>
              </w:rPr>
              <w:t xml:space="preserve">АТ «ДТЕК </w:t>
            </w:r>
            <w:r w:rsidR="00AA7F5F">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2х250 МВА</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 «ЦЗ" 35/6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1988</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0,43</w:t>
            </w:r>
          </w:p>
        </w:tc>
      </w:tr>
      <w:tr w:rsidR="00CB3EF8" w:rsidRPr="00CB3EF8" w:rsidTr="00801769">
        <w:trPr>
          <w:trHeight w:val="46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2Т/4</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3,7</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1987</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0,4</w:t>
            </w:r>
          </w:p>
        </w:tc>
      </w:tr>
      <w:tr w:rsidR="00CB3EF8" w:rsidRPr="00CB3EF8" w:rsidTr="00801769">
        <w:trPr>
          <w:trHeight w:val="435"/>
        </w:trPr>
        <w:tc>
          <w:tcPr>
            <w:tcW w:w="411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AA7F5F" w:rsidRDefault="00CB3EF8" w:rsidP="00AA7F5F">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w:t>
            </w:r>
            <w:r w:rsidR="00AA7F5F">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ПС 330 кВ «Дніпровська»  НЕК "УКРЕНЕРГО"</w:t>
            </w:r>
            <w:r w:rsidR="00AA7F5F">
              <w:rPr>
                <w:rFonts w:ascii="Times New Roman" w:eastAsia="Times New Roman" w:hAnsi="Times New Roman" w:cs="Times New Roman"/>
                <w:color w:val="000000"/>
                <w:sz w:val="20"/>
                <w:szCs w:val="20"/>
                <w:lang w:val="uk-UA"/>
              </w:rPr>
              <w:t xml:space="preserve">; </w:t>
            </w:r>
            <w:r w:rsidR="00AA7F5F">
              <w:rPr>
                <w:rFonts w:ascii="Times New Roman" w:hAnsi="Times New Roman" w:cs="Times New Roman"/>
                <w:bCs/>
                <w:sz w:val="24"/>
                <w:szCs w:val="24"/>
              </w:rPr>
              <w:t>ПС «</w:t>
            </w:r>
            <w:r w:rsidR="00AA7F5F">
              <w:rPr>
                <w:rFonts w:ascii="Times New Roman" w:hAnsi="Times New Roman" w:cs="Times New Roman"/>
                <w:bCs/>
                <w:sz w:val="24"/>
                <w:szCs w:val="24"/>
                <w:lang w:val="uk-UA"/>
              </w:rPr>
              <w:t>Є</w:t>
            </w:r>
            <w:r w:rsidR="00AA7F5F">
              <w:rPr>
                <w:rFonts w:ascii="Times New Roman" w:hAnsi="Times New Roman" w:cs="Times New Roman"/>
                <w:bCs/>
                <w:sz w:val="24"/>
                <w:szCs w:val="24"/>
              </w:rPr>
              <w:t>л</w:t>
            </w:r>
            <w:r w:rsidR="00AA7F5F">
              <w:rPr>
                <w:rFonts w:ascii="Times New Roman" w:hAnsi="Times New Roman" w:cs="Times New Roman"/>
                <w:bCs/>
                <w:sz w:val="24"/>
                <w:szCs w:val="24"/>
                <w:lang w:val="uk-UA"/>
              </w:rPr>
              <w:t>і</w:t>
            </w:r>
            <w:r w:rsidR="00AA7F5F">
              <w:rPr>
                <w:rFonts w:ascii="Times New Roman" w:hAnsi="Times New Roman" w:cs="Times New Roman"/>
                <w:bCs/>
                <w:sz w:val="24"/>
                <w:szCs w:val="24"/>
              </w:rPr>
              <w:t>завет</w:t>
            </w:r>
            <w:r w:rsidR="00AA7F5F">
              <w:rPr>
                <w:rFonts w:ascii="Times New Roman" w:hAnsi="Times New Roman" w:cs="Times New Roman"/>
                <w:bCs/>
                <w:sz w:val="24"/>
                <w:szCs w:val="24"/>
                <w:lang w:val="uk-UA"/>
              </w:rPr>
              <w:t>і</w:t>
            </w:r>
            <w:r w:rsidR="00AA7F5F" w:rsidRPr="00DE21BF">
              <w:rPr>
                <w:rFonts w:ascii="Times New Roman" w:hAnsi="Times New Roman" w:cs="Times New Roman"/>
                <w:bCs/>
                <w:sz w:val="24"/>
                <w:szCs w:val="24"/>
              </w:rPr>
              <w:t>вка»</w:t>
            </w:r>
            <w:r w:rsidR="00AA7F5F">
              <w:rPr>
                <w:rFonts w:ascii="Times New Roman" w:hAnsi="Times New Roman" w:cs="Times New Roman"/>
                <w:bCs/>
                <w:sz w:val="24"/>
                <w:szCs w:val="24"/>
                <w:lang w:val="uk-UA"/>
              </w:rPr>
              <w:t xml:space="preserve"> </w:t>
            </w:r>
            <w:r w:rsidR="00AA7F5F">
              <w:rPr>
                <w:rFonts w:ascii="Times New Roman" w:eastAsia="Times New Roman" w:hAnsi="Times New Roman" w:cs="Times New Roman"/>
                <w:color w:val="000000"/>
                <w:sz w:val="20"/>
                <w:szCs w:val="20"/>
              </w:rPr>
              <w:t xml:space="preserve">АТ «ДТЕК </w:t>
            </w:r>
            <w:r w:rsidR="00AA7F5F">
              <w:rPr>
                <w:rFonts w:ascii="Times New Roman" w:eastAsia="Times New Roman" w:hAnsi="Times New Roman" w:cs="Times New Roman"/>
                <w:color w:val="000000"/>
                <w:sz w:val="20"/>
                <w:szCs w:val="20"/>
                <w:lang w:val="uk-UA"/>
              </w:rPr>
              <w:t>ДНІПРОВСЬКІ ЕЛЕКТРОМЕРЕЖІ»</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 </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r w:rsidRPr="00CB3EF8">
              <w:rPr>
                <w:rFonts w:ascii="Times New Roman" w:eastAsia="Times New Roman" w:hAnsi="Times New Roman" w:cs="Times New Roman"/>
                <w:bCs/>
                <w:color w:val="000000"/>
              </w:rPr>
              <w:t>ПС-35/10 кВ «Сельстрой»</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1970</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1,5</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1,24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1,74</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1,3</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0,6</w:t>
            </w:r>
          </w:p>
        </w:tc>
      </w:tr>
      <w:tr w:rsidR="00CB3EF8" w:rsidRPr="00CB3EF8" w:rsidTr="00801769">
        <w:trPr>
          <w:trHeight w:val="465"/>
        </w:trPr>
        <w:tc>
          <w:tcPr>
            <w:tcW w:w="411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2410" w:type="dxa"/>
            <w:vMerge/>
            <w:tcBorders>
              <w:top w:val="nil"/>
              <w:left w:val="single" w:sz="4" w:space="0" w:color="auto"/>
              <w:bottom w:val="single" w:sz="4" w:space="0" w:color="auto"/>
              <w:right w:val="single" w:sz="4" w:space="0" w:color="auto"/>
            </w:tcBorders>
            <w:vAlign w:val="center"/>
            <w:hideMark/>
          </w:tcPr>
          <w:p w:rsidR="00CB3EF8" w:rsidRPr="00CB3EF8" w:rsidRDefault="00CB3EF8" w:rsidP="00CB3EF8">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2Т/10</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9,2</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1970</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0,82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1,1</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0,52</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color w:val="000000"/>
              </w:rPr>
            </w:pPr>
            <w:r w:rsidRPr="00CB3EF8">
              <w:rPr>
                <w:rFonts w:ascii="Times New Roman" w:eastAsia="Times New Roman" w:hAnsi="Times New Roman" w:cs="Times New Roman"/>
                <w:color w:val="000000"/>
              </w:rPr>
              <w:t>1</w:t>
            </w:r>
          </w:p>
        </w:tc>
      </w:tr>
      <w:tr w:rsidR="00CB3EF8" w:rsidRPr="00CB3EF8" w:rsidTr="00801769">
        <w:trPr>
          <w:trHeight w:val="60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both"/>
              <w:rPr>
                <w:rFonts w:ascii="Times New Roman" w:eastAsia="Times New Roman" w:hAnsi="Times New Roman" w:cs="Times New Roman"/>
                <w:b/>
                <w:bCs/>
                <w:color w:val="000000"/>
                <w:sz w:val="20"/>
                <w:szCs w:val="20"/>
              </w:rPr>
            </w:pPr>
            <w:r w:rsidRPr="00CB3EF8">
              <w:rPr>
                <w:rFonts w:ascii="Times New Roman" w:eastAsia="Times New Roman" w:hAnsi="Times New Roman" w:cs="Times New Roman"/>
                <w:b/>
                <w:bCs/>
                <w:color w:val="000000"/>
                <w:sz w:val="20"/>
                <w:szCs w:val="20"/>
              </w:rPr>
              <w:t> </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both"/>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b/>
                <w:bCs/>
                <w:i/>
                <w:iCs/>
                <w:color w:val="000000"/>
              </w:rPr>
            </w:pPr>
            <w:r w:rsidRPr="00CB3EF8">
              <w:rPr>
                <w:rFonts w:ascii="Times New Roman" w:eastAsia="Times New Roman" w:hAnsi="Times New Roman" w:cs="Times New Roman"/>
                <w:b/>
                <w:bCs/>
                <w:i/>
                <w:iCs/>
                <w:color w:val="000000"/>
              </w:rPr>
              <w:t>Всього напругою 35 кВ</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220,2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48,783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52,44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60,76</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55,5</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56,74</w:t>
            </w:r>
          </w:p>
        </w:tc>
      </w:tr>
      <w:tr w:rsidR="00CB3EF8" w:rsidRPr="00CB3EF8" w:rsidTr="00801769">
        <w:trPr>
          <w:trHeight w:val="900"/>
        </w:trPr>
        <w:tc>
          <w:tcPr>
            <w:tcW w:w="4111" w:type="dxa"/>
            <w:tcBorders>
              <w:top w:val="nil"/>
              <w:left w:val="single" w:sz="4" w:space="0" w:color="auto"/>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both"/>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170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both"/>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2410"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rPr>
                <w:rFonts w:ascii="Times New Roman" w:eastAsia="Times New Roman" w:hAnsi="Times New Roman" w:cs="Times New Roman"/>
                <w:b/>
                <w:bCs/>
                <w:i/>
                <w:iCs/>
                <w:color w:val="000000"/>
              </w:rPr>
            </w:pPr>
            <w:r w:rsidRPr="00CB3EF8">
              <w:rPr>
                <w:rFonts w:ascii="Times New Roman" w:eastAsia="Times New Roman" w:hAnsi="Times New Roman" w:cs="Times New Roman"/>
                <w:b/>
                <w:bCs/>
                <w:i/>
                <w:iCs/>
                <w:color w:val="000000"/>
              </w:rPr>
              <w:t xml:space="preserve">Всього по підстанціям напругою 150-35 кВ </w:t>
            </w:r>
          </w:p>
        </w:tc>
        <w:tc>
          <w:tcPr>
            <w:tcW w:w="105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688,2</w:t>
            </w:r>
          </w:p>
        </w:tc>
        <w:tc>
          <w:tcPr>
            <w:tcW w:w="891"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746"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 </w:t>
            </w:r>
          </w:p>
        </w:tc>
        <w:tc>
          <w:tcPr>
            <w:tcW w:w="945"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112,003</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101,86</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116,7</w:t>
            </w:r>
          </w:p>
        </w:tc>
        <w:tc>
          <w:tcPr>
            <w:tcW w:w="924"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105,94</w:t>
            </w:r>
          </w:p>
        </w:tc>
        <w:tc>
          <w:tcPr>
            <w:tcW w:w="902" w:type="dxa"/>
            <w:tcBorders>
              <w:top w:val="nil"/>
              <w:left w:val="nil"/>
              <w:bottom w:val="single" w:sz="4" w:space="0" w:color="auto"/>
              <w:right w:val="single" w:sz="4" w:space="0" w:color="auto"/>
            </w:tcBorders>
            <w:shd w:val="clear" w:color="auto" w:fill="auto"/>
            <w:vAlign w:val="center"/>
            <w:hideMark/>
          </w:tcPr>
          <w:p w:rsidR="00CB3EF8" w:rsidRPr="00CB3EF8" w:rsidRDefault="00CB3EF8" w:rsidP="00CB3EF8">
            <w:pPr>
              <w:spacing w:after="0" w:line="240" w:lineRule="auto"/>
              <w:jc w:val="center"/>
              <w:rPr>
                <w:rFonts w:ascii="Times New Roman" w:eastAsia="Times New Roman" w:hAnsi="Times New Roman" w:cs="Times New Roman"/>
                <w:b/>
                <w:bCs/>
                <w:color w:val="000000"/>
              </w:rPr>
            </w:pPr>
            <w:r w:rsidRPr="00CB3EF8">
              <w:rPr>
                <w:rFonts w:ascii="Times New Roman" w:eastAsia="Times New Roman" w:hAnsi="Times New Roman" w:cs="Times New Roman"/>
                <w:b/>
                <w:bCs/>
                <w:color w:val="000000"/>
              </w:rPr>
              <w:t>130,3</w:t>
            </w:r>
          </w:p>
        </w:tc>
      </w:tr>
    </w:tbl>
    <w:p w:rsidR="0096791A" w:rsidRPr="00DE6173" w:rsidRDefault="0096791A" w:rsidP="003C018E">
      <w:pPr>
        <w:ind w:left="704"/>
        <w:jc w:val="right"/>
        <w:rPr>
          <w:rFonts w:ascii="Times New Roman" w:hAnsi="Times New Roman" w:cs="Times New Roman"/>
          <w:b/>
          <w:sz w:val="24"/>
          <w:szCs w:val="24"/>
          <w:lang w:val="uk-UA"/>
        </w:rPr>
      </w:pPr>
    </w:p>
    <w:p w:rsidR="00883C93" w:rsidRDefault="00883C93" w:rsidP="00545927">
      <w:pPr>
        <w:spacing w:after="0" w:line="240" w:lineRule="auto"/>
        <w:ind w:left="1985" w:right="281"/>
        <w:jc w:val="both"/>
        <w:rPr>
          <w:rFonts w:ascii="Times New Roman" w:hAnsi="Times New Roman" w:cs="Times New Roman"/>
          <w:sz w:val="24"/>
          <w:szCs w:val="24"/>
          <w:lang w:val="uk-UA"/>
        </w:rPr>
      </w:pPr>
      <w:r>
        <w:rPr>
          <w:rFonts w:ascii="Times New Roman" w:hAnsi="Times New Roman" w:cs="Times New Roman"/>
          <w:sz w:val="24"/>
          <w:szCs w:val="24"/>
        </w:rPr>
        <w:t xml:space="preserve">Дані щодо прогнозованих рівнів електроспоживання та електричних навантажень компанії (без урахування обсягів робіт </w:t>
      </w:r>
      <w:r w:rsidR="006C54D5">
        <w:rPr>
          <w:rFonts w:ascii="Times New Roman" w:hAnsi="Times New Roman" w:cs="Times New Roman"/>
          <w:sz w:val="24"/>
          <w:szCs w:val="24"/>
        </w:rPr>
        <w:t>за сценарієм 2</w:t>
      </w:r>
      <w:r>
        <w:rPr>
          <w:rFonts w:ascii="Times New Roman" w:hAnsi="Times New Roman" w:cs="Times New Roman"/>
          <w:sz w:val="24"/>
          <w:szCs w:val="24"/>
        </w:rPr>
        <w:t xml:space="preserve">) </w:t>
      </w:r>
      <w:r>
        <w:rPr>
          <w:rFonts w:ascii="Times New Roman" w:hAnsi="Times New Roman" w:cs="Times New Roman"/>
          <w:sz w:val="24"/>
          <w:szCs w:val="24"/>
          <w:lang w:val="uk-UA"/>
        </w:rPr>
        <w:t>на</w:t>
      </w:r>
      <w:r>
        <w:rPr>
          <w:rFonts w:ascii="Times New Roman" w:hAnsi="Times New Roman" w:cs="Times New Roman"/>
          <w:sz w:val="24"/>
          <w:szCs w:val="24"/>
        </w:rPr>
        <w:t>ведені в таблиці 2.4</w:t>
      </w:r>
      <w:r w:rsidR="00545927">
        <w:rPr>
          <w:rFonts w:ascii="Times New Roman" w:hAnsi="Times New Roman" w:cs="Times New Roman"/>
          <w:sz w:val="24"/>
          <w:szCs w:val="24"/>
          <w:lang w:val="uk-UA"/>
        </w:rPr>
        <w:t>.</w:t>
      </w:r>
    </w:p>
    <w:p w:rsidR="00545927" w:rsidRPr="00545927" w:rsidRDefault="00545927" w:rsidP="00545927">
      <w:pPr>
        <w:spacing w:after="0" w:line="240" w:lineRule="auto"/>
        <w:ind w:left="1985" w:right="281"/>
        <w:jc w:val="both"/>
        <w:rPr>
          <w:rFonts w:ascii="Times New Roman" w:hAnsi="Times New Roman" w:cs="Times New Roman"/>
          <w:bCs/>
          <w:sz w:val="24"/>
          <w:szCs w:val="24"/>
          <w:lang w:val="uk-UA"/>
        </w:rPr>
      </w:pPr>
    </w:p>
    <w:p w:rsidR="00883C93" w:rsidRDefault="00883C93" w:rsidP="00545927">
      <w:pPr>
        <w:spacing w:after="0" w:line="240" w:lineRule="auto"/>
        <w:ind w:left="1985" w:right="281"/>
        <w:jc w:val="both"/>
        <w:rPr>
          <w:rFonts w:ascii="Times New Roman" w:hAnsi="Times New Roman" w:cs="Times New Roman"/>
          <w:b/>
          <w:bCs/>
          <w:sz w:val="24"/>
          <w:szCs w:val="24"/>
        </w:rPr>
      </w:pPr>
      <w:r>
        <w:rPr>
          <w:rFonts w:ascii="Times New Roman" w:hAnsi="Times New Roman" w:cs="Times New Roman"/>
          <w:bCs/>
          <w:sz w:val="24"/>
          <w:szCs w:val="24"/>
        </w:rPr>
        <w:t xml:space="preserve">При розрахунках прогнозованого </w:t>
      </w:r>
      <w:r>
        <w:rPr>
          <w:rFonts w:ascii="Times New Roman" w:hAnsi="Times New Roman" w:cs="Times New Roman"/>
          <w:sz w:val="24"/>
          <w:szCs w:val="24"/>
        </w:rPr>
        <w:t>максимального навантаження у режимні дні за роками врахова</w:t>
      </w:r>
      <w:r>
        <w:rPr>
          <w:rFonts w:ascii="Times New Roman" w:hAnsi="Times New Roman" w:cs="Times New Roman"/>
          <w:sz w:val="24"/>
          <w:szCs w:val="24"/>
          <w:lang w:val="uk-UA"/>
        </w:rPr>
        <w:t xml:space="preserve">но: </w:t>
      </w:r>
      <w:r>
        <w:rPr>
          <w:rFonts w:ascii="Times New Roman" w:hAnsi="Times New Roman" w:cs="Times New Roman"/>
          <w:sz w:val="24"/>
          <w:szCs w:val="24"/>
        </w:rPr>
        <w:t>потужність виданих, але не реалізованих технічних умов.</w:t>
      </w:r>
    </w:p>
    <w:p w:rsidR="007D01B6" w:rsidRDefault="007D01B6" w:rsidP="003C018E">
      <w:pPr>
        <w:jc w:val="right"/>
        <w:rPr>
          <w:rFonts w:ascii="Times New Roman" w:hAnsi="Times New Roman" w:cs="Times New Roman"/>
          <w:b/>
          <w:sz w:val="24"/>
          <w:szCs w:val="24"/>
          <w:lang w:val="uk-UA"/>
        </w:rPr>
      </w:pPr>
    </w:p>
    <w:p w:rsidR="003C018E" w:rsidRPr="00DE6173" w:rsidRDefault="003C018E" w:rsidP="00AF278A">
      <w:pPr>
        <w:spacing w:after="0" w:line="240" w:lineRule="auto"/>
        <w:jc w:val="right"/>
        <w:rPr>
          <w:rFonts w:ascii="Times New Roman" w:hAnsi="Times New Roman" w:cs="Times New Roman"/>
          <w:b/>
          <w:sz w:val="24"/>
          <w:szCs w:val="24"/>
        </w:rPr>
      </w:pPr>
      <w:r w:rsidRPr="00DE6173">
        <w:rPr>
          <w:rFonts w:ascii="Times New Roman" w:hAnsi="Times New Roman" w:cs="Times New Roman"/>
          <w:b/>
          <w:sz w:val="24"/>
          <w:szCs w:val="24"/>
        </w:rPr>
        <w:lastRenderedPageBreak/>
        <w:t xml:space="preserve">Таблиця </w:t>
      </w:r>
      <w:r w:rsidR="00172332" w:rsidRPr="00DE6173">
        <w:rPr>
          <w:rFonts w:ascii="Times New Roman" w:hAnsi="Times New Roman" w:cs="Times New Roman"/>
          <w:b/>
          <w:sz w:val="24"/>
          <w:szCs w:val="24"/>
          <w:lang w:val="uk-UA"/>
        </w:rPr>
        <w:t>4</w:t>
      </w:r>
      <w:r w:rsidRPr="00DE6173">
        <w:rPr>
          <w:rFonts w:ascii="Times New Roman" w:hAnsi="Times New Roman" w:cs="Times New Roman"/>
          <w:b/>
          <w:sz w:val="24"/>
          <w:szCs w:val="24"/>
        </w:rPr>
        <w:t>.2</w:t>
      </w:r>
    </w:p>
    <w:p w:rsidR="003C018E" w:rsidRPr="00DE6173" w:rsidRDefault="003C018E" w:rsidP="00AF278A">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Прогноз максимальних електричних навантажень підстанцій компанії, МВт</w:t>
      </w:r>
    </w:p>
    <w:tbl>
      <w:tblPr>
        <w:tblpPr w:leftFromText="180" w:rightFromText="180" w:vertAnchor="text" w:horzAnchor="page" w:tblpX="1193" w:tblpY="32"/>
        <w:tblW w:w="15430" w:type="dxa"/>
        <w:tblLook w:val="04A0" w:firstRow="1" w:lastRow="0" w:firstColumn="1" w:lastColumn="0" w:noHBand="0" w:noVBand="1"/>
      </w:tblPr>
      <w:tblGrid>
        <w:gridCol w:w="2802"/>
        <w:gridCol w:w="1358"/>
        <w:gridCol w:w="2276"/>
        <w:gridCol w:w="1056"/>
        <w:gridCol w:w="932"/>
        <w:gridCol w:w="1366"/>
        <w:gridCol w:w="935"/>
        <w:gridCol w:w="941"/>
        <w:gridCol w:w="941"/>
        <w:gridCol w:w="941"/>
        <w:gridCol w:w="941"/>
        <w:gridCol w:w="941"/>
      </w:tblGrid>
      <w:tr w:rsidR="002E3FC7" w:rsidRPr="002E3FC7" w:rsidTr="007D01B6">
        <w:trPr>
          <w:trHeight w:val="1402"/>
        </w:trPr>
        <w:tc>
          <w:tcPr>
            <w:tcW w:w="41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E3FC7" w:rsidRPr="002E3FC7" w:rsidRDefault="002E3FC7" w:rsidP="00AF278A">
            <w:pPr>
              <w:spacing w:after="0" w:line="240" w:lineRule="auto"/>
              <w:jc w:val="center"/>
              <w:rPr>
                <w:rFonts w:ascii="Times New Roman" w:eastAsia="Times New Roman" w:hAnsi="Times New Roman" w:cs="Times New Roman"/>
                <w:color w:val="000000"/>
                <w:sz w:val="20"/>
                <w:szCs w:val="20"/>
                <w:lang w:val="uk-UA"/>
              </w:rPr>
            </w:pPr>
            <w:r w:rsidRPr="002E3FC7">
              <w:rPr>
                <w:rFonts w:ascii="Times New Roman" w:eastAsia="Times New Roman" w:hAnsi="Times New Roman" w:cs="Times New Roman"/>
                <w:color w:val="000000"/>
                <w:sz w:val="20"/>
                <w:szCs w:val="20"/>
                <w:lang w:val="uk-UA"/>
              </w:rPr>
              <w:t>Джерело живлення: ПС напругою 220 кВ і вище або лінія 110 (150) кВ від джерел живлення, розміщених на території інших ліцензіатів 1)</w:t>
            </w:r>
          </w:p>
        </w:tc>
        <w:tc>
          <w:tcPr>
            <w:tcW w:w="5630" w:type="dxa"/>
            <w:gridSpan w:val="4"/>
            <w:tcBorders>
              <w:top w:val="single" w:sz="4" w:space="0" w:color="auto"/>
              <w:left w:val="nil"/>
              <w:bottom w:val="single" w:sz="4" w:space="0" w:color="auto"/>
              <w:right w:val="single" w:sz="4" w:space="0" w:color="auto"/>
            </w:tcBorders>
            <w:shd w:val="clear" w:color="auto" w:fill="auto"/>
            <w:vAlign w:val="center"/>
            <w:hideMark/>
          </w:tcPr>
          <w:p w:rsidR="002E3FC7" w:rsidRPr="002E3FC7" w:rsidRDefault="002E3FC7" w:rsidP="00AF278A">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110(150)/35/10(6) і 110(150)/10(6) кВ, які живляться від джерела живлення</w:t>
            </w:r>
          </w:p>
        </w:tc>
        <w:tc>
          <w:tcPr>
            <w:tcW w:w="5640" w:type="dxa"/>
            <w:gridSpan w:val="6"/>
            <w:tcBorders>
              <w:top w:val="single" w:sz="4" w:space="0" w:color="auto"/>
              <w:left w:val="nil"/>
              <w:bottom w:val="single" w:sz="4" w:space="0" w:color="auto"/>
              <w:right w:val="single" w:sz="4" w:space="0" w:color="000000"/>
            </w:tcBorders>
            <w:shd w:val="clear" w:color="auto" w:fill="auto"/>
            <w:vAlign w:val="center"/>
            <w:hideMark/>
          </w:tcPr>
          <w:p w:rsidR="002E3FC7" w:rsidRPr="002E3FC7" w:rsidRDefault="002E3FC7" w:rsidP="00AF278A">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Максимальні навантаження (прогнозовані) у режимні дні в МВт за роками</w:t>
            </w:r>
          </w:p>
        </w:tc>
      </w:tr>
      <w:tr w:rsidR="002E3FC7" w:rsidRPr="002E3FC7" w:rsidTr="007D01B6">
        <w:trPr>
          <w:trHeight w:val="85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Назва</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Кількість і потужність автотранс-форматорів; довжина ЛЕП, марка та переріз проводів</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Назва</w:t>
            </w:r>
          </w:p>
        </w:tc>
        <w:tc>
          <w:tcPr>
            <w:tcW w:w="1988" w:type="dxa"/>
            <w:gridSpan w:val="2"/>
            <w:tcBorders>
              <w:top w:val="single" w:sz="4" w:space="0" w:color="auto"/>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Кількість і потуж-ність трансфор-маторів</w:t>
            </w:r>
          </w:p>
        </w:tc>
        <w:tc>
          <w:tcPr>
            <w:tcW w:w="1366"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Рік будівництва</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2020</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2021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2022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2023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2024</w:t>
            </w:r>
          </w:p>
        </w:tc>
      </w:tr>
      <w:tr w:rsidR="002E3FC7"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1358"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од./МВА</w:t>
            </w:r>
          </w:p>
        </w:tc>
        <w:tc>
          <w:tcPr>
            <w:tcW w:w="932"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МВт</w:t>
            </w:r>
          </w:p>
        </w:tc>
        <w:tc>
          <w:tcPr>
            <w:tcW w:w="1366"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35"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801769" w:rsidRDefault="00614205"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 xml:space="preserve">ПДТЕС ДТЕК, </w:t>
            </w:r>
            <w:r>
              <w:rPr>
                <w:rFonts w:ascii="Times New Roman" w:eastAsia="Times New Roman" w:hAnsi="Times New Roman" w:cs="Times New Roman"/>
                <w:color w:val="000000"/>
                <w:sz w:val="20"/>
                <w:szCs w:val="20"/>
              </w:rPr>
              <w:t xml:space="preserve"> </w:t>
            </w:r>
            <w:r w:rsidRPr="00CB3EF8">
              <w:rPr>
                <w:rFonts w:ascii="Times New Roman" w:eastAsia="Times New Roman" w:hAnsi="Times New Roman" w:cs="Times New Roman"/>
                <w:color w:val="000000"/>
                <w:sz w:val="20"/>
                <w:szCs w:val="20"/>
              </w:rPr>
              <w:t xml:space="preserve"> ПС 330 кВ «Дніпровська»  НЕК "УКРЕНЕРГО", ДГЕС-1 Укргідроенерго</w:t>
            </w:r>
            <w:r>
              <w:rPr>
                <w:rFonts w:ascii="Times New Roman" w:eastAsia="Times New Roman" w:hAnsi="Times New Roman" w:cs="Times New Roman"/>
                <w:color w:val="000000"/>
                <w:sz w:val="20"/>
                <w:szCs w:val="20"/>
              </w:rPr>
              <w:t xml:space="preserve">; ПС «Вузлова», ПС «Солоне» ПЛ-150 кВ Л-11А, Л-10А 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2х400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ПС-154/35/6 кВ «КПО»</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1966</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29,17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30,4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31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31,6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32,2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32,9</w:t>
            </w:r>
          </w:p>
        </w:tc>
      </w:tr>
      <w:tr w:rsidR="00614205" w:rsidRPr="002E3FC7" w:rsidTr="007D01B6">
        <w:trPr>
          <w:trHeight w:hRule="exact" w:val="315"/>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2Т/25</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1969</w:t>
            </w: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ПС-154/10/6 кВ «ПЛМ»</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1978</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12,14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12,38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12,63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12,88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13,14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13,4</w:t>
            </w:r>
          </w:p>
        </w:tc>
      </w:tr>
      <w:tr w:rsidR="00614205" w:rsidRPr="002E3FC7" w:rsidTr="007D01B6">
        <w:trPr>
          <w:trHeight w:val="676"/>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2Т/40</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36,8</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2012</w:t>
            </w: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600"/>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801769" w:rsidRDefault="00614205"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 ПС 330 кВ «Дніпровська»  НЕК "УКРЕНЕРГО"</w:t>
            </w:r>
            <w:r>
              <w:rPr>
                <w:rFonts w:ascii="Times New Roman" w:eastAsia="Times New Roman" w:hAnsi="Times New Roman" w:cs="Times New Roman"/>
                <w:color w:val="000000"/>
                <w:sz w:val="20"/>
                <w:szCs w:val="20"/>
                <w:lang w:val="uk-UA"/>
              </w:rPr>
              <w:t>; ПС «КЛ» ПЛ--150 кВ Л-34, Л-34-А</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2х400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ПС-154/6/6 «Трубна»</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lang w:val="uk-UA"/>
              </w:rPr>
              <w:t>1Т/32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1975</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7,7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7,85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8,01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8,17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8,33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8,5</w:t>
            </w:r>
          </w:p>
        </w:tc>
      </w:tr>
      <w:tr w:rsidR="00614205"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1972</w:t>
            </w: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Default="00614205"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«ВДГМК» НЕК "УКРЕНЕРГО", ПС 330 кВ «Рудна» НЕК "УКРЕНЕРГО"</w:t>
            </w:r>
            <w:r>
              <w:rPr>
                <w:rFonts w:ascii="Times New Roman" w:eastAsia="Times New Roman" w:hAnsi="Times New Roman" w:cs="Times New Roman"/>
                <w:color w:val="000000"/>
                <w:sz w:val="20"/>
                <w:szCs w:val="20"/>
                <w:lang w:val="uk-UA"/>
              </w:rPr>
              <w:t xml:space="preserve">; ПС-150 кВ «ПІВНІЧНА», ПЛ-154 кВ Л-73, Л-73А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 xml:space="preserve">ДНІПРОВСЬКІ </w:t>
            </w:r>
          </w:p>
          <w:p w:rsidR="007D01B6" w:rsidRDefault="007D01B6" w:rsidP="007D01B6">
            <w:pPr>
              <w:spacing w:after="0" w:line="240" w:lineRule="auto"/>
              <w:jc w:val="center"/>
              <w:rPr>
                <w:rFonts w:ascii="Times New Roman" w:eastAsia="Times New Roman" w:hAnsi="Times New Roman" w:cs="Times New Roman"/>
                <w:color w:val="000000"/>
                <w:sz w:val="20"/>
                <w:szCs w:val="20"/>
                <w:lang w:val="uk-UA"/>
              </w:rPr>
            </w:pPr>
          </w:p>
          <w:p w:rsidR="007D01B6" w:rsidRDefault="007D01B6" w:rsidP="007D01B6">
            <w:pPr>
              <w:spacing w:after="0" w:line="240" w:lineRule="auto"/>
              <w:jc w:val="center"/>
              <w:rPr>
                <w:rFonts w:ascii="Times New Roman" w:eastAsia="Times New Roman" w:hAnsi="Times New Roman" w:cs="Times New Roman"/>
                <w:color w:val="000000"/>
                <w:sz w:val="20"/>
                <w:szCs w:val="20"/>
                <w:lang w:val="uk-UA"/>
              </w:rPr>
            </w:pPr>
          </w:p>
          <w:p w:rsidR="00614205" w:rsidRPr="00801769" w:rsidRDefault="00614205" w:rsidP="007D01B6">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1х250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ПС-150/35/10 кВ «Силова»</w:t>
            </w:r>
          </w:p>
        </w:tc>
        <w:tc>
          <w:tcPr>
            <w:tcW w:w="105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1Т/16</w:t>
            </w:r>
          </w:p>
        </w:tc>
        <w:tc>
          <w:tcPr>
            <w:tcW w:w="93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14,7</w:t>
            </w:r>
          </w:p>
        </w:tc>
        <w:tc>
          <w:tcPr>
            <w:tcW w:w="136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1987</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1,28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6,74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6,88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7,02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7,16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7,3</w:t>
            </w:r>
          </w:p>
        </w:tc>
      </w:tr>
      <w:tr w:rsidR="00614205" w:rsidRPr="002E3FC7" w:rsidTr="00EA4F98">
        <w:trPr>
          <w:trHeight w:hRule="exact" w:val="819"/>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3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36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CB3EF8" w:rsidRDefault="00614205"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ПС 330 кВ «Павлоградська» НЕК "УКРЕНЕРГО"</w:t>
            </w:r>
            <w:r>
              <w:rPr>
                <w:rFonts w:ascii="Times New Roman" w:eastAsia="Times New Roman" w:hAnsi="Times New Roman" w:cs="Times New Roman"/>
                <w:color w:val="000000"/>
                <w:sz w:val="20"/>
                <w:szCs w:val="20"/>
                <w:lang w:val="uk-UA"/>
              </w:rPr>
              <w:t xml:space="preserve">; </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tcBorders>
              <w:top w:val="nil"/>
              <w:left w:val="nil"/>
              <w:bottom w:val="single" w:sz="4" w:space="0" w:color="auto"/>
              <w:right w:val="single" w:sz="4" w:space="0" w:color="auto"/>
            </w:tcBorders>
            <w:shd w:val="clear" w:color="auto" w:fill="auto"/>
            <w:vAlign w:val="center"/>
            <w:hideMark/>
          </w:tcPr>
          <w:p w:rsidR="00614205" w:rsidRPr="00AF278A" w:rsidRDefault="00614205" w:rsidP="007D01B6">
            <w:pPr>
              <w:spacing w:after="0" w:line="240" w:lineRule="auto"/>
              <w:rPr>
                <w:rFonts w:ascii="Times New Roman" w:eastAsia="Times New Roman" w:hAnsi="Times New Roman" w:cs="Times New Roman"/>
                <w:color w:val="000000"/>
                <w:sz w:val="18"/>
                <w:szCs w:val="18"/>
              </w:rPr>
            </w:pPr>
            <w:r w:rsidRPr="00AF278A">
              <w:rPr>
                <w:rFonts w:ascii="Times New Roman" w:eastAsia="Times New Roman" w:hAnsi="Times New Roman" w:cs="Times New Roman"/>
                <w:color w:val="000000"/>
                <w:sz w:val="18"/>
                <w:szCs w:val="18"/>
              </w:rPr>
              <w:t>ПС-150/10/6 кВ «ПМЗ»</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1985</w:t>
            </w:r>
          </w:p>
        </w:tc>
        <w:tc>
          <w:tcPr>
            <w:tcW w:w="935"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0,35</w:t>
            </w:r>
          </w:p>
        </w:tc>
        <w:tc>
          <w:tcPr>
            <w:tcW w:w="941"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0,6</w:t>
            </w:r>
          </w:p>
        </w:tc>
        <w:tc>
          <w:tcPr>
            <w:tcW w:w="941"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0,61</w:t>
            </w:r>
          </w:p>
        </w:tc>
        <w:tc>
          <w:tcPr>
            <w:tcW w:w="941"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0,62</w:t>
            </w:r>
          </w:p>
        </w:tc>
        <w:tc>
          <w:tcPr>
            <w:tcW w:w="941"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0,64</w:t>
            </w:r>
          </w:p>
        </w:tc>
        <w:tc>
          <w:tcPr>
            <w:tcW w:w="941"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0,65</w:t>
            </w:r>
          </w:p>
        </w:tc>
      </w:tr>
      <w:tr w:rsidR="00614205"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 xml:space="preserve">ПС-150/6/6 кВ </w:t>
            </w:r>
            <w:r w:rsidRPr="002E3FC7">
              <w:rPr>
                <w:rFonts w:ascii="Times New Roman" w:eastAsia="Times New Roman" w:hAnsi="Times New Roman" w:cs="Times New Roman"/>
                <w:color w:val="000000"/>
              </w:rPr>
              <w:lastRenderedPageBreak/>
              <w:t>«ПЗТО»</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lastRenderedPageBreak/>
              <w:t>1Т/32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1974</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5,61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5,73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5,84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5,96</w:t>
            </w:r>
          </w:p>
        </w:tc>
      </w:tr>
      <w:tr w:rsidR="00614205"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2Т/32</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29,4</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1977</w:t>
            </w: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600"/>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CB3EF8" w:rsidRDefault="00614205"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lastRenderedPageBreak/>
              <w:t>ПС 330 кВ «Криворізька»  "НЕК "УКРЕНЕРГО"</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«Наклоноствольна 150/6 кВ»</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1Т/60</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55,2</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1968</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14,28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14,57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14,86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15,15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15,46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15,77</w:t>
            </w:r>
          </w:p>
        </w:tc>
      </w:tr>
      <w:tr w:rsidR="00614205" w:rsidRPr="002E3FC7" w:rsidTr="007D01B6">
        <w:trPr>
          <w:trHeight w:val="573"/>
        </w:trPr>
        <w:tc>
          <w:tcPr>
            <w:tcW w:w="2802"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2Т/60</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55,2</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1970</w:t>
            </w:r>
          </w:p>
        </w:tc>
        <w:tc>
          <w:tcPr>
            <w:tcW w:w="935"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p>
        </w:tc>
      </w:tr>
      <w:tr w:rsidR="00614205" w:rsidRPr="002E3FC7" w:rsidTr="007D01B6">
        <w:trPr>
          <w:trHeight w:hRule="exact" w:val="52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801769" w:rsidRDefault="00614205"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 ПС 330 кВ «Дніпровська»  НЕК "УКРЕНЕРГО", ДГЕС-1 Укргідроенерго</w:t>
            </w: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ПС «Вузлова»,</w:t>
            </w:r>
            <w:r>
              <w:rPr>
                <w:rFonts w:ascii="Times New Roman" w:eastAsia="Times New Roman" w:hAnsi="Times New Roman" w:cs="Times New Roman"/>
                <w:color w:val="000000"/>
                <w:sz w:val="20"/>
                <w:szCs w:val="20"/>
                <w:lang w:val="uk-UA"/>
              </w:rPr>
              <w:t xml:space="preserve"> ПЛ-150 кВ Л-0,13А, Л-0-27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2х400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150/35/6 кВ «ДШЗ-1»</w:t>
            </w:r>
          </w:p>
        </w:tc>
        <w:tc>
          <w:tcPr>
            <w:tcW w:w="105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1977</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8,11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13,11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13,38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13,64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13,92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614205" w:rsidRPr="002E3FC7" w:rsidRDefault="00614205"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14,19</w:t>
            </w:r>
          </w:p>
        </w:tc>
      </w:tr>
      <w:tr w:rsidR="002E3FC7"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2Т/25</w:t>
            </w:r>
          </w:p>
        </w:tc>
        <w:tc>
          <w:tcPr>
            <w:tcW w:w="932"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1977</w:t>
            </w:r>
          </w:p>
        </w:tc>
        <w:tc>
          <w:tcPr>
            <w:tcW w:w="935"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r>
      <w:tr w:rsidR="002E3FC7" w:rsidRPr="002E3FC7" w:rsidTr="007D01B6">
        <w:trPr>
          <w:trHeight w:hRule="exact" w:val="435"/>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 </w:t>
            </w:r>
          </w:p>
        </w:tc>
        <w:tc>
          <w:tcPr>
            <w:tcW w:w="1358"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 </w:t>
            </w:r>
          </w:p>
        </w:tc>
        <w:tc>
          <w:tcPr>
            <w:tcW w:w="2276" w:type="dxa"/>
            <w:tcBorders>
              <w:top w:val="nil"/>
              <w:left w:val="nil"/>
              <w:bottom w:val="single" w:sz="4" w:space="0" w:color="auto"/>
              <w:right w:val="single" w:sz="4" w:space="0" w:color="auto"/>
            </w:tcBorders>
            <w:shd w:val="clear" w:color="auto" w:fill="auto"/>
            <w:vAlign w:val="center"/>
            <w:hideMark/>
          </w:tcPr>
          <w:p w:rsidR="002E3FC7" w:rsidRPr="007D01B6" w:rsidRDefault="002E3FC7" w:rsidP="007D01B6">
            <w:pPr>
              <w:spacing w:after="0" w:line="240" w:lineRule="auto"/>
              <w:rPr>
                <w:rFonts w:ascii="Times New Roman" w:eastAsia="Times New Roman" w:hAnsi="Times New Roman" w:cs="Times New Roman"/>
                <w:b/>
                <w:bCs/>
                <w:i/>
                <w:iCs/>
                <w:color w:val="000000"/>
                <w:sz w:val="20"/>
                <w:szCs w:val="20"/>
              </w:rPr>
            </w:pPr>
            <w:r w:rsidRPr="007D01B6">
              <w:rPr>
                <w:rFonts w:ascii="Times New Roman" w:eastAsia="Times New Roman" w:hAnsi="Times New Roman" w:cs="Times New Roman"/>
                <w:b/>
                <w:bCs/>
                <w:i/>
                <w:iCs/>
                <w:color w:val="000000"/>
                <w:sz w:val="20"/>
                <w:szCs w:val="20"/>
              </w:rPr>
              <w:t>Всього напругою 150 кВ</w:t>
            </w: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468</w:t>
            </w:r>
          </w:p>
        </w:tc>
        <w:tc>
          <w:tcPr>
            <w:tcW w:w="932"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 </w:t>
            </w:r>
          </w:p>
        </w:tc>
        <w:tc>
          <w:tcPr>
            <w:tcW w:w="1366" w:type="dxa"/>
            <w:tcBorders>
              <w:top w:val="nil"/>
              <w:left w:val="nil"/>
              <w:bottom w:val="single" w:sz="4" w:space="0" w:color="auto"/>
              <w:right w:val="single" w:sz="4" w:space="0" w:color="auto"/>
            </w:tcBorders>
            <w:shd w:val="clear" w:color="auto" w:fill="auto"/>
            <w:noWrap/>
            <w:vAlign w:val="bottom"/>
            <w:hideMark/>
          </w:tcPr>
          <w:p w:rsidR="002E3FC7" w:rsidRPr="002E3FC7" w:rsidRDefault="002E3FC7" w:rsidP="007D01B6">
            <w:pPr>
              <w:spacing w:after="0" w:line="240" w:lineRule="auto"/>
              <w:rPr>
                <w:rFonts w:ascii="Calibri" w:eastAsia="Times New Roman" w:hAnsi="Calibri" w:cs="Times New Roman"/>
                <w:color w:val="000000"/>
              </w:rPr>
            </w:pPr>
            <w:r w:rsidRPr="002E3FC7">
              <w:rPr>
                <w:rFonts w:ascii="Calibri" w:eastAsia="Times New Roman" w:hAnsi="Calibri" w:cs="Times New Roman"/>
                <w:color w:val="000000"/>
              </w:rPr>
              <w:t> </w:t>
            </w:r>
          </w:p>
        </w:tc>
        <w:tc>
          <w:tcPr>
            <w:tcW w:w="935"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78,43</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91,15</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92,98</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94,81</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96,69</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98,67</w:t>
            </w:r>
          </w:p>
        </w:tc>
      </w:tr>
      <w:tr w:rsidR="007D01B6" w:rsidRPr="002E3FC7" w:rsidTr="007D01B6">
        <w:trPr>
          <w:trHeigh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 xml:space="preserve">ПС 330 кВ «Першотравнева» НЕК "УКРЕНЕРГО",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ПС 330 кВ «Рудна» НЕК "УКРЕНЕРГО"</w:t>
            </w:r>
            <w:r>
              <w:rPr>
                <w:rFonts w:ascii="Times New Roman" w:eastAsia="Times New Roman" w:hAnsi="Times New Roman" w:cs="Times New Roman"/>
                <w:color w:val="000000"/>
                <w:sz w:val="20"/>
                <w:szCs w:val="20"/>
                <w:lang w:val="uk-UA"/>
              </w:rPr>
              <w:t xml:space="preserve">; </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3х250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ПС-35/6 кВ № 3</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5,80</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1985</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2,12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2,16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2,25</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5,80</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1985</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КрТЕС ДТЕК</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sz w:val="24"/>
                <w:szCs w:val="24"/>
                <w:lang w:val="uk-UA"/>
              </w:rPr>
              <w:t>ПС «Михайлівська 35/10 кВ»</w:t>
            </w:r>
            <w:r w:rsidRPr="00CB3EF8">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r w:rsidRPr="00CB3EF8">
              <w:rPr>
                <w:rFonts w:ascii="Times New Roman" w:eastAsia="Times New Roman" w:hAnsi="Times New Roman" w:cs="Times New Roman"/>
                <w:color w:val="000000"/>
                <w:sz w:val="20"/>
                <w:szCs w:val="20"/>
                <w:lang w:val="uk-UA"/>
              </w:rPr>
              <w:t xml:space="preserve">                </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 </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ПС-35/6 кВ «ЖКК»</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1981</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1,35</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1981</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DE21BF" w:rsidRDefault="007D01B6" w:rsidP="007D01B6">
            <w:pPr>
              <w:pStyle w:val="111"/>
              <w:spacing w:before="60" w:after="0"/>
              <w:ind w:firstLine="0"/>
              <w:jc w:val="center"/>
              <w:rPr>
                <w:rFonts w:ascii="Times New Roman" w:hAnsi="Times New Roman" w:cs="Times New Roman"/>
                <w:bCs/>
                <w:sz w:val="24"/>
                <w:szCs w:val="24"/>
                <w:lang w:val="ru-RU"/>
              </w:rPr>
            </w:pPr>
            <w:r w:rsidRPr="000307BD">
              <w:rPr>
                <w:rFonts w:ascii="Times New Roman" w:hAnsi="Times New Roman" w:cs="Times New Roman"/>
                <w:color w:val="000000"/>
                <w:sz w:val="20"/>
                <w:szCs w:val="20"/>
                <w:lang w:val="ru-RU"/>
              </w:rPr>
              <w:t>ПС 330 кВ «Феросплавна» НЕК "УКРЕНЕРГО",</w:t>
            </w:r>
            <w:r>
              <w:rPr>
                <w:rFonts w:ascii="Times New Roman" w:hAnsi="Times New Roman" w:cs="Times New Roman"/>
                <w:color w:val="000000"/>
                <w:sz w:val="20"/>
                <w:szCs w:val="20"/>
                <w:lang w:val="uk-UA"/>
              </w:rPr>
              <w:t xml:space="preserve">  </w:t>
            </w:r>
            <w:r w:rsidRPr="000307BD">
              <w:rPr>
                <w:rFonts w:ascii="Times New Roman" w:hAnsi="Times New Roman" w:cs="Times New Roman"/>
                <w:color w:val="000000"/>
                <w:sz w:val="20"/>
                <w:szCs w:val="20"/>
                <w:lang w:val="ru-RU"/>
              </w:rPr>
              <w:t>ДГЕС-1 Укргідроенерго</w:t>
            </w:r>
            <w:r>
              <w:rPr>
                <w:rFonts w:ascii="Times New Roman" w:hAnsi="Times New Roman" w:cs="Times New Roman"/>
                <w:color w:val="000000"/>
                <w:sz w:val="20"/>
                <w:szCs w:val="20"/>
                <w:lang w:val="uk-UA"/>
              </w:rPr>
              <w:t xml:space="preserve">; </w:t>
            </w:r>
            <w:r w:rsidRPr="00DE21BF">
              <w:rPr>
                <w:rFonts w:ascii="Times New Roman" w:hAnsi="Times New Roman" w:cs="Times New Roman"/>
                <w:bCs/>
                <w:sz w:val="24"/>
                <w:szCs w:val="24"/>
                <w:lang w:val="ru-RU"/>
              </w:rPr>
              <w:t>ПС «Грушевс</w:t>
            </w:r>
            <w:r>
              <w:rPr>
                <w:rFonts w:ascii="Times New Roman" w:hAnsi="Times New Roman" w:cs="Times New Roman"/>
                <w:bCs/>
                <w:sz w:val="24"/>
                <w:szCs w:val="24"/>
                <w:lang w:val="ru-RU"/>
              </w:rPr>
              <w:t>ь</w:t>
            </w:r>
            <w:r w:rsidRPr="00DE21BF">
              <w:rPr>
                <w:rFonts w:ascii="Times New Roman" w:hAnsi="Times New Roman" w:cs="Times New Roman"/>
                <w:bCs/>
                <w:sz w:val="24"/>
                <w:szCs w:val="24"/>
                <w:lang w:val="ru-RU"/>
              </w:rPr>
              <w:t xml:space="preserve">ка </w:t>
            </w:r>
          </w:p>
          <w:p w:rsidR="007D01B6" w:rsidRPr="000307BD" w:rsidRDefault="007D01B6" w:rsidP="007D01B6">
            <w:pPr>
              <w:spacing w:after="0" w:line="240" w:lineRule="auto"/>
              <w:jc w:val="center"/>
              <w:rPr>
                <w:rFonts w:ascii="Times New Roman" w:eastAsia="Times New Roman" w:hAnsi="Times New Roman" w:cs="Times New Roman"/>
                <w:color w:val="000000"/>
                <w:sz w:val="20"/>
                <w:szCs w:val="20"/>
                <w:lang w:val="uk-UA"/>
              </w:rPr>
            </w:pPr>
            <w:r w:rsidRPr="00DE21BF">
              <w:rPr>
                <w:rFonts w:ascii="Times New Roman" w:hAnsi="Times New Roman" w:cs="Times New Roman"/>
                <w:bCs/>
                <w:sz w:val="24"/>
                <w:szCs w:val="24"/>
              </w:rPr>
              <w:t>150 кВ»</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2х400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ПС-35/6 кВ «Стрічка»</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2016</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7,79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7,95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8,11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8,27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8,44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8,6</w:t>
            </w:r>
          </w:p>
        </w:tc>
      </w:tr>
      <w:tr w:rsidR="007D01B6"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2015</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103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0307BD"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 ПС 330 кВ «Дніпровська»  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sz w:val="24"/>
                <w:szCs w:val="24"/>
                <w:lang w:val="uk-UA"/>
              </w:rPr>
              <w:t>ПС  «Новомосковськ-тягова»</w:t>
            </w:r>
            <w:r>
              <w:rPr>
                <w:rFonts w:ascii="Times New Roman" w:hAnsi="Times New Roman" w:cs="Times New Roman"/>
                <w:sz w:val="24"/>
                <w:szCs w:val="24"/>
                <w:lang w:val="uk-UA"/>
              </w:rPr>
              <w:t xml:space="preserve"> АТ «Укрзалізниця» </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2х400 МВА         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ПС-35/10 кВ «НМФ»</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1984</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1,01</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1984</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hRule="exac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lang w:val="uk-UA"/>
              </w:rPr>
              <w:t xml:space="preserve">КрТЕС ДТЕК,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 xml:space="preserve">ПС 330 кВ «Гірнича» НЕК </w:t>
            </w:r>
            <w:r w:rsidRPr="00CB3EF8">
              <w:rPr>
                <w:rFonts w:ascii="Times New Roman" w:eastAsia="Times New Roman" w:hAnsi="Times New Roman" w:cs="Times New Roman"/>
                <w:color w:val="000000"/>
                <w:sz w:val="20"/>
                <w:szCs w:val="20"/>
                <w:lang w:val="uk-UA"/>
              </w:rPr>
              <w:lastRenderedPageBreak/>
              <w:t>"УКРЕНЕРГО",</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Pr>
                <w:rFonts w:ascii="Times New Roman" w:eastAsia="Times New Roman" w:hAnsi="Times New Roman" w:cs="Times New Roman"/>
                <w:color w:val="000000"/>
                <w:sz w:val="20"/>
                <w:szCs w:val="20"/>
                <w:lang w:val="uk-UA"/>
              </w:rPr>
              <w:t>;</w:t>
            </w:r>
          </w:p>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 xml:space="preserve">ПС «Южна-35»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lastRenderedPageBreak/>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 xml:space="preserve">ПС № 50 «Березняки»35/10/6 </w:t>
            </w:r>
            <w:r w:rsidRPr="002E3FC7">
              <w:rPr>
                <w:rFonts w:ascii="Times New Roman" w:eastAsia="Times New Roman" w:hAnsi="Times New Roman" w:cs="Times New Roman"/>
                <w:color w:val="000000"/>
              </w:rPr>
              <w:lastRenderedPageBreak/>
              <w:t>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lastRenderedPageBreak/>
              <w:t>1Т/10</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1989</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6,02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6,14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6,26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6,39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6,51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6,64</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2Т/10</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1989</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lastRenderedPageBreak/>
              <w:t xml:space="preserve">КрТЕС ДТЕК,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 xml:space="preserve">ПС 330 кВ «Гірнича» НЕК "УКРЕНЕРГО",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Pr>
                <w:rFonts w:ascii="Times New Roman" w:eastAsia="Times New Roman" w:hAnsi="Times New Roman" w:cs="Times New Roman"/>
                <w:color w:val="000000"/>
                <w:sz w:val="20"/>
                <w:szCs w:val="20"/>
                <w:lang w:val="uk-UA"/>
              </w:rPr>
              <w:t xml:space="preserve">; ПС «Южна-35»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 47 35/6 кВ «Західна»</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2014</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2,43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2,48</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2014</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 xml:space="preserve">КрТЕС ДТЕК,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 xml:space="preserve">ПС 330 кВ «Гірнича» НЕК "УКРЕНЕРГО",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КахГЕС Укргідроенерго</w:t>
            </w:r>
            <w:r>
              <w:rPr>
                <w:rFonts w:ascii="Times New Roman" w:eastAsia="Times New Roman" w:hAnsi="Times New Roman" w:cs="Times New Roman"/>
                <w:color w:val="000000"/>
                <w:sz w:val="20"/>
                <w:szCs w:val="20"/>
                <w:lang w:val="uk-UA"/>
              </w:rPr>
              <w:t xml:space="preserve">; ПС «Южна-35»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 5 «Жилселище»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2017</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4,99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5,09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5,19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5,51</w:t>
            </w:r>
          </w:p>
        </w:tc>
      </w:tr>
      <w:tr w:rsidR="007D01B6" w:rsidRPr="002E3FC7" w:rsidTr="007D01B6">
        <w:trPr>
          <w:trHeight w:val="780"/>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2017</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1213"/>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ПС  «Рудна-330»ДП "НЕК "УКРЕНЕРГО", ПС 150/35/6 кВ «Електронна-150»</w:t>
            </w: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ПС-«Інгулецька»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2015</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0,82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0,83</w:t>
            </w:r>
          </w:p>
        </w:tc>
      </w:tr>
      <w:tr w:rsidR="007D01B6" w:rsidRPr="002E3FC7" w:rsidTr="007D01B6">
        <w:trPr>
          <w:trHeight w:val="1020"/>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ВДГМК-1ДП "НЕК "УКРЕНЕРГО", ПС 150/35/6 кВ «Сєверна-150» ДТЕК</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1х250 МВА</w:t>
            </w: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2015</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1035"/>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0307BD"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lang w:val="uk-UA"/>
              </w:rPr>
              <w:t>ПС 330 кВ «Рудна» НЕК "УКРЕНЕРГО",                               ПС 330 кВ «ВДГМК»</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35/6 кВ «Нова»</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3х250 МВА</w:t>
            </w:r>
          </w:p>
        </w:tc>
        <w:tc>
          <w:tcPr>
            <w:tcW w:w="227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«С-35»35/6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1Т/3,2</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1952</w:t>
            </w:r>
          </w:p>
        </w:tc>
        <w:tc>
          <w:tcPr>
            <w:tcW w:w="935"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1,59</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1,62</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1,66</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1,69</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1,72</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1,76</w:t>
            </w:r>
          </w:p>
        </w:tc>
      </w:tr>
      <w:tr w:rsidR="007D01B6" w:rsidRPr="002E3FC7" w:rsidTr="007D01B6">
        <w:trPr>
          <w:trHeigh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t>ПС 330 кВ «Рудна» НЕК "УКРЕНЕРГО",                               ПС 330 кВ «ВДГМК»</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ПС 150/35/6 кВ «Електронна-150»</w:t>
            </w: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 xml:space="preserve">ДНІПРОВСЬКІ </w:t>
            </w:r>
            <w:r>
              <w:rPr>
                <w:rFonts w:ascii="Times New Roman" w:eastAsia="Times New Roman" w:hAnsi="Times New Roman" w:cs="Times New Roman"/>
                <w:color w:val="000000"/>
                <w:sz w:val="20"/>
                <w:szCs w:val="20"/>
                <w:lang w:val="uk-UA"/>
              </w:rPr>
              <w:lastRenderedPageBreak/>
              <w:t>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lastRenderedPageBreak/>
              <w:t>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ПС- 29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1981</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1,01</w:t>
            </w:r>
          </w:p>
        </w:tc>
      </w:tr>
      <w:tr w:rsidR="007D01B6"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1983</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lang w:val="uk-UA"/>
              </w:rPr>
              <w:lastRenderedPageBreak/>
              <w:t>ПС 330 кВ «Рудна» НЕК "УКРЕНЕРГО",                               ПС 330 кВ «ВДГМК»</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lang w:val="uk-UA"/>
              </w:rPr>
              <w:t>НЕК "УКРЕНЕРГО"</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ПС 150/35/6 кВ «Електронна-150»</w:t>
            </w: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ПС-5 35/6(20) кВ м. Жовті Води</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1Т/16</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14,7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1981</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17,26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17,6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17,96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18,31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18,68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19,05</w:t>
            </w:r>
          </w:p>
        </w:tc>
      </w:tr>
      <w:tr w:rsidR="007D01B6"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2Т/16</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14,7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2018</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hRule="exac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«Південна»</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НЕК "УКРЕНЕРГО",                     ПС 330 кВ «Нікопольська» 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«Газопровід»</w:t>
            </w:r>
            <w:r>
              <w:rPr>
                <w:rFonts w:ascii="Times New Roman" w:hAnsi="Times New Roman" w:cs="Times New Roman"/>
                <w:bCs/>
                <w:sz w:val="24"/>
                <w:szCs w:val="24"/>
                <w:lang w:val="uk-UA"/>
              </w:rPr>
              <w:t xml:space="preserve">, ПС «Батуринська»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ПС-35/6 кВ «Чешка»</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1Т/1,6</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1,5</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1960</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1,32</w:t>
            </w:r>
          </w:p>
        </w:tc>
      </w:tr>
      <w:tr w:rsidR="007D01B6" w:rsidRPr="002E3FC7" w:rsidTr="007D01B6">
        <w:trPr>
          <w:trHeight w:val="6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2012</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hRule="exac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КрТЕС ДТЕК, ПС 330 кВ «Гірнича» НЕК "УКРЕНЕРГО"</w:t>
            </w:r>
            <w:r>
              <w:rPr>
                <w:rFonts w:ascii="Times New Roman" w:eastAsia="Times New Roman" w:hAnsi="Times New Roman" w:cs="Times New Roman"/>
                <w:color w:val="000000"/>
                <w:sz w:val="20"/>
                <w:szCs w:val="20"/>
                <w:lang w:val="uk-UA"/>
              </w:rPr>
              <w:t xml:space="preserve">; ПС «Широківська»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ПС-35/10 кВ «Луч»</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1993</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0,89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0,99</w:t>
            </w:r>
          </w:p>
        </w:tc>
      </w:tr>
      <w:tr w:rsidR="007D01B6" w:rsidRPr="002E3FC7" w:rsidTr="007D01B6">
        <w:trPr>
          <w:trHeight w:val="780"/>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2Т/6,3</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5,8</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1999</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hRule="exact" w:val="1035"/>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«Першотравнева»</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НЕК "УКРЕНЕРГО"</w:t>
            </w:r>
            <w:r>
              <w:rPr>
                <w:rFonts w:ascii="Times New Roman" w:eastAsia="Times New Roman" w:hAnsi="Times New Roman" w:cs="Times New Roman"/>
                <w:color w:val="000000"/>
                <w:sz w:val="20"/>
                <w:szCs w:val="20"/>
                <w:lang w:val="uk-UA"/>
              </w:rPr>
              <w:t>;</w:t>
            </w:r>
            <w:r w:rsidRPr="00DE21BF">
              <w:rPr>
                <w:rFonts w:ascii="Times New Roman" w:hAnsi="Times New Roman" w:cs="Times New Roman"/>
                <w:bCs/>
                <w:sz w:val="24"/>
                <w:szCs w:val="24"/>
              </w:rPr>
              <w:t xml:space="preserve"> ПС «Девладове-тягова»</w:t>
            </w:r>
            <w:r>
              <w:rPr>
                <w:rFonts w:ascii="Times New Roman" w:hAnsi="Times New Roman" w:cs="Times New Roman"/>
                <w:bCs/>
                <w:sz w:val="24"/>
                <w:szCs w:val="24"/>
                <w:lang w:val="uk-UA"/>
              </w:rPr>
              <w:t xml:space="preserve"> АТ «Укрзалізниця»</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3х250МВА</w:t>
            </w:r>
          </w:p>
        </w:tc>
        <w:tc>
          <w:tcPr>
            <w:tcW w:w="227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color w:val="000000"/>
              </w:rPr>
              <w:t>ПС «Макорти»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1971</w:t>
            </w:r>
          </w:p>
        </w:tc>
        <w:tc>
          <w:tcPr>
            <w:tcW w:w="935"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0,21</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0,21</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0,22</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0,22</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0,23</w:t>
            </w:r>
          </w:p>
        </w:tc>
      </w:tr>
      <w:tr w:rsidR="007D01B6" w:rsidRPr="002E3FC7" w:rsidTr="007D01B6">
        <w:trPr>
          <w:trHeight w:hRule="exac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«Павлоградська» НЕК "УКРЕНЕРГО"</w:t>
            </w:r>
            <w:r>
              <w:rPr>
                <w:rFonts w:ascii="Times New Roman" w:eastAsia="Times New Roman" w:hAnsi="Times New Roman" w:cs="Times New Roman"/>
                <w:color w:val="000000"/>
                <w:sz w:val="20"/>
                <w:szCs w:val="20"/>
                <w:lang w:val="uk-UA"/>
              </w:rPr>
              <w:t>;</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ПС-35/6 кВ «Палмаш»</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1Т/10</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1971</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0,78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0,8</w:t>
            </w:r>
          </w:p>
        </w:tc>
      </w:tr>
      <w:tr w:rsidR="007D01B6" w:rsidRPr="002E3FC7" w:rsidTr="007D01B6">
        <w:trPr>
          <w:trHeight w:hRule="exact" w:val="481"/>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2Т/10</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2011</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«Південна»</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«Южная-35 35/6 кВ»</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 35/6 кВ «Рахманово»</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2014</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3,37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3,43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3,57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3,64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3,72</w:t>
            </w:r>
          </w:p>
        </w:tc>
      </w:tr>
      <w:tr w:rsidR="007D01B6" w:rsidRPr="002E3FC7" w:rsidTr="007D01B6">
        <w:trPr>
          <w:trHeight w:hRule="exact" w:val="990"/>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2014</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1035"/>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5F08E3">
              <w:rPr>
                <w:rFonts w:ascii="Times New Roman" w:eastAsia="Times New Roman" w:hAnsi="Times New Roman" w:cs="Times New Roman"/>
                <w:color w:val="000000"/>
                <w:sz w:val="18"/>
                <w:szCs w:val="18"/>
              </w:rPr>
              <w:t>ПС 330 кВ «Павлоградська» НЕК "УКРЕНЕРГО"</w:t>
            </w:r>
            <w:r w:rsidRPr="005F08E3">
              <w:rPr>
                <w:rFonts w:ascii="Times New Roman" w:eastAsia="Times New Roman" w:hAnsi="Times New Roman" w:cs="Times New Roman"/>
                <w:color w:val="000000"/>
                <w:sz w:val="18"/>
                <w:szCs w:val="18"/>
                <w:lang w:val="uk-UA"/>
              </w:rPr>
              <w:t xml:space="preserve">; </w:t>
            </w:r>
            <w:r w:rsidRPr="005F08E3">
              <w:rPr>
                <w:rFonts w:ascii="Times New Roman" w:hAnsi="Times New Roman" w:cs="Times New Roman"/>
                <w:bCs/>
                <w:sz w:val="18"/>
                <w:szCs w:val="18"/>
              </w:rPr>
              <w:t>ПС 150/35 кВ «Перещепіне-150»</w:t>
            </w:r>
            <w:r w:rsidRPr="005F08E3">
              <w:rPr>
                <w:rFonts w:ascii="Times New Roman" w:hAnsi="Times New Roman" w:cs="Times New Roman"/>
                <w:bCs/>
                <w:sz w:val="18"/>
                <w:szCs w:val="18"/>
                <w:lang w:val="uk-UA"/>
              </w:rPr>
              <w:t xml:space="preserve"> </w:t>
            </w:r>
            <w:r w:rsidRPr="005F08E3">
              <w:rPr>
                <w:rFonts w:ascii="Times New Roman" w:eastAsia="Times New Roman" w:hAnsi="Times New Roman" w:cs="Times New Roman"/>
                <w:color w:val="000000"/>
                <w:sz w:val="18"/>
                <w:szCs w:val="18"/>
              </w:rPr>
              <w:t xml:space="preserve">АТ «ДТЕК </w:t>
            </w:r>
            <w:r w:rsidRPr="005F08E3">
              <w:rPr>
                <w:rFonts w:ascii="Times New Roman" w:eastAsia="Times New Roman" w:hAnsi="Times New Roman" w:cs="Times New Roman"/>
                <w:color w:val="000000"/>
                <w:sz w:val="18"/>
                <w:szCs w:val="18"/>
                <w:lang w:val="uk-UA"/>
              </w:rPr>
              <w:t>ДНІПРОВСЬКІ ЕЛЕКТРОМЕРЕЖІ</w:t>
            </w:r>
            <w:r>
              <w:rPr>
                <w:rFonts w:ascii="Times New Roman" w:eastAsia="Times New Roman" w:hAnsi="Times New Roman" w:cs="Times New Roman"/>
                <w:color w:val="000000"/>
                <w:sz w:val="20"/>
                <w:szCs w:val="20"/>
                <w:lang w:val="uk-UA"/>
              </w:rPr>
              <w:t>»</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 «НВ-ЦЗ»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1Т/1,8</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1989</w:t>
            </w:r>
          </w:p>
        </w:tc>
        <w:tc>
          <w:tcPr>
            <w:tcW w:w="935"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0,34</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0,34</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0,35</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0,36</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0,36</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0,37</w:t>
            </w: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43600C"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lastRenderedPageBreak/>
              <w:t xml:space="preserve">ПС 330 кВ «Павлоградська» НЕК "УКРЕНЕРГО", </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 xml:space="preserve"> ПДТЕС ДТЕК</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«Славгород-тягова»</w:t>
            </w:r>
            <w:r>
              <w:rPr>
                <w:rFonts w:ascii="Times New Roman" w:hAnsi="Times New Roman" w:cs="Times New Roman"/>
                <w:bCs/>
                <w:sz w:val="24"/>
                <w:szCs w:val="24"/>
                <w:lang w:val="uk-UA"/>
              </w:rPr>
              <w:t xml:space="preserve"> АТ «Укрзалізниця»</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 «САЗ» 35/10/6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1977</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2,29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2,43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2,48</w:t>
            </w:r>
          </w:p>
        </w:tc>
      </w:tr>
      <w:tr w:rsidR="007D01B6" w:rsidRPr="002E3FC7" w:rsidTr="007D01B6">
        <w:trPr>
          <w:trHeigh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1968</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878"/>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7D01B6" w:rsidRPr="00AA7F5F"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«Феросплавна» 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«Нікопольська-150» ПС «НГ-35»</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5х250 МВА</w:t>
            </w:r>
          </w:p>
        </w:tc>
        <w:tc>
          <w:tcPr>
            <w:tcW w:w="227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ПС-35/6 кВ «Молзавод»</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1988</w:t>
            </w:r>
          </w:p>
        </w:tc>
        <w:tc>
          <w:tcPr>
            <w:tcW w:w="935"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2,45</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2,5</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2,55</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2,6</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2,65</w:t>
            </w:r>
          </w:p>
        </w:tc>
        <w:tc>
          <w:tcPr>
            <w:tcW w:w="941"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right"/>
              <w:rPr>
                <w:rFonts w:ascii="Times New Roman" w:eastAsia="Times New Roman" w:hAnsi="Times New Roman" w:cs="Times New Roman"/>
                <w:color w:val="000000"/>
              </w:rPr>
            </w:pPr>
            <w:r w:rsidRPr="002E3FC7">
              <w:rPr>
                <w:rFonts w:ascii="Times New Roman" w:eastAsia="Times New Roman" w:hAnsi="Times New Roman" w:cs="Times New Roman"/>
                <w:color w:val="000000"/>
              </w:rPr>
              <w:t>2,7</w:t>
            </w: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AA7F5F"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ПС 330 кВ "Прометей»</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НЕК "УКРЕНЕРГО"</w:t>
            </w:r>
            <w:r>
              <w:rPr>
                <w:rFonts w:ascii="Times New Roman" w:eastAsia="Times New Roman" w:hAnsi="Times New Roman" w:cs="Times New Roman"/>
                <w:color w:val="000000"/>
                <w:sz w:val="20"/>
                <w:szCs w:val="20"/>
                <w:lang w:val="uk-UA"/>
              </w:rPr>
              <w:t>;</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ПС-35/6 кВ №14</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3Т/2,5</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2,3</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1977</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0,55</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0,56</w:t>
            </w:r>
          </w:p>
        </w:tc>
      </w:tr>
      <w:tr w:rsidR="007D01B6" w:rsidRPr="002E3FC7" w:rsidTr="007D01B6">
        <w:trPr>
          <w:trHeight w:hRule="exact" w:val="315"/>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4Т/3,2</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2,9</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1956</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3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CB3EF8" w:rsidRDefault="007D01B6" w:rsidP="007D01B6">
            <w:pPr>
              <w:spacing w:after="0" w:line="240" w:lineRule="auto"/>
              <w:jc w:val="center"/>
              <w:rPr>
                <w:rFonts w:ascii="Times New Roman" w:eastAsia="Times New Roman" w:hAnsi="Times New Roman" w:cs="Times New Roman"/>
                <w:color w:val="000000"/>
                <w:sz w:val="20"/>
                <w:szCs w:val="20"/>
              </w:rPr>
            </w:pPr>
            <w:r w:rsidRPr="00CB3EF8">
              <w:rPr>
                <w:rFonts w:ascii="Times New Roman" w:eastAsia="Times New Roman" w:hAnsi="Times New Roman" w:cs="Times New Roman"/>
                <w:color w:val="000000"/>
                <w:sz w:val="20"/>
                <w:szCs w:val="20"/>
              </w:rPr>
              <w:t>ПС 330 кВ «Павлоградська»  НЕК "УКРЕНЕРГО"</w:t>
            </w:r>
            <w:r>
              <w:rPr>
                <w:rFonts w:ascii="Times New Roman" w:eastAsia="Times New Roman" w:hAnsi="Times New Roman" w:cs="Times New Roman"/>
                <w:color w:val="000000"/>
                <w:sz w:val="20"/>
                <w:szCs w:val="20"/>
                <w:lang w:val="uk-UA"/>
              </w:rPr>
              <w:t xml:space="preserve">; </w:t>
            </w:r>
            <w:r w:rsidRPr="00DE21BF">
              <w:rPr>
                <w:rFonts w:ascii="Times New Roman" w:hAnsi="Times New Roman" w:cs="Times New Roman"/>
                <w:bCs/>
                <w:sz w:val="24"/>
                <w:szCs w:val="24"/>
              </w:rPr>
              <w:t>ПС 35/10 кВ «Губиниха»</w:t>
            </w:r>
            <w:r w:rsidRPr="00CB3EF8">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sz w:val="20"/>
                <w:szCs w:val="20"/>
              </w:rPr>
            </w:pPr>
            <w:r w:rsidRPr="002E3FC7">
              <w:rPr>
                <w:rFonts w:ascii="Times New Roman" w:eastAsia="Times New Roman" w:hAnsi="Times New Roman" w:cs="Times New Roman"/>
                <w:color w:val="000000"/>
                <w:sz w:val="20"/>
                <w:szCs w:val="20"/>
              </w:rPr>
              <w:t>2х250 МВА</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 «ЦЗ" 35/6 кВ</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1988</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1,09</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1,11</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1,14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1,16</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1,18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1,2</w:t>
            </w:r>
          </w:p>
        </w:tc>
      </w:tr>
      <w:tr w:rsidR="007D01B6" w:rsidRPr="002E3FC7" w:rsidTr="007D01B6">
        <w:trPr>
          <w:trHeight w:hRule="exact" w:val="976"/>
        </w:trPr>
        <w:tc>
          <w:tcPr>
            <w:tcW w:w="2802"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sz w:val="20"/>
                <w:szCs w:val="20"/>
              </w:rPr>
            </w:pPr>
          </w:p>
        </w:tc>
        <w:tc>
          <w:tcPr>
            <w:tcW w:w="2276"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2Т/4</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3,7</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1987</w:t>
            </w:r>
          </w:p>
        </w:tc>
        <w:tc>
          <w:tcPr>
            <w:tcW w:w="935"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p>
        </w:tc>
      </w:tr>
      <w:tr w:rsidR="007D01B6" w:rsidRPr="002E3FC7" w:rsidTr="007D01B6">
        <w:trPr>
          <w:trHeight w:val="615"/>
        </w:trPr>
        <w:tc>
          <w:tcPr>
            <w:tcW w:w="2802"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AA7F5F" w:rsidRDefault="007D01B6" w:rsidP="007D01B6">
            <w:pPr>
              <w:spacing w:after="0" w:line="240" w:lineRule="auto"/>
              <w:jc w:val="center"/>
              <w:rPr>
                <w:rFonts w:ascii="Times New Roman" w:eastAsia="Times New Roman" w:hAnsi="Times New Roman" w:cs="Times New Roman"/>
                <w:color w:val="000000"/>
                <w:sz w:val="20"/>
                <w:szCs w:val="20"/>
                <w:lang w:val="uk-UA"/>
              </w:rPr>
            </w:pPr>
            <w:r w:rsidRPr="00CB3EF8">
              <w:rPr>
                <w:rFonts w:ascii="Times New Roman" w:eastAsia="Times New Roman" w:hAnsi="Times New Roman" w:cs="Times New Roman"/>
                <w:color w:val="000000"/>
                <w:sz w:val="20"/>
                <w:szCs w:val="20"/>
              </w:rPr>
              <w:t>ПДТЕС ДТЕК,</w:t>
            </w:r>
            <w:r>
              <w:rPr>
                <w:rFonts w:ascii="Times New Roman" w:eastAsia="Times New Roman" w:hAnsi="Times New Roman" w:cs="Times New Roman"/>
                <w:color w:val="000000"/>
                <w:sz w:val="20"/>
                <w:szCs w:val="20"/>
                <w:lang w:val="uk-UA"/>
              </w:rPr>
              <w:t xml:space="preserve"> </w:t>
            </w:r>
            <w:r w:rsidRPr="00CB3EF8">
              <w:rPr>
                <w:rFonts w:ascii="Times New Roman" w:eastAsia="Times New Roman" w:hAnsi="Times New Roman" w:cs="Times New Roman"/>
                <w:color w:val="000000"/>
                <w:sz w:val="20"/>
                <w:szCs w:val="20"/>
              </w:rPr>
              <w:t>ПС 330 кВ «Дніпровська»  НЕК "УКРЕНЕРГО"</w:t>
            </w:r>
            <w:r>
              <w:rPr>
                <w:rFonts w:ascii="Times New Roman" w:eastAsia="Times New Roman" w:hAnsi="Times New Roman" w:cs="Times New Roman"/>
                <w:color w:val="000000"/>
                <w:sz w:val="20"/>
                <w:szCs w:val="20"/>
                <w:lang w:val="uk-UA"/>
              </w:rPr>
              <w:t xml:space="preserve">; </w:t>
            </w:r>
            <w:r>
              <w:rPr>
                <w:rFonts w:ascii="Times New Roman" w:hAnsi="Times New Roman" w:cs="Times New Roman"/>
                <w:bCs/>
                <w:sz w:val="24"/>
                <w:szCs w:val="24"/>
              </w:rPr>
              <w:t>ПС «</w:t>
            </w:r>
            <w:r>
              <w:rPr>
                <w:rFonts w:ascii="Times New Roman" w:hAnsi="Times New Roman" w:cs="Times New Roman"/>
                <w:bCs/>
                <w:sz w:val="24"/>
                <w:szCs w:val="24"/>
                <w:lang w:val="uk-UA"/>
              </w:rPr>
              <w:t>Є</w:t>
            </w:r>
            <w:r>
              <w:rPr>
                <w:rFonts w:ascii="Times New Roman" w:hAnsi="Times New Roman" w:cs="Times New Roman"/>
                <w:bCs/>
                <w:sz w:val="24"/>
                <w:szCs w:val="24"/>
              </w:rPr>
              <w:t>л</w:t>
            </w:r>
            <w:r>
              <w:rPr>
                <w:rFonts w:ascii="Times New Roman" w:hAnsi="Times New Roman" w:cs="Times New Roman"/>
                <w:bCs/>
                <w:sz w:val="24"/>
                <w:szCs w:val="24"/>
                <w:lang w:val="uk-UA"/>
              </w:rPr>
              <w:t>и</w:t>
            </w:r>
            <w:r>
              <w:rPr>
                <w:rFonts w:ascii="Times New Roman" w:hAnsi="Times New Roman" w:cs="Times New Roman"/>
                <w:bCs/>
                <w:sz w:val="24"/>
                <w:szCs w:val="24"/>
              </w:rPr>
              <w:t>завет</w:t>
            </w:r>
            <w:r>
              <w:rPr>
                <w:rFonts w:ascii="Times New Roman" w:hAnsi="Times New Roman" w:cs="Times New Roman"/>
                <w:bCs/>
                <w:sz w:val="24"/>
                <w:szCs w:val="24"/>
                <w:lang w:val="uk-UA"/>
              </w:rPr>
              <w:t>і</w:t>
            </w:r>
            <w:r w:rsidRPr="00DE21BF">
              <w:rPr>
                <w:rFonts w:ascii="Times New Roman" w:hAnsi="Times New Roman" w:cs="Times New Roman"/>
                <w:bCs/>
                <w:sz w:val="24"/>
                <w:szCs w:val="24"/>
              </w:rPr>
              <w:t>вка»</w:t>
            </w:r>
            <w:r>
              <w:rPr>
                <w:rFonts w:ascii="Times New Roman" w:hAnsi="Times New Roman" w:cs="Times New Roman"/>
                <w:bCs/>
                <w:sz w:val="24"/>
                <w:szCs w:val="24"/>
                <w:lang w:val="uk-UA"/>
              </w:rPr>
              <w:t xml:space="preserve"> </w:t>
            </w:r>
            <w:r>
              <w:rPr>
                <w:rFonts w:ascii="Times New Roman" w:eastAsia="Times New Roman" w:hAnsi="Times New Roman" w:cs="Times New Roman"/>
                <w:color w:val="000000"/>
                <w:sz w:val="20"/>
                <w:szCs w:val="20"/>
              </w:rPr>
              <w:t xml:space="preserve">АТ «ДТЕК </w:t>
            </w:r>
            <w:r>
              <w:rPr>
                <w:rFonts w:ascii="Times New Roman" w:eastAsia="Times New Roman" w:hAnsi="Times New Roman" w:cs="Times New Roman"/>
                <w:color w:val="000000"/>
                <w:sz w:val="20"/>
                <w:szCs w:val="20"/>
                <w:lang w:val="uk-UA"/>
              </w:rPr>
              <w:t>ДНІПРОВСЬКІ ЕЛЕКТРОМЕРЕЖІ»</w:t>
            </w:r>
          </w:p>
        </w:tc>
        <w:tc>
          <w:tcPr>
            <w:tcW w:w="1358"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 </w:t>
            </w:r>
          </w:p>
        </w:tc>
        <w:tc>
          <w:tcPr>
            <w:tcW w:w="2276"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rPr>
                <w:rFonts w:ascii="Times New Roman" w:eastAsia="Times New Roman" w:hAnsi="Times New Roman" w:cs="Times New Roman"/>
                <w:color w:val="000000"/>
              </w:rPr>
            </w:pPr>
            <w:r w:rsidRPr="002E3FC7">
              <w:rPr>
                <w:rFonts w:ascii="Times New Roman" w:eastAsia="Times New Roman" w:hAnsi="Times New Roman" w:cs="Times New Roman"/>
                <w:bCs/>
                <w:color w:val="000000"/>
              </w:rPr>
              <w:t>ПС-35/10 кВ «Сельстрой»</w:t>
            </w:r>
          </w:p>
        </w:tc>
        <w:tc>
          <w:tcPr>
            <w:tcW w:w="105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1Т/10</w:t>
            </w:r>
          </w:p>
        </w:tc>
        <w:tc>
          <w:tcPr>
            <w:tcW w:w="932"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1970</w:t>
            </w:r>
          </w:p>
        </w:tc>
        <w:tc>
          <w:tcPr>
            <w:tcW w:w="935"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2,62</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2,67</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2,73</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2,78</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2,84</w:t>
            </w:r>
          </w:p>
        </w:tc>
        <w:tc>
          <w:tcPr>
            <w:tcW w:w="941" w:type="dxa"/>
            <w:vMerge w:val="restart"/>
            <w:tcBorders>
              <w:top w:val="nil"/>
              <w:left w:val="single" w:sz="4" w:space="0" w:color="auto"/>
              <w:bottom w:val="single" w:sz="4" w:space="0" w:color="auto"/>
              <w:right w:val="single" w:sz="4" w:space="0" w:color="auto"/>
            </w:tcBorders>
            <w:shd w:val="clear" w:color="auto" w:fill="auto"/>
            <w:vAlign w:val="center"/>
            <w:hideMark/>
          </w:tcPr>
          <w:p w:rsidR="007D01B6" w:rsidRPr="002E3FC7" w:rsidRDefault="007D01B6"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2,89</w:t>
            </w:r>
          </w:p>
        </w:tc>
      </w:tr>
      <w:tr w:rsidR="002E3FC7" w:rsidRPr="002E3FC7" w:rsidTr="007D01B6">
        <w:trPr>
          <w:trHeight w:hRule="exact" w:val="924"/>
        </w:trPr>
        <w:tc>
          <w:tcPr>
            <w:tcW w:w="2802"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sz w:val="20"/>
                <w:szCs w:val="20"/>
              </w:rPr>
            </w:pPr>
          </w:p>
        </w:tc>
        <w:tc>
          <w:tcPr>
            <w:tcW w:w="1358"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2276"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2Т/10</w:t>
            </w:r>
          </w:p>
        </w:tc>
        <w:tc>
          <w:tcPr>
            <w:tcW w:w="932"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9,2</w:t>
            </w:r>
          </w:p>
        </w:tc>
        <w:tc>
          <w:tcPr>
            <w:tcW w:w="136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color w:val="000000"/>
              </w:rPr>
            </w:pPr>
            <w:r w:rsidRPr="002E3FC7">
              <w:rPr>
                <w:rFonts w:ascii="Times New Roman" w:eastAsia="Times New Roman" w:hAnsi="Times New Roman" w:cs="Times New Roman"/>
                <w:color w:val="000000"/>
              </w:rPr>
              <w:t>1970</w:t>
            </w:r>
          </w:p>
        </w:tc>
        <w:tc>
          <w:tcPr>
            <w:tcW w:w="935"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c>
          <w:tcPr>
            <w:tcW w:w="941" w:type="dxa"/>
            <w:vMerge/>
            <w:tcBorders>
              <w:top w:val="nil"/>
              <w:left w:val="single" w:sz="4" w:space="0" w:color="auto"/>
              <w:bottom w:val="single" w:sz="4" w:space="0" w:color="auto"/>
              <w:right w:val="single" w:sz="4" w:space="0" w:color="auto"/>
            </w:tcBorders>
            <w:vAlign w:val="center"/>
            <w:hideMark/>
          </w:tcPr>
          <w:p w:rsidR="002E3FC7" w:rsidRPr="002E3FC7" w:rsidRDefault="002E3FC7" w:rsidP="007D01B6">
            <w:pPr>
              <w:spacing w:after="0" w:line="240" w:lineRule="auto"/>
              <w:rPr>
                <w:rFonts w:ascii="Times New Roman" w:eastAsia="Times New Roman" w:hAnsi="Times New Roman" w:cs="Times New Roman"/>
                <w:color w:val="000000"/>
              </w:rPr>
            </w:pPr>
          </w:p>
        </w:tc>
      </w:tr>
      <w:tr w:rsidR="002E3FC7" w:rsidRPr="002E3FC7" w:rsidTr="007D01B6">
        <w:trPr>
          <w:trHeight w:val="615"/>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both"/>
              <w:rPr>
                <w:rFonts w:ascii="Times New Roman" w:eastAsia="Times New Roman" w:hAnsi="Times New Roman" w:cs="Times New Roman"/>
                <w:b/>
                <w:bCs/>
                <w:color w:val="000000"/>
                <w:sz w:val="20"/>
                <w:szCs w:val="20"/>
              </w:rPr>
            </w:pPr>
            <w:r w:rsidRPr="002E3FC7">
              <w:rPr>
                <w:rFonts w:ascii="Times New Roman" w:eastAsia="Times New Roman" w:hAnsi="Times New Roman" w:cs="Times New Roman"/>
                <w:b/>
                <w:bCs/>
                <w:color w:val="000000"/>
                <w:sz w:val="20"/>
                <w:szCs w:val="20"/>
              </w:rPr>
              <w:t> </w:t>
            </w:r>
          </w:p>
        </w:tc>
        <w:tc>
          <w:tcPr>
            <w:tcW w:w="1358"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both"/>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 </w:t>
            </w:r>
          </w:p>
        </w:tc>
        <w:tc>
          <w:tcPr>
            <w:tcW w:w="227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rPr>
                <w:rFonts w:ascii="Times New Roman" w:eastAsia="Times New Roman" w:hAnsi="Times New Roman" w:cs="Times New Roman"/>
                <w:b/>
                <w:bCs/>
                <w:i/>
                <w:iCs/>
                <w:color w:val="000000"/>
              </w:rPr>
            </w:pPr>
            <w:r w:rsidRPr="002E3FC7">
              <w:rPr>
                <w:rFonts w:ascii="Times New Roman" w:eastAsia="Times New Roman" w:hAnsi="Times New Roman" w:cs="Times New Roman"/>
                <w:b/>
                <w:bCs/>
                <w:i/>
                <w:iCs/>
                <w:color w:val="000000"/>
              </w:rPr>
              <w:t>Всього напругою 35 кВ</w:t>
            </w: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220,2</w:t>
            </w:r>
          </w:p>
        </w:tc>
        <w:tc>
          <w:tcPr>
            <w:tcW w:w="932" w:type="dxa"/>
            <w:tcBorders>
              <w:top w:val="nil"/>
              <w:left w:val="nil"/>
              <w:bottom w:val="single" w:sz="4" w:space="0" w:color="auto"/>
              <w:right w:val="single" w:sz="4" w:space="0" w:color="auto"/>
            </w:tcBorders>
            <w:shd w:val="clear" w:color="auto" w:fill="auto"/>
            <w:noWrap/>
            <w:vAlign w:val="bottom"/>
            <w:hideMark/>
          </w:tcPr>
          <w:p w:rsidR="002E3FC7" w:rsidRPr="002E3FC7" w:rsidRDefault="002E3FC7" w:rsidP="007D01B6">
            <w:pPr>
              <w:spacing w:after="0" w:line="240" w:lineRule="auto"/>
              <w:rPr>
                <w:rFonts w:ascii="Calibri" w:eastAsia="Times New Roman" w:hAnsi="Calibri" w:cs="Times New Roman"/>
                <w:color w:val="000000"/>
              </w:rPr>
            </w:pPr>
            <w:r w:rsidRPr="002E3FC7">
              <w:rPr>
                <w:rFonts w:ascii="Calibri" w:eastAsia="Times New Roman" w:hAnsi="Calibri" w:cs="Times New Roman"/>
                <w:color w:val="000000"/>
              </w:rPr>
              <w:t> </w:t>
            </w:r>
          </w:p>
        </w:tc>
        <w:tc>
          <w:tcPr>
            <w:tcW w:w="1366" w:type="dxa"/>
            <w:tcBorders>
              <w:top w:val="nil"/>
              <w:left w:val="nil"/>
              <w:bottom w:val="single" w:sz="4" w:space="0" w:color="auto"/>
              <w:right w:val="single" w:sz="4" w:space="0" w:color="auto"/>
            </w:tcBorders>
            <w:shd w:val="clear" w:color="auto" w:fill="auto"/>
            <w:noWrap/>
            <w:vAlign w:val="bottom"/>
            <w:hideMark/>
          </w:tcPr>
          <w:p w:rsidR="002E3FC7" w:rsidRPr="002E3FC7" w:rsidRDefault="002E3FC7" w:rsidP="007D01B6">
            <w:pPr>
              <w:spacing w:after="0" w:line="240" w:lineRule="auto"/>
              <w:rPr>
                <w:rFonts w:ascii="Calibri" w:eastAsia="Times New Roman" w:hAnsi="Calibri" w:cs="Times New Roman"/>
                <w:color w:val="000000"/>
              </w:rPr>
            </w:pPr>
            <w:r w:rsidRPr="002E3FC7">
              <w:rPr>
                <w:rFonts w:ascii="Calibri" w:eastAsia="Times New Roman" w:hAnsi="Calibri" w:cs="Times New Roman"/>
                <w:color w:val="000000"/>
              </w:rPr>
              <w:t> </w:t>
            </w:r>
          </w:p>
        </w:tc>
        <w:tc>
          <w:tcPr>
            <w:tcW w:w="935"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61,37</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62,61</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63,88</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65,14</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66,43</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67,75</w:t>
            </w:r>
          </w:p>
        </w:tc>
      </w:tr>
      <w:tr w:rsidR="002E3FC7" w:rsidRPr="002E3FC7" w:rsidTr="007D01B6">
        <w:trPr>
          <w:trHeight w:val="982"/>
        </w:trPr>
        <w:tc>
          <w:tcPr>
            <w:tcW w:w="2802" w:type="dxa"/>
            <w:tcBorders>
              <w:top w:val="nil"/>
              <w:left w:val="single" w:sz="4" w:space="0" w:color="auto"/>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both"/>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 </w:t>
            </w:r>
          </w:p>
        </w:tc>
        <w:tc>
          <w:tcPr>
            <w:tcW w:w="1358"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both"/>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 </w:t>
            </w:r>
          </w:p>
        </w:tc>
        <w:tc>
          <w:tcPr>
            <w:tcW w:w="227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rPr>
                <w:rFonts w:ascii="Times New Roman" w:eastAsia="Times New Roman" w:hAnsi="Times New Roman" w:cs="Times New Roman"/>
                <w:b/>
                <w:bCs/>
                <w:i/>
                <w:iCs/>
                <w:color w:val="000000"/>
              </w:rPr>
            </w:pPr>
            <w:r w:rsidRPr="002E3FC7">
              <w:rPr>
                <w:rFonts w:ascii="Times New Roman" w:eastAsia="Times New Roman" w:hAnsi="Times New Roman" w:cs="Times New Roman"/>
                <w:b/>
                <w:bCs/>
                <w:i/>
                <w:iCs/>
                <w:color w:val="000000"/>
              </w:rPr>
              <w:t xml:space="preserve">Всього по підстанціям напругою 150-35 кВ </w:t>
            </w:r>
          </w:p>
        </w:tc>
        <w:tc>
          <w:tcPr>
            <w:tcW w:w="1056"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688,2</w:t>
            </w:r>
          </w:p>
        </w:tc>
        <w:tc>
          <w:tcPr>
            <w:tcW w:w="932" w:type="dxa"/>
            <w:tcBorders>
              <w:top w:val="nil"/>
              <w:left w:val="nil"/>
              <w:bottom w:val="single" w:sz="4" w:space="0" w:color="auto"/>
              <w:right w:val="single" w:sz="4" w:space="0" w:color="auto"/>
            </w:tcBorders>
            <w:shd w:val="clear" w:color="auto" w:fill="auto"/>
            <w:noWrap/>
            <w:vAlign w:val="bottom"/>
            <w:hideMark/>
          </w:tcPr>
          <w:p w:rsidR="002E3FC7" w:rsidRPr="002E3FC7" w:rsidRDefault="002E3FC7" w:rsidP="007D01B6">
            <w:pPr>
              <w:spacing w:after="0" w:line="240" w:lineRule="auto"/>
              <w:rPr>
                <w:rFonts w:ascii="Calibri" w:eastAsia="Times New Roman" w:hAnsi="Calibri" w:cs="Times New Roman"/>
                <w:color w:val="000000"/>
              </w:rPr>
            </w:pPr>
            <w:r w:rsidRPr="002E3FC7">
              <w:rPr>
                <w:rFonts w:ascii="Calibri" w:eastAsia="Times New Roman" w:hAnsi="Calibri" w:cs="Times New Roman"/>
                <w:color w:val="000000"/>
              </w:rPr>
              <w:t> </w:t>
            </w:r>
          </w:p>
        </w:tc>
        <w:tc>
          <w:tcPr>
            <w:tcW w:w="1366" w:type="dxa"/>
            <w:tcBorders>
              <w:top w:val="nil"/>
              <w:left w:val="nil"/>
              <w:bottom w:val="single" w:sz="4" w:space="0" w:color="auto"/>
              <w:right w:val="single" w:sz="4" w:space="0" w:color="auto"/>
            </w:tcBorders>
            <w:shd w:val="clear" w:color="auto" w:fill="auto"/>
            <w:noWrap/>
            <w:vAlign w:val="bottom"/>
            <w:hideMark/>
          </w:tcPr>
          <w:p w:rsidR="002E3FC7" w:rsidRPr="002E3FC7" w:rsidRDefault="002E3FC7" w:rsidP="007D01B6">
            <w:pPr>
              <w:spacing w:after="0" w:line="240" w:lineRule="auto"/>
              <w:rPr>
                <w:rFonts w:ascii="Calibri" w:eastAsia="Times New Roman" w:hAnsi="Calibri" w:cs="Times New Roman"/>
                <w:color w:val="000000"/>
              </w:rPr>
            </w:pPr>
            <w:r w:rsidRPr="002E3FC7">
              <w:rPr>
                <w:rFonts w:ascii="Calibri" w:eastAsia="Times New Roman" w:hAnsi="Calibri" w:cs="Times New Roman"/>
                <w:color w:val="000000"/>
              </w:rPr>
              <w:t> </w:t>
            </w:r>
          </w:p>
        </w:tc>
        <w:tc>
          <w:tcPr>
            <w:tcW w:w="935"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139,8</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153,76</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156,86</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159,95</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163,12</w:t>
            </w:r>
          </w:p>
        </w:tc>
        <w:tc>
          <w:tcPr>
            <w:tcW w:w="941" w:type="dxa"/>
            <w:tcBorders>
              <w:top w:val="nil"/>
              <w:left w:val="nil"/>
              <w:bottom w:val="single" w:sz="4" w:space="0" w:color="auto"/>
              <w:right w:val="single" w:sz="4" w:space="0" w:color="auto"/>
            </w:tcBorders>
            <w:shd w:val="clear" w:color="auto" w:fill="auto"/>
            <w:vAlign w:val="center"/>
            <w:hideMark/>
          </w:tcPr>
          <w:p w:rsidR="002E3FC7" w:rsidRPr="002E3FC7" w:rsidRDefault="002E3FC7" w:rsidP="007D01B6">
            <w:pPr>
              <w:spacing w:after="0" w:line="240" w:lineRule="auto"/>
              <w:jc w:val="center"/>
              <w:rPr>
                <w:rFonts w:ascii="Times New Roman" w:eastAsia="Times New Roman" w:hAnsi="Times New Roman" w:cs="Times New Roman"/>
                <w:b/>
                <w:bCs/>
                <w:color w:val="000000"/>
              </w:rPr>
            </w:pPr>
            <w:r w:rsidRPr="002E3FC7">
              <w:rPr>
                <w:rFonts w:ascii="Times New Roman" w:eastAsia="Times New Roman" w:hAnsi="Times New Roman" w:cs="Times New Roman"/>
                <w:b/>
                <w:bCs/>
                <w:color w:val="000000"/>
              </w:rPr>
              <w:t>166,42</w:t>
            </w:r>
          </w:p>
        </w:tc>
      </w:tr>
    </w:tbl>
    <w:p w:rsidR="00F6189C" w:rsidRDefault="00F6189C" w:rsidP="00A13679">
      <w:pPr>
        <w:pStyle w:val="111"/>
        <w:spacing w:before="60" w:after="0"/>
        <w:ind w:left="720" w:firstLine="0"/>
        <w:jc w:val="left"/>
        <w:rPr>
          <w:rFonts w:ascii="Times New Roman" w:hAnsi="Times New Roman" w:cs="Times New Roman"/>
          <w:sz w:val="24"/>
          <w:szCs w:val="24"/>
          <w:lang w:val="ru-RU"/>
        </w:rPr>
      </w:pPr>
    </w:p>
    <w:p w:rsidR="002E3FC7" w:rsidRPr="00DE6173" w:rsidRDefault="002E3FC7" w:rsidP="007D01B6">
      <w:pPr>
        <w:pStyle w:val="111"/>
        <w:framePr w:w="15742" w:wrap="auto" w:hAnchor="text" w:x="851"/>
        <w:spacing w:before="60" w:after="0"/>
        <w:ind w:left="720" w:firstLine="0"/>
        <w:jc w:val="left"/>
        <w:rPr>
          <w:rFonts w:ascii="Times New Roman" w:hAnsi="Times New Roman" w:cs="Times New Roman"/>
          <w:sz w:val="24"/>
          <w:szCs w:val="24"/>
          <w:lang w:val="ru-RU"/>
        </w:rPr>
        <w:sectPr w:rsidR="002E3FC7" w:rsidRPr="00DE6173" w:rsidSect="00F6189C">
          <w:pgSz w:w="16838" w:h="11906" w:orient="landscape" w:code="9"/>
          <w:pgMar w:top="567" w:right="244" w:bottom="1418" w:left="720" w:header="709" w:footer="709" w:gutter="0"/>
          <w:cols w:space="708"/>
          <w:docGrid w:linePitch="360"/>
        </w:sectPr>
      </w:pPr>
    </w:p>
    <w:p w:rsidR="00EA6051" w:rsidRPr="00EA6051" w:rsidRDefault="00EA6051" w:rsidP="00EA6051">
      <w:pPr>
        <w:pStyle w:val="a7"/>
        <w:ind w:left="1080"/>
        <w:jc w:val="both"/>
        <w:rPr>
          <w:b/>
          <w:color w:val="0000FF"/>
          <w:sz w:val="28"/>
          <w:szCs w:val="28"/>
          <w:lang w:val="uk-UA"/>
        </w:rPr>
      </w:pPr>
      <w:bookmarkStart w:id="15" w:name="Заходибудівн5"/>
      <w:bookmarkEnd w:id="15"/>
    </w:p>
    <w:p w:rsidR="00605E8A" w:rsidRPr="001C172A" w:rsidRDefault="00C808BF" w:rsidP="009F17E2">
      <w:pPr>
        <w:pStyle w:val="a7"/>
        <w:numPr>
          <w:ilvl w:val="0"/>
          <w:numId w:val="92"/>
        </w:numPr>
        <w:jc w:val="both"/>
        <w:rPr>
          <w:rStyle w:val="aa"/>
          <w:b/>
          <w:sz w:val="28"/>
          <w:szCs w:val="28"/>
          <w:u w:val="none"/>
          <w:lang w:val="uk-UA"/>
        </w:rPr>
      </w:pPr>
      <w:r w:rsidRPr="001C172A">
        <w:rPr>
          <w:b/>
          <w:color w:val="FF0000"/>
          <w:sz w:val="28"/>
          <w:szCs w:val="28"/>
          <w:lang w:val="uk-UA"/>
        </w:rPr>
        <w:fldChar w:fldCharType="begin"/>
      </w:r>
      <w:r w:rsidR="001C172A" w:rsidRPr="001C172A">
        <w:rPr>
          <w:b/>
          <w:color w:val="FF0000"/>
          <w:sz w:val="28"/>
          <w:szCs w:val="28"/>
          <w:lang w:val="uk-UA"/>
        </w:rPr>
        <w:instrText xml:space="preserve"> HYPERLINK  \l "Зміст" \o "зміст" </w:instrText>
      </w:r>
      <w:r w:rsidRPr="001C172A">
        <w:rPr>
          <w:b/>
          <w:color w:val="FF0000"/>
          <w:sz w:val="28"/>
          <w:szCs w:val="28"/>
          <w:lang w:val="uk-UA"/>
        </w:rPr>
        <w:fldChar w:fldCharType="separate"/>
      </w:r>
      <w:r w:rsidR="00605E8A" w:rsidRPr="001C172A">
        <w:rPr>
          <w:rStyle w:val="aa"/>
          <w:b/>
          <w:sz w:val="28"/>
          <w:szCs w:val="28"/>
          <w:u w:val="none"/>
          <w:lang w:val="uk-UA"/>
        </w:rPr>
        <w:t>Заходи з будівництва об’єктів системи розподілу</w:t>
      </w:r>
      <w:r w:rsidR="00FA00D0">
        <w:rPr>
          <w:rStyle w:val="aa"/>
          <w:b/>
          <w:sz w:val="28"/>
          <w:szCs w:val="28"/>
          <w:u w:val="none"/>
          <w:lang w:val="uk-UA"/>
        </w:rPr>
        <w:t xml:space="preserve"> </w:t>
      </w:r>
      <w:r w:rsidR="00C4174B" w:rsidRPr="001C172A">
        <w:rPr>
          <w:rStyle w:val="aa"/>
          <w:b/>
          <w:sz w:val="28"/>
          <w:szCs w:val="28"/>
          <w:u w:val="none"/>
          <w:lang w:val="uk-UA"/>
        </w:rPr>
        <w:t>ПрАТ «ПЕЕМ «ЦЕК»</w:t>
      </w:r>
      <w:r w:rsidR="00605E8A" w:rsidRPr="001C172A">
        <w:rPr>
          <w:rStyle w:val="aa"/>
          <w:b/>
          <w:sz w:val="28"/>
          <w:szCs w:val="28"/>
          <w:u w:val="none"/>
          <w:lang w:val="uk-UA"/>
        </w:rPr>
        <w:t>, включаючи засоби РЗА, ПА і зв’язку, потреба в яких визначена ОСП відповідно до вимог підтримання належного рівня операційної безпеки</w:t>
      </w:r>
    </w:p>
    <w:p w:rsidR="007B59BC" w:rsidRPr="00DE6173" w:rsidRDefault="00C808BF" w:rsidP="007B59BC">
      <w:pPr>
        <w:pStyle w:val="a7"/>
        <w:ind w:left="1080"/>
        <w:rPr>
          <w:b/>
          <w:color w:val="FF0000"/>
          <w:lang w:val="uk-UA"/>
        </w:rPr>
      </w:pPr>
      <w:r w:rsidRPr="001C172A">
        <w:rPr>
          <w:b/>
          <w:color w:val="FF0000"/>
          <w:sz w:val="28"/>
          <w:szCs w:val="28"/>
          <w:lang w:val="uk-UA"/>
        </w:rPr>
        <w:fldChar w:fldCharType="end"/>
      </w:r>
    </w:p>
    <w:p w:rsidR="00EA6051" w:rsidRDefault="00EA6051" w:rsidP="00883C93">
      <w:pPr>
        <w:pStyle w:val="ab"/>
        <w:jc w:val="both"/>
        <w:rPr>
          <w:rFonts w:ascii="Times New Roman" w:hAnsi="Times New Roman" w:cs="Times New Roman"/>
          <w:sz w:val="24"/>
          <w:szCs w:val="24"/>
          <w:lang w:val="uk-UA"/>
        </w:rPr>
      </w:pPr>
    </w:p>
    <w:p w:rsidR="00883C93" w:rsidRPr="00883C93" w:rsidRDefault="00FA00D0" w:rsidP="00EA6051">
      <w:pPr>
        <w:pStyle w:val="ab"/>
        <w:tabs>
          <w:tab w:val="left" w:pos="851"/>
        </w:tabs>
        <w:jc w:val="both"/>
        <w:rPr>
          <w:rFonts w:ascii="Times New Roman" w:hAnsi="Times New Roman" w:cs="Times New Roman"/>
          <w:sz w:val="24"/>
          <w:szCs w:val="24"/>
        </w:rPr>
      </w:pPr>
      <w:r>
        <w:rPr>
          <w:rFonts w:ascii="Times New Roman" w:hAnsi="Times New Roman" w:cs="Times New Roman"/>
          <w:sz w:val="24"/>
          <w:szCs w:val="24"/>
          <w:lang w:val="uk-UA"/>
        </w:rPr>
        <w:t xml:space="preserve">              </w:t>
      </w:r>
      <w:r w:rsidR="00883C93" w:rsidRPr="00883C93">
        <w:rPr>
          <w:rFonts w:ascii="Times New Roman" w:hAnsi="Times New Roman" w:cs="Times New Roman"/>
          <w:sz w:val="24"/>
          <w:szCs w:val="24"/>
        </w:rPr>
        <w:t>НЕК «УКРЕНЕРГО» згідно листа в</w:t>
      </w:r>
      <w:r w:rsidR="00883C93" w:rsidRPr="00883C93">
        <w:rPr>
          <w:rFonts w:ascii="Times New Roman" w:hAnsi="Times New Roman" w:cs="Times New Roman"/>
          <w:sz w:val="24"/>
          <w:szCs w:val="24"/>
          <w:lang w:val="uk-UA"/>
        </w:rPr>
        <w:t>ід 06.06.</w:t>
      </w:r>
      <w:r w:rsidR="00883C93" w:rsidRPr="00883C93">
        <w:rPr>
          <w:rFonts w:ascii="Times New Roman" w:hAnsi="Times New Roman" w:cs="Times New Roman"/>
          <w:sz w:val="24"/>
          <w:szCs w:val="24"/>
        </w:rPr>
        <w:t>2019р.</w:t>
      </w:r>
      <w:r w:rsidR="00883C93" w:rsidRPr="00883C93">
        <w:rPr>
          <w:rFonts w:ascii="Times New Roman" w:hAnsi="Times New Roman" w:cs="Times New Roman"/>
          <w:sz w:val="24"/>
          <w:szCs w:val="24"/>
          <w:lang w:val="uk-UA"/>
        </w:rPr>
        <w:t xml:space="preserve"> № 01/20515</w:t>
      </w:r>
      <w:r w:rsidR="00883C93" w:rsidRPr="00883C93">
        <w:rPr>
          <w:rFonts w:ascii="Times New Roman" w:hAnsi="Times New Roman" w:cs="Times New Roman"/>
          <w:sz w:val="24"/>
          <w:szCs w:val="24"/>
        </w:rPr>
        <w:t xml:space="preserve"> для </w:t>
      </w:r>
      <w:r w:rsidR="00883C93" w:rsidRPr="00883C93">
        <w:rPr>
          <w:rFonts w:ascii="Times New Roman" w:hAnsi="Times New Roman" w:cs="Times New Roman"/>
          <w:sz w:val="24"/>
          <w:szCs w:val="24"/>
          <w:lang w:val="uk-UA"/>
        </w:rPr>
        <w:t xml:space="preserve">ПрАТ «ПЕЕМ «ЦЕК» </w:t>
      </w:r>
      <w:r w:rsidR="00883C93" w:rsidRPr="00883C93">
        <w:rPr>
          <w:rFonts w:ascii="Times New Roman" w:hAnsi="Times New Roman" w:cs="Times New Roman"/>
          <w:sz w:val="24"/>
          <w:szCs w:val="24"/>
        </w:rPr>
        <w:t xml:space="preserve"> були запропоновані такі напрямки перспективного розвитку:</w:t>
      </w:r>
    </w:p>
    <w:p w:rsidR="00883C93" w:rsidRPr="007E1F2F" w:rsidRDefault="00883C93" w:rsidP="009F17E2">
      <w:pPr>
        <w:pStyle w:val="a7"/>
        <w:numPr>
          <w:ilvl w:val="0"/>
          <w:numId w:val="98"/>
        </w:numPr>
        <w:tabs>
          <w:tab w:val="left" w:pos="1276"/>
        </w:tabs>
        <w:ind w:left="0" w:firstLine="851"/>
        <w:jc w:val="both"/>
        <w:rPr>
          <w:sz w:val="24"/>
          <w:szCs w:val="24"/>
          <w:lang w:val="uk-UA"/>
        </w:rPr>
      </w:pPr>
      <w:r w:rsidRPr="007E1F2F">
        <w:rPr>
          <w:sz w:val="24"/>
          <w:szCs w:val="24"/>
        </w:rPr>
        <w:t>Реконструкц</w:t>
      </w:r>
      <w:r w:rsidRPr="007E1F2F">
        <w:rPr>
          <w:sz w:val="24"/>
          <w:szCs w:val="24"/>
          <w:lang w:val="uk-UA"/>
        </w:rPr>
        <w:t>ія ВРУ-150 кВ з впровадженням ПРВВ</w:t>
      </w:r>
      <w:r w:rsidRPr="007E1F2F">
        <w:rPr>
          <w:sz w:val="24"/>
          <w:szCs w:val="24"/>
        </w:rPr>
        <w:t xml:space="preserve"> ПС «Орсільмаш»150/10 кВ у </w:t>
      </w:r>
      <w:r w:rsidR="00C72802">
        <w:rPr>
          <w:sz w:val="24"/>
          <w:szCs w:val="24"/>
        </w:rPr>
        <w:t xml:space="preserve">        </w:t>
      </w:r>
      <w:r w:rsidRPr="007E1F2F">
        <w:rPr>
          <w:sz w:val="24"/>
          <w:szCs w:val="24"/>
        </w:rPr>
        <w:t>м. Оріхів Запорізької області</w:t>
      </w:r>
      <w:r w:rsidRPr="007E1F2F">
        <w:rPr>
          <w:sz w:val="24"/>
          <w:szCs w:val="24"/>
          <w:lang w:val="uk-UA"/>
        </w:rPr>
        <w:t xml:space="preserve">, </w:t>
      </w:r>
      <w:r w:rsidRPr="007E1F2F">
        <w:rPr>
          <w:sz w:val="24"/>
          <w:szCs w:val="24"/>
        </w:rPr>
        <w:t>яка знаходиться також у власності ПрАТ «ПЕЕМ «ЦЕК»</w:t>
      </w:r>
      <w:r w:rsidRPr="007E1F2F">
        <w:rPr>
          <w:sz w:val="24"/>
          <w:szCs w:val="24"/>
          <w:lang w:val="uk-UA"/>
        </w:rPr>
        <w:t>.</w:t>
      </w:r>
    </w:p>
    <w:p w:rsidR="00C318F3" w:rsidRPr="007E1F2F" w:rsidRDefault="00883C93" w:rsidP="00883C93">
      <w:pPr>
        <w:pStyle w:val="a7"/>
        <w:tabs>
          <w:tab w:val="left" w:pos="1276"/>
        </w:tabs>
        <w:ind w:left="0" w:firstLine="851"/>
        <w:jc w:val="both"/>
        <w:rPr>
          <w:sz w:val="24"/>
          <w:szCs w:val="24"/>
          <w:lang w:val="uk-UA"/>
        </w:rPr>
      </w:pPr>
      <w:r w:rsidRPr="007E1F2F">
        <w:rPr>
          <w:sz w:val="24"/>
          <w:szCs w:val="24"/>
          <w:lang w:val="uk-UA"/>
        </w:rPr>
        <w:t xml:space="preserve"> Побудована підстанція у 1978 році. Через цю підстанцію відбувається транзит електроенергії споживачам Токмаківського, Оріхівського, Пологівського та Більмацького районів. Обладнання 150 кВ підстанції потребує технічного переоснащення з заміною масляного вимикача типу У-220, від’єднувачів ОД-150 на елегазові вимикачі 150 кВ з комплектами направлених захистів. </w:t>
      </w:r>
    </w:p>
    <w:p w:rsidR="00883C93" w:rsidRPr="007E1F2F" w:rsidRDefault="00883C93" w:rsidP="00883C93">
      <w:pPr>
        <w:pStyle w:val="a7"/>
        <w:tabs>
          <w:tab w:val="left" w:pos="1276"/>
        </w:tabs>
        <w:ind w:left="0" w:firstLine="851"/>
        <w:jc w:val="both"/>
        <w:rPr>
          <w:sz w:val="24"/>
          <w:szCs w:val="24"/>
          <w:lang w:val="uk-UA"/>
        </w:rPr>
      </w:pPr>
      <w:r w:rsidRPr="007E1F2F">
        <w:rPr>
          <w:sz w:val="24"/>
          <w:szCs w:val="24"/>
          <w:lang w:val="uk-UA"/>
        </w:rPr>
        <w:t>Компанією заплановано ПС «Орсільмаш» 150/10 кВ ум. Оріхів внести в 2019р. на розгляд до НКРЕКП для включення в зону ліцензійної діяльності з розподілу та, в разі позитивного рішення, включити в зміни до Плану розвитку виконання проекту з технічного переоснащення підстанції з заміною ВД-КЗ та С-1 на елегазові вимикачі в 2024 році.</w:t>
      </w:r>
    </w:p>
    <w:p w:rsidR="00883C93" w:rsidRPr="007E1F2F" w:rsidRDefault="00883C93" w:rsidP="009F17E2">
      <w:pPr>
        <w:pStyle w:val="a7"/>
        <w:numPr>
          <w:ilvl w:val="0"/>
          <w:numId w:val="98"/>
        </w:numPr>
        <w:tabs>
          <w:tab w:val="left" w:pos="1276"/>
        </w:tabs>
        <w:ind w:left="0" w:firstLine="851"/>
        <w:jc w:val="both"/>
        <w:rPr>
          <w:sz w:val="24"/>
          <w:szCs w:val="24"/>
          <w:lang w:val="uk-UA"/>
        </w:rPr>
      </w:pPr>
      <w:r w:rsidRPr="007E1F2F">
        <w:rPr>
          <w:sz w:val="24"/>
          <w:szCs w:val="24"/>
          <w:lang w:val="uk-UA"/>
        </w:rPr>
        <w:t>Щодо будівництва ПС 150 кВ «Вільногірськ», проектом передбачити застосування триобмоткових трансформаторів 150/35/20 кВ потужністю не менш ніж 50 МВА кожен з перведенням на неї приєднань 35 кВ з ПС 330 кВ «ВДГМК» на виконання вимог СОУ НЕК 20.261:2017 «Технічна політика ДП «НЕК «Укренерго» у сфері розвитку иа експлуатації магістральних та міждержавних електричних мереж».</w:t>
      </w:r>
    </w:p>
    <w:p w:rsidR="00883C93" w:rsidRPr="007E1F2F" w:rsidRDefault="00F220D7" w:rsidP="00EA6051">
      <w:pPr>
        <w:pStyle w:val="a7"/>
        <w:tabs>
          <w:tab w:val="left" w:pos="1276"/>
        </w:tabs>
        <w:ind w:left="0"/>
        <w:jc w:val="both"/>
        <w:rPr>
          <w:sz w:val="24"/>
          <w:szCs w:val="24"/>
          <w:lang w:val="uk-UA"/>
        </w:rPr>
      </w:pPr>
      <w:r>
        <w:rPr>
          <w:sz w:val="24"/>
          <w:szCs w:val="24"/>
          <w:lang w:val="uk-UA"/>
        </w:rPr>
        <w:t xml:space="preserve">              </w:t>
      </w:r>
      <w:r w:rsidR="00883C93" w:rsidRPr="007E1F2F">
        <w:rPr>
          <w:sz w:val="24"/>
          <w:szCs w:val="24"/>
          <w:lang w:val="uk-UA"/>
        </w:rPr>
        <w:t>Заходи враховані Планом розвитку, будівництво ПС 150 кВ «Вільногірськ» заплановано виконати з урахуванням вимог НЕК «УКРЕНЕРГО»</w:t>
      </w:r>
      <w:r w:rsidR="00E958F2" w:rsidRPr="007E1F2F">
        <w:rPr>
          <w:sz w:val="24"/>
          <w:szCs w:val="24"/>
          <w:lang w:val="uk-UA"/>
        </w:rPr>
        <w:t xml:space="preserve"> (стор.1</w:t>
      </w:r>
      <w:r w:rsidR="00C72802">
        <w:rPr>
          <w:sz w:val="24"/>
          <w:szCs w:val="24"/>
          <w:lang w:val="uk-UA"/>
        </w:rPr>
        <w:t>50</w:t>
      </w:r>
      <w:r w:rsidR="00E958F2" w:rsidRPr="007E1F2F">
        <w:rPr>
          <w:sz w:val="24"/>
          <w:szCs w:val="24"/>
          <w:lang w:val="uk-UA"/>
        </w:rPr>
        <w:t xml:space="preserve"> Плану розвитку ОСР)</w:t>
      </w:r>
      <w:r w:rsidR="00883C93" w:rsidRPr="007E1F2F">
        <w:rPr>
          <w:sz w:val="24"/>
          <w:szCs w:val="24"/>
          <w:lang w:val="uk-UA"/>
        </w:rPr>
        <w:t>.</w:t>
      </w:r>
      <w:r w:rsidR="00E958F2" w:rsidRPr="007E1F2F">
        <w:rPr>
          <w:sz w:val="24"/>
          <w:szCs w:val="24"/>
          <w:lang w:val="uk-UA"/>
        </w:rPr>
        <w:t xml:space="preserve"> В зв’язку з значним обсягом необхідного фінансування для виконання робіт цього заходу реалізація можлива тільки </w:t>
      </w:r>
      <w:r>
        <w:rPr>
          <w:sz w:val="24"/>
          <w:szCs w:val="24"/>
          <w:lang w:val="uk-UA"/>
        </w:rPr>
        <w:t>по сценарію 2</w:t>
      </w:r>
      <w:r w:rsidR="00E958F2" w:rsidRPr="007E1F2F">
        <w:rPr>
          <w:sz w:val="24"/>
          <w:szCs w:val="24"/>
          <w:lang w:val="uk-UA"/>
        </w:rPr>
        <w:t>.</w:t>
      </w:r>
    </w:p>
    <w:p w:rsidR="00883C93" w:rsidRPr="007E1F2F" w:rsidRDefault="00883C93" w:rsidP="009F17E2">
      <w:pPr>
        <w:pStyle w:val="a7"/>
        <w:numPr>
          <w:ilvl w:val="0"/>
          <w:numId w:val="98"/>
        </w:numPr>
        <w:tabs>
          <w:tab w:val="left" w:pos="1276"/>
        </w:tabs>
        <w:ind w:left="0" w:firstLine="851"/>
        <w:jc w:val="both"/>
        <w:rPr>
          <w:sz w:val="24"/>
          <w:szCs w:val="24"/>
          <w:lang w:val="uk-UA"/>
        </w:rPr>
      </w:pPr>
      <w:r w:rsidRPr="007E1F2F">
        <w:rPr>
          <w:sz w:val="24"/>
          <w:szCs w:val="24"/>
          <w:lang w:val="uk-UA"/>
        </w:rPr>
        <w:t>У разі заміни системи ВД-КЗ на вимикачі 150 кВ необхідно передбачити в проектній документації передачу імпульсів від сигналів ПРВВ на живлячі підстанції.</w:t>
      </w:r>
    </w:p>
    <w:p w:rsidR="00883C93" w:rsidRPr="00883C93" w:rsidRDefault="00883C93" w:rsidP="00E958F2">
      <w:pPr>
        <w:pStyle w:val="a7"/>
        <w:tabs>
          <w:tab w:val="left" w:pos="1276"/>
        </w:tabs>
        <w:ind w:left="0" w:firstLine="851"/>
        <w:jc w:val="both"/>
        <w:rPr>
          <w:sz w:val="24"/>
          <w:szCs w:val="24"/>
          <w:lang w:val="uk-UA"/>
        </w:rPr>
      </w:pPr>
      <w:r w:rsidRPr="007E1F2F">
        <w:rPr>
          <w:sz w:val="24"/>
          <w:szCs w:val="24"/>
          <w:lang w:val="uk-UA"/>
        </w:rPr>
        <w:t xml:space="preserve">Планом розвитку заплановано на </w:t>
      </w:r>
      <w:r w:rsidR="002206B3" w:rsidRPr="007E1F2F">
        <w:rPr>
          <w:color w:val="000000"/>
          <w:sz w:val="24"/>
          <w:szCs w:val="24"/>
        </w:rPr>
        <w:t>ПС-150/6/6 кВ «ПЗТО»</w:t>
      </w:r>
      <w:r w:rsidR="00F220D7">
        <w:rPr>
          <w:color w:val="000000"/>
          <w:sz w:val="24"/>
          <w:szCs w:val="24"/>
          <w:lang w:val="uk-UA"/>
        </w:rPr>
        <w:t xml:space="preserve"> </w:t>
      </w:r>
      <w:r w:rsidRPr="007E1F2F">
        <w:rPr>
          <w:sz w:val="24"/>
          <w:szCs w:val="24"/>
          <w:lang w:val="uk-UA"/>
        </w:rPr>
        <w:t>м. Павлоград відновити роботу ПРВВ</w:t>
      </w:r>
      <w:r w:rsidR="00E958F2" w:rsidRPr="007E1F2F">
        <w:rPr>
          <w:sz w:val="24"/>
          <w:szCs w:val="24"/>
          <w:lang w:val="uk-UA"/>
        </w:rPr>
        <w:t xml:space="preserve"> (сторінка 1</w:t>
      </w:r>
      <w:r w:rsidR="00C72802">
        <w:rPr>
          <w:sz w:val="24"/>
          <w:szCs w:val="24"/>
          <w:lang w:val="uk-UA"/>
        </w:rPr>
        <w:t>33</w:t>
      </w:r>
      <w:r w:rsidR="00E958F2" w:rsidRPr="007E1F2F">
        <w:rPr>
          <w:sz w:val="24"/>
          <w:szCs w:val="24"/>
          <w:lang w:val="uk-UA"/>
        </w:rPr>
        <w:t xml:space="preserve"> Плану розвитку ОСР).</w:t>
      </w:r>
    </w:p>
    <w:p w:rsidR="00883C93" w:rsidRDefault="00883C93" w:rsidP="00883C93">
      <w:pPr>
        <w:pStyle w:val="ab"/>
        <w:jc w:val="both"/>
        <w:rPr>
          <w:b/>
          <w:color w:val="FF0000"/>
          <w:sz w:val="28"/>
          <w:szCs w:val="28"/>
          <w:lang w:val="uk-UA"/>
        </w:rPr>
      </w:pPr>
    </w:p>
    <w:p w:rsidR="00EA6051" w:rsidRDefault="00EA6051" w:rsidP="00883C93">
      <w:pPr>
        <w:pStyle w:val="ab"/>
        <w:jc w:val="both"/>
        <w:rPr>
          <w:b/>
          <w:color w:val="FF0000"/>
          <w:sz w:val="28"/>
          <w:szCs w:val="28"/>
          <w:lang w:val="uk-UA"/>
        </w:rPr>
      </w:pPr>
    </w:p>
    <w:bookmarkStart w:id="16" w:name="Інфновелектр6"/>
    <w:bookmarkEnd w:id="16"/>
    <w:p w:rsidR="00605E8A" w:rsidRPr="001C172A" w:rsidRDefault="00C808BF" w:rsidP="009F17E2">
      <w:pPr>
        <w:pStyle w:val="ab"/>
        <w:numPr>
          <w:ilvl w:val="0"/>
          <w:numId w:val="92"/>
        </w:numPr>
        <w:jc w:val="both"/>
        <w:rPr>
          <w:rStyle w:val="aa"/>
          <w:rFonts w:eastAsia="Times New Roman"/>
          <w:u w:val="none"/>
          <w:lang w:eastAsia="en-US"/>
        </w:rPr>
      </w:pPr>
      <w:r>
        <w:rPr>
          <w:rFonts w:ascii="Times New Roman" w:eastAsia="Times New Roman" w:hAnsi="Times New Roman" w:cs="Times New Roman"/>
          <w:b/>
          <w:sz w:val="28"/>
          <w:szCs w:val="28"/>
          <w:lang w:val="uk-UA" w:eastAsia="en-US"/>
        </w:rPr>
        <w:fldChar w:fldCharType="begin"/>
      </w:r>
      <w:r w:rsidR="001C172A">
        <w:rPr>
          <w:rFonts w:ascii="Times New Roman" w:eastAsia="Times New Roman" w:hAnsi="Times New Roman" w:cs="Times New Roman"/>
          <w:b/>
          <w:sz w:val="28"/>
          <w:szCs w:val="28"/>
          <w:lang w:val="uk-UA" w:eastAsia="en-US"/>
        </w:rPr>
        <w:instrText xml:space="preserve"> HYPERLINK  \l "Зміст" \o "зміст" </w:instrText>
      </w:r>
      <w:r>
        <w:rPr>
          <w:rFonts w:ascii="Times New Roman" w:eastAsia="Times New Roman" w:hAnsi="Times New Roman" w:cs="Times New Roman"/>
          <w:b/>
          <w:sz w:val="28"/>
          <w:szCs w:val="28"/>
          <w:lang w:val="uk-UA" w:eastAsia="en-US"/>
        </w:rPr>
        <w:fldChar w:fldCharType="separate"/>
      </w:r>
      <w:r w:rsidR="00605E8A" w:rsidRPr="001C172A">
        <w:rPr>
          <w:rStyle w:val="aa"/>
          <w:rFonts w:ascii="Times New Roman" w:eastAsia="Times New Roman" w:hAnsi="Times New Roman" w:cs="Times New Roman"/>
          <w:b/>
          <w:sz w:val="28"/>
          <w:szCs w:val="28"/>
          <w:u w:val="none"/>
          <w:lang w:val="uk-UA" w:eastAsia="en-US"/>
        </w:rPr>
        <w:t xml:space="preserve">Інформація щодо нових електроустановок виробництва електричної енергії, які мають бути приєднані до системи розподілу </w:t>
      </w:r>
      <w:r w:rsidR="0007168C" w:rsidRPr="001C172A">
        <w:rPr>
          <w:rStyle w:val="aa"/>
          <w:rFonts w:ascii="Times New Roman" w:eastAsia="Times New Roman" w:hAnsi="Times New Roman" w:cs="Times New Roman"/>
          <w:b/>
          <w:sz w:val="28"/>
          <w:szCs w:val="28"/>
          <w:u w:val="none"/>
          <w:lang w:val="uk-UA" w:eastAsia="en-US"/>
        </w:rPr>
        <w:t xml:space="preserve">                          ПрАТ «ПЕЕМ «ЦЕК»</w:t>
      </w:r>
    </w:p>
    <w:p w:rsidR="007B59BC" w:rsidRPr="00883C93" w:rsidRDefault="00C808BF" w:rsidP="007B59BC">
      <w:pPr>
        <w:pStyle w:val="a7"/>
        <w:ind w:left="1080"/>
        <w:rPr>
          <w:b/>
          <w:color w:val="FF0000"/>
          <w:sz w:val="28"/>
          <w:szCs w:val="28"/>
          <w:lang w:val="uk-UA"/>
        </w:rPr>
      </w:pPr>
      <w:r>
        <w:rPr>
          <w:b/>
          <w:sz w:val="28"/>
          <w:szCs w:val="28"/>
          <w:lang w:val="uk-UA"/>
        </w:rPr>
        <w:fldChar w:fldCharType="end"/>
      </w:r>
    </w:p>
    <w:p w:rsidR="00EA6051" w:rsidRDefault="00A804BF" w:rsidP="00C4174B">
      <w:pPr>
        <w:pStyle w:val="ab"/>
        <w:spacing w:after="0"/>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w:t>
      </w:r>
      <w:r w:rsidR="0007168C" w:rsidRPr="00DE6173">
        <w:rPr>
          <w:rFonts w:ascii="Times New Roman" w:hAnsi="Times New Roman" w:cs="Times New Roman"/>
          <w:sz w:val="24"/>
          <w:szCs w:val="24"/>
          <w:lang w:val="uk-UA" w:eastAsia="uk-UA"/>
        </w:rPr>
        <w:t xml:space="preserve">Отримано заявки та видані технічні умови в 2018 році на приєднання об’єктів з виробництва електроенергії в мережах компанії. </w:t>
      </w:r>
    </w:p>
    <w:p w:rsidR="00605E8A" w:rsidRDefault="00A804BF" w:rsidP="00C4174B">
      <w:pPr>
        <w:pStyle w:val="ab"/>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0C0B5D" w:rsidRPr="00DE6173">
        <w:rPr>
          <w:rFonts w:ascii="Times New Roman" w:hAnsi="Times New Roman" w:cs="Times New Roman"/>
          <w:sz w:val="24"/>
          <w:szCs w:val="24"/>
          <w:lang w:val="uk-UA"/>
        </w:rPr>
        <w:t xml:space="preserve">Перелік нових електроустановок виробництва електричної енергії, які </w:t>
      </w:r>
      <w:r w:rsidR="00646E2A">
        <w:rPr>
          <w:rFonts w:ascii="Times New Roman" w:hAnsi="Times New Roman" w:cs="Times New Roman"/>
          <w:sz w:val="24"/>
          <w:szCs w:val="24"/>
          <w:lang w:val="uk-UA"/>
        </w:rPr>
        <w:t>отримало договір про приєднання</w:t>
      </w:r>
      <w:r w:rsidR="000C0B5D" w:rsidRPr="00DE6173">
        <w:rPr>
          <w:rFonts w:ascii="Times New Roman" w:hAnsi="Times New Roman" w:cs="Times New Roman"/>
          <w:sz w:val="24"/>
          <w:szCs w:val="24"/>
          <w:lang w:val="uk-UA"/>
        </w:rPr>
        <w:t xml:space="preserve"> до мереж</w:t>
      </w:r>
      <w:r w:rsidR="0007168C" w:rsidRPr="00DE6173">
        <w:rPr>
          <w:rFonts w:ascii="Times New Roman" w:hAnsi="Times New Roman" w:cs="Times New Roman"/>
          <w:sz w:val="24"/>
          <w:szCs w:val="24"/>
          <w:lang w:val="uk-UA"/>
        </w:rPr>
        <w:t xml:space="preserve"> компанії </w:t>
      </w:r>
      <w:r w:rsidR="000C0B5D" w:rsidRPr="00DE6173">
        <w:rPr>
          <w:rFonts w:ascii="Times New Roman" w:hAnsi="Times New Roman" w:cs="Times New Roman"/>
          <w:sz w:val="24"/>
          <w:szCs w:val="24"/>
          <w:lang w:val="uk-UA"/>
        </w:rPr>
        <w:t xml:space="preserve">у відповідності до виданих ТУ наведено </w:t>
      </w:r>
      <w:r w:rsidR="0007168C" w:rsidRPr="00DE6173">
        <w:rPr>
          <w:rFonts w:ascii="Times New Roman" w:hAnsi="Times New Roman" w:cs="Times New Roman"/>
          <w:sz w:val="24"/>
          <w:szCs w:val="24"/>
          <w:lang w:val="uk-UA"/>
        </w:rPr>
        <w:t xml:space="preserve">нижче </w:t>
      </w:r>
      <w:r w:rsidR="000C0B5D" w:rsidRPr="00DE6173">
        <w:rPr>
          <w:rFonts w:ascii="Times New Roman" w:hAnsi="Times New Roman" w:cs="Times New Roman"/>
          <w:sz w:val="24"/>
          <w:szCs w:val="24"/>
          <w:lang w:val="uk-UA"/>
        </w:rPr>
        <w:t>в таблиці</w:t>
      </w:r>
      <w:r w:rsidR="006312DF" w:rsidRPr="00DE6173">
        <w:rPr>
          <w:rFonts w:ascii="Times New Roman" w:hAnsi="Times New Roman" w:cs="Times New Roman"/>
          <w:sz w:val="24"/>
          <w:szCs w:val="24"/>
          <w:lang w:val="uk-UA"/>
        </w:rPr>
        <w:t xml:space="preserve"> 6.1</w:t>
      </w:r>
      <w:r w:rsidR="0007168C" w:rsidRPr="00DE6173">
        <w:rPr>
          <w:rFonts w:ascii="Times New Roman" w:hAnsi="Times New Roman" w:cs="Times New Roman"/>
          <w:sz w:val="24"/>
          <w:szCs w:val="24"/>
          <w:lang w:val="uk-UA"/>
        </w:rPr>
        <w:t>.</w:t>
      </w:r>
    </w:p>
    <w:p w:rsidR="00EA6051" w:rsidRDefault="00EA6051" w:rsidP="00C4174B">
      <w:pPr>
        <w:pStyle w:val="ab"/>
        <w:spacing w:after="0"/>
        <w:jc w:val="both"/>
        <w:rPr>
          <w:rFonts w:ascii="Times New Roman" w:hAnsi="Times New Roman" w:cs="Times New Roman"/>
          <w:sz w:val="24"/>
          <w:szCs w:val="24"/>
          <w:lang w:val="uk-UA"/>
        </w:rPr>
      </w:pPr>
    </w:p>
    <w:p w:rsidR="00EA6051" w:rsidRDefault="00EA6051" w:rsidP="00C4174B">
      <w:pPr>
        <w:pStyle w:val="ab"/>
        <w:spacing w:after="0"/>
        <w:jc w:val="both"/>
        <w:rPr>
          <w:rFonts w:ascii="Times New Roman" w:hAnsi="Times New Roman" w:cs="Times New Roman"/>
          <w:sz w:val="24"/>
          <w:szCs w:val="24"/>
          <w:lang w:val="uk-UA"/>
        </w:rPr>
      </w:pPr>
    </w:p>
    <w:p w:rsidR="00EA6051" w:rsidRDefault="00EA6051" w:rsidP="00C4174B">
      <w:pPr>
        <w:pStyle w:val="ab"/>
        <w:spacing w:after="0"/>
        <w:jc w:val="both"/>
        <w:rPr>
          <w:rFonts w:ascii="Times New Roman" w:hAnsi="Times New Roman" w:cs="Times New Roman"/>
          <w:sz w:val="24"/>
          <w:szCs w:val="24"/>
          <w:lang w:val="uk-UA"/>
        </w:rPr>
      </w:pPr>
    </w:p>
    <w:p w:rsidR="00EA6051" w:rsidRPr="00DE6173" w:rsidRDefault="00EA6051" w:rsidP="00C4174B">
      <w:pPr>
        <w:pStyle w:val="ab"/>
        <w:spacing w:after="0"/>
        <w:jc w:val="both"/>
        <w:rPr>
          <w:rFonts w:ascii="Times New Roman" w:hAnsi="Times New Roman" w:cs="Times New Roman"/>
          <w:sz w:val="24"/>
          <w:szCs w:val="24"/>
          <w:lang w:val="uk-UA"/>
        </w:rPr>
      </w:pPr>
    </w:p>
    <w:p w:rsidR="0007168C" w:rsidRPr="00DE6173" w:rsidRDefault="0007168C" w:rsidP="0007168C">
      <w:pPr>
        <w:pStyle w:val="ab"/>
        <w:jc w:val="right"/>
        <w:rPr>
          <w:rFonts w:ascii="Times New Roman" w:hAnsi="Times New Roman" w:cs="Times New Roman"/>
          <w:b/>
          <w:color w:val="FF0000"/>
          <w:sz w:val="24"/>
          <w:szCs w:val="24"/>
          <w:lang w:val="uk-UA"/>
        </w:rPr>
      </w:pPr>
      <w:r w:rsidRPr="00DE6173">
        <w:rPr>
          <w:rFonts w:ascii="Times New Roman" w:hAnsi="Times New Roman" w:cs="Times New Roman"/>
          <w:b/>
          <w:sz w:val="24"/>
          <w:szCs w:val="24"/>
          <w:lang w:val="uk-UA"/>
        </w:rPr>
        <w:t>Таблиця 6.1</w:t>
      </w:r>
    </w:p>
    <w:p w:rsidR="0007168C" w:rsidRDefault="000C0B5D" w:rsidP="0007168C">
      <w:pPr>
        <w:pStyle w:val="a7"/>
        <w:ind w:left="1080"/>
        <w:jc w:val="both"/>
        <w:rPr>
          <w:b/>
          <w:sz w:val="24"/>
          <w:szCs w:val="24"/>
          <w:lang w:val="uk-UA"/>
        </w:rPr>
      </w:pPr>
      <w:r w:rsidRPr="00DE6173">
        <w:rPr>
          <w:b/>
          <w:sz w:val="24"/>
          <w:szCs w:val="24"/>
          <w:lang w:val="uk-UA"/>
        </w:rPr>
        <w:t>Інформація щодо нових електроустановок</w:t>
      </w:r>
      <w:r w:rsidR="00E25793">
        <w:rPr>
          <w:b/>
          <w:sz w:val="24"/>
          <w:szCs w:val="24"/>
          <w:lang w:val="uk-UA"/>
        </w:rPr>
        <w:t xml:space="preserve"> </w:t>
      </w:r>
      <w:r w:rsidR="0007168C" w:rsidRPr="00DE6173">
        <w:rPr>
          <w:b/>
          <w:sz w:val="24"/>
          <w:szCs w:val="24"/>
          <w:lang w:val="uk-UA"/>
        </w:rPr>
        <w:t>виробництва електричної енергії, які мають бути приєднані до системи розподілу</w:t>
      </w:r>
      <w:r w:rsidR="00E25793">
        <w:rPr>
          <w:b/>
          <w:sz w:val="24"/>
          <w:szCs w:val="24"/>
          <w:lang w:val="uk-UA"/>
        </w:rPr>
        <w:t xml:space="preserve"> </w:t>
      </w:r>
      <w:r w:rsidR="0007168C" w:rsidRPr="00DE6173">
        <w:rPr>
          <w:b/>
          <w:sz w:val="24"/>
          <w:szCs w:val="24"/>
          <w:lang w:val="uk-UA"/>
        </w:rPr>
        <w:t>ПрАТ «ПЕЕМ «ЦЕК»</w:t>
      </w:r>
    </w:p>
    <w:p w:rsidR="007D1EEA" w:rsidRPr="00DE6173" w:rsidRDefault="007D1EEA" w:rsidP="0007168C">
      <w:pPr>
        <w:pStyle w:val="a7"/>
        <w:ind w:left="1080"/>
        <w:jc w:val="both"/>
        <w:rPr>
          <w:b/>
          <w:sz w:val="24"/>
          <w:szCs w:val="24"/>
          <w:lang w:val="uk-UA"/>
        </w:rPr>
      </w:pPr>
    </w:p>
    <w:tbl>
      <w:tblPr>
        <w:tblW w:w="10221" w:type="dxa"/>
        <w:tblInd w:w="93" w:type="dxa"/>
        <w:tblLayout w:type="fixed"/>
        <w:tblLook w:val="04A0" w:firstRow="1" w:lastRow="0" w:firstColumn="1" w:lastColumn="0" w:noHBand="0" w:noVBand="1"/>
      </w:tblPr>
      <w:tblGrid>
        <w:gridCol w:w="1858"/>
        <w:gridCol w:w="709"/>
        <w:gridCol w:w="2126"/>
        <w:gridCol w:w="1581"/>
        <w:gridCol w:w="829"/>
        <w:gridCol w:w="850"/>
        <w:gridCol w:w="1113"/>
        <w:gridCol w:w="1155"/>
      </w:tblGrid>
      <w:tr w:rsidR="0007168C" w:rsidRPr="00DE6173" w:rsidTr="0001416E">
        <w:trPr>
          <w:trHeight w:val="141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Найменування організації</w:t>
            </w:r>
          </w:p>
        </w:tc>
        <w:tc>
          <w:tcPr>
            <w:tcW w:w="709" w:type="dxa"/>
            <w:tcBorders>
              <w:top w:val="single" w:sz="4" w:space="0" w:color="auto"/>
              <w:left w:val="single" w:sz="4" w:space="0" w:color="auto"/>
              <w:bottom w:val="single" w:sz="4" w:space="0" w:color="auto"/>
              <w:right w:val="single" w:sz="4" w:space="0" w:color="auto"/>
            </w:tcBorders>
          </w:tcPr>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lang w:val="uk-UA"/>
              </w:rPr>
            </w:pPr>
            <w:r w:rsidRPr="00DE6173">
              <w:rPr>
                <w:rFonts w:ascii="Times New Roman" w:eastAsia="Times New Roman" w:hAnsi="Times New Roman" w:cs="Times New Roman"/>
                <w:color w:val="000000"/>
                <w:lang w:val="uk-UA"/>
              </w:rPr>
              <w:t>Вид джерела</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Адреса об’єкту</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0C0B5D">
            <w:pPr>
              <w:spacing w:before="240" w:after="0" w:line="240" w:lineRule="auto"/>
              <w:jc w:val="center"/>
              <w:rPr>
                <w:rFonts w:ascii="Times New Roman" w:eastAsia="Times New Roman" w:hAnsi="Times New Roman" w:cs="Times New Roman"/>
                <w:color w:val="000000"/>
                <w:lang w:val="uk-UA"/>
              </w:rPr>
            </w:pPr>
            <w:r w:rsidRPr="00DE6173">
              <w:rPr>
                <w:rFonts w:ascii="Times New Roman" w:eastAsia="Times New Roman" w:hAnsi="Times New Roman" w:cs="Times New Roman"/>
                <w:color w:val="000000"/>
              </w:rPr>
              <w:t xml:space="preserve"> Точка підключення (ПС ПрАТ «ПЕЕМ «ЦЕК»</w:t>
            </w:r>
            <w:r w:rsidRPr="00DE6173">
              <w:rPr>
                <w:rFonts w:ascii="Times New Roman" w:eastAsia="Times New Roman" w:hAnsi="Times New Roman" w:cs="Times New Roman"/>
                <w:color w:val="000000"/>
                <w:lang w:val="uk-UA"/>
              </w:rPr>
              <w:t>)</w:t>
            </w:r>
          </w:p>
        </w:tc>
        <w:tc>
          <w:tcPr>
            <w:tcW w:w="829" w:type="dxa"/>
            <w:tcBorders>
              <w:top w:val="single" w:sz="4" w:space="0" w:color="auto"/>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 xml:space="preserve">Заявлена потужність, кВт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 xml:space="preserve"> Напруга в точціприєднання, кВ </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xml:space="preserve"> Номер договору, ТУ </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Дата вид. Договору, ТУ</w:t>
            </w:r>
          </w:p>
        </w:tc>
      </w:tr>
      <w:tr w:rsidR="0007168C" w:rsidRPr="00DE6173" w:rsidTr="0001416E">
        <w:trPr>
          <w:trHeight w:val="63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ТОВ «ДЖІ ПІ СОЛАР»</w:t>
            </w:r>
          </w:p>
        </w:tc>
        <w:tc>
          <w:tcPr>
            <w:tcW w:w="709" w:type="dxa"/>
            <w:tcBorders>
              <w:top w:val="single" w:sz="4" w:space="0" w:color="auto"/>
              <w:left w:val="single" w:sz="4" w:space="0" w:color="auto"/>
              <w:bottom w:val="single" w:sz="4" w:space="0" w:color="auto"/>
              <w:right w:val="single" w:sz="4" w:space="0" w:color="auto"/>
            </w:tcBorders>
          </w:tcPr>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lang w:val="uk-UA"/>
              </w:rPr>
            </w:pPr>
            <w:r w:rsidRPr="00DE6173">
              <w:rPr>
                <w:rFonts w:ascii="Times New Roman" w:eastAsia="Times New Roman" w:hAnsi="Times New Roman" w:cs="Times New Roman"/>
                <w:color w:val="000000"/>
                <w:lang w:val="uk-UA"/>
              </w:rPr>
              <w:t>СЕС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Широківський р-н, смт. Широке</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35/10 кВ «Луч»</w:t>
            </w:r>
          </w:p>
        </w:tc>
        <w:tc>
          <w:tcPr>
            <w:tcW w:w="829"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8000</w:t>
            </w:r>
          </w:p>
        </w:tc>
        <w:tc>
          <w:tcPr>
            <w:tcW w:w="850"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w:t>
            </w:r>
          </w:p>
        </w:tc>
        <w:tc>
          <w:tcPr>
            <w:tcW w:w="1113"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657 ПМ</w:t>
            </w:r>
          </w:p>
        </w:tc>
        <w:tc>
          <w:tcPr>
            <w:tcW w:w="1155"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01416E">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17.12.18</w:t>
            </w:r>
          </w:p>
        </w:tc>
      </w:tr>
      <w:tr w:rsidR="0007168C" w:rsidRPr="00DE6173" w:rsidTr="0001416E">
        <w:trPr>
          <w:trHeight w:val="63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ПП "Прагма-склад"</w:t>
            </w:r>
          </w:p>
        </w:tc>
        <w:tc>
          <w:tcPr>
            <w:tcW w:w="709" w:type="dxa"/>
            <w:tcBorders>
              <w:top w:val="single" w:sz="4" w:space="0" w:color="auto"/>
              <w:left w:val="single" w:sz="4" w:space="0" w:color="auto"/>
              <w:bottom w:val="single" w:sz="4" w:space="0" w:color="auto"/>
              <w:right w:val="single" w:sz="4" w:space="0" w:color="auto"/>
            </w:tcBorders>
          </w:tcPr>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СЕС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с/р Чумаківська, Дніпропетровська обл.,</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ПС 35/10 кВ «Сельстрой»</w:t>
            </w:r>
          </w:p>
        </w:tc>
        <w:tc>
          <w:tcPr>
            <w:tcW w:w="829"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12800</w:t>
            </w:r>
          </w:p>
        </w:tc>
        <w:tc>
          <w:tcPr>
            <w:tcW w:w="850"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10</w:t>
            </w:r>
          </w:p>
        </w:tc>
        <w:tc>
          <w:tcPr>
            <w:tcW w:w="1113"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204 ПМ</w:t>
            </w:r>
          </w:p>
        </w:tc>
        <w:tc>
          <w:tcPr>
            <w:tcW w:w="1155"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01416E">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06.07.18</w:t>
            </w:r>
          </w:p>
        </w:tc>
      </w:tr>
      <w:tr w:rsidR="0007168C" w:rsidRPr="00DE6173" w:rsidTr="0001416E">
        <w:trPr>
          <w:trHeight w:val="1260"/>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ТОВ "ДНЕПР ДЕВЕЛОПМЕНТ КОМПАНІ"</w:t>
            </w:r>
          </w:p>
        </w:tc>
        <w:tc>
          <w:tcPr>
            <w:tcW w:w="709" w:type="dxa"/>
            <w:tcBorders>
              <w:top w:val="single" w:sz="4" w:space="0" w:color="auto"/>
              <w:left w:val="single" w:sz="4" w:space="0" w:color="auto"/>
              <w:bottom w:val="single" w:sz="4" w:space="0" w:color="auto"/>
              <w:right w:val="single" w:sz="4" w:space="0" w:color="auto"/>
            </w:tcBorders>
          </w:tcPr>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СЕС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Дніпропетровська обл., Дніпровський р-н., Підгородненська міська рада</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35/10 кВ «НМФ»</w:t>
            </w:r>
          </w:p>
        </w:tc>
        <w:tc>
          <w:tcPr>
            <w:tcW w:w="829"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4900</w:t>
            </w:r>
          </w:p>
        </w:tc>
        <w:tc>
          <w:tcPr>
            <w:tcW w:w="850"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w:t>
            </w:r>
          </w:p>
        </w:tc>
        <w:tc>
          <w:tcPr>
            <w:tcW w:w="1113"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731пм</w:t>
            </w:r>
          </w:p>
        </w:tc>
        <w:tc>
          <w:tcPr>
            <w:tcW w:w="1155"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01416E">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21.12.18</w:t>
            </w:r>
          </w:p>
        </w:tc>
      </w:tr>
      <w:tr w:rsidR="0007168C" w:rsidRPr="00DE6173" w:rsidTr="0001416E">
        <w:trPr>
          <w:trHeight w:val="945"/>
        </w:trPr>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ТОВ "СОЛАР М"</w:t>
            </w:r>
          </w:p>
        </w:tc>
        <w:tc>
          <w:tcPr>
            <w:tcW w:w="709" w:type="dxa"/>
            <w:tcBorders>
              <w:top w:val="single" w:sz="4" w:space="0" w:color="auto"/>
              <w:left w:val="single" w:sz="4" w:space="0" w:color="auto"/>
              <w:bottom w:val="single" w:sz="4" w:space="0" w:color="auto"/>
              <w:right w:val="single" w:sz="4" w:space="0" w:color="auto"/>
            </w:tcBorders>
          </w:tcPr>
          <w:p w:rsidR="0007168C" w:rsidRPr="00DE6173" w:rsidRDefault="0007168C" w:rsidP="004E32D8">
            <w:pPr>
              <w:spacing w:after="0" w:line="240" w:lineRule="auto"/>
              <w:jc w:val="center"/>
              <w:rPr>
                <w:rFonts w:ascii="Times New Roman" w:eastAsia="Times New Roman" w:hAnsi="Times New Roman" w:cs="Times New Roman"/>
                <w:color w:val="000000"/>
                <w:lang w:val="uk-UA"/>
              </w:rPr>
            </w:pPr>
          </w:p>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СЕС</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Дніпропетровська обл., Широківський р-н., смт. Широке</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35/10 кВ «Луч»</w:t>
            </w:r>
          </w:p>
        </w:tc>
        <w:tc>
          <w:tcPr>
            <w:tcW w:w="829"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3600</w:t>
            </w:r>
          </w:p>
        </w:tc>
        <w:tc>
          <w:tcPr>
            <w:tcW w:w="850"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w:t>
            </w:r>
          </w:p>
        </w:tc>
        <w:tc>
          <w:tcPr>
            <w:tcW w:w="1113"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751 ПМ</w:t>
            </w:r>
          </w:p>
        </w:tc>
        <w:tc>
          <w:tcPr>
            <w:tcW w:w="1155"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01416E">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28.12.18</w:t>
            </w:r>
          </w:p>
        </w:tc>
      </w:tr>
      <w:tr w:rsidR="0007168C" w:rsidRPr="00DE6173" w:rsidTr="0001416E">
        <w:trPr>
          <w:trHeight w:val="315"/>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ВСЬОГО</w:t>
            </w:r>
          </w:p>
        </w:tc>
        <w:tc>
          <w:tcPr>
            <w:tcW w:w="709" w:type="dxa"/>
            <w:tcBorders>
              <w:top w:val="nil"/>
              <w:left w:val="nil"/>
              <w:bottom w:val="single" w:sz="4" w:space="0" w:color="auto"/>
              <w:right w:val="nil"/>
            </w:tcBorders>
          </w:tcPr>
          <w:p w:rsidR="0007168C" w:rsidRPr="00DE6173" w:rsidRDefault="0007168C" w:rsidP="004E32D8">
            <w:pPr>
              <w:spacing w:after="0" w:line="240" w:lineRule="auto"/>
              <w:rPr>
                <w:rFonts w:ascii="Times New Roman" w:eastAsia="Times New Roman" w:hAnsi="Times New Roman" w:cs="Times New Roman"/>
                <w:color w:val="000000"/>
              </w:rPr>
            </w:pPr>
          </w:p>
        </w:tc>
        <w:tc>
          <w:tcPr>
            <w:tcW w:w="2126"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581"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29"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29300</w:t>
            </w:r>
          </w:p>
        </w:tc>
        <w:tc>
          <w:tcPr>
            <w:tcW w:w="850" w:type="dxa"/>
            <w:tcBorders>
              <w:top w:val="nil"/>
              <w:left w:val="nil"/>
              <w:bottom w:val="single" w:sz="4" w:space="0" w:color="auto"/>
              <w:right w:val="single" w:sz="4" w:space="0" w:color="auto"/>
            </w:tcBorders>
            <w:shd w:val="clear" w:color="auto" w:fill="auto"/>
            <w:noWrap/>
            <w:vAlign w:val="center"/>
            <w:hideMark/>
          </w:tcPr>
          <w:p w:rsidR="0007168C" w:rsidRPr="00DE6173" w:rsidRDefault="0007168C" w:rsidP="004E32D8">
            <w:pPr>
              <w:spacing w:after="0" w:line="240" w:lineRule="auto"/>
              <w:rPr>
                <w:rFonts w:ascii="Arial" w:eastAsia="Times New Roman" w:hAnsi="Arial" w:cs="Arial"/>
                <w:color w:val="000000"/>
              </w:rPr>
            </w:pPr>
            <w:r w:rsidRPr="00DE6173">
              <w:rPr>
                <w:rFonts w:ascii="Arial" w:eastAsia="Times New Roman" w:hAnsi="Arial" w:cs="Arial"/>
                <w:color w:val="000000"/>
              </w:rPr>
              <w:t> </w:t>
            </w:r>
          </w:p>
        </w:tc>
        <w:tc>
          <w:tcPr>
            <w:tcW w:w="1113" w:type="dxa"/>
            <w:tcBorders>
              <w:top w:val="nil"/>
              <w:left w:val="nil"/>
              <w:bottom w:val="single" w:sz="4" w:space="0" w:color="auto"/>
              <w:right w:val="single" w:sz="4" w:space="0" w:color="auto"/>
            </w:tcBorders>
            <w:shd w:val="clear" w:color="auto" w:fill="auto"/>
            <w:vAlign w:val="center"/>
            <w:hideMark/>
          </w:tcPr>
          <w:p w:rsidR="0007168C" w:rsidRPr="00DE6173" w:rsidRDefault="0007168C" w:rsidP="004E32D8">
            <w:pPr>
              <w:spacing w:after="0" w:line="240" w:lineRule="auto"/>
              <w:rPr>
                <w:rFonts w:ascii="Arial" w:eastAsia="Times New Roman" w:hAnsi="Arial" w:cs="Arial"/>
                <w:color w:val="000000"/>
              </w:rPr>
            </w:pPr>
            <w:r w:rsidRPr="00DE6173">
              <w:rPr>
                <w:rFonts w:ascii="Arial" w:eastAsia="Times New Roman" w:hAnsi="Arial" w:cs="Arial"/>
                <w:color w:val="000000"/>
              </w:rPr>
              <w:t> </w:t>
            </w:r>
          </w:p>
        </w:tc>
        <w:tc>
          <w:tcPr>
            <w:tcW w:w="1155" w:type="dxa"/>
            <w:tcBorders>
              <w:top w:val="nil"/>
              <w:left w:val="nil"/>
              <w:bottom w:val="single" w:sz="4" w:space="0" w:color="auto"/>
              <w:right w:val="single" w:sz="4" w:space="0" w:color="auto"/>
            </w:tcBorders>
            <w:shd w:val="clear" w:color="auto" w:fill="auto"/>
            <w:noWrap/>
            <w:vAlign w:val="bottom"/>
            <w:hideMark/>
          </w:tcPr>
          <w:p w:rsidR="0007168C" w:rsidRPr="00DE6173" w:rsidRDefault="0007168C" w:rsidP="004E32D8">
            <w:pPr>
              <w:spacing w:after="0" w:line="240" w:lineRule="auto"/>
              <w:rPr>
                <w:rFonts w:ascii="Calibri" w:eastAsia="Times New Roman" w:hAnsi="Calibri" w:cs="Times New Roman"/>
                <w:color w:val="000000"/>
              </w:rPr>
            </w:pPr>
            <w:r w:rsidRPr="00DE6173">
              <w:rPr>
                <w:rFonts w:ascii="Calibri" w:eastAsia="Times New Roman" w:hAnsi="Calibri" w:cs="Times New Roman"/>
                <w:color w:val="000000"/>
              </w:rPr>
              <w:t> </w:t>
            </w:r>
          </w:p>
        </w:tc>
      </w:tr>
    </w:tbl>
    <w:p w:rsidR="00A33280" w:rsidRPr="00DE6173" w:rsidRDefault="00A33280"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p w:rsidR="00F1160C" w:rsidRDefault="00F1160C"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p w:rsidR="0007168C" w:rsidRDefault="00646E2A"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Підключений об’єкт в 2019 році:</w:t>
      </w:r>
    </w:p>
    <w:p w:rsidR="00F1160C" w:rsidRDefault="00F1160C" w:rsidP="00C31DC2">
      <w:pPr>
        <w:pStyle w:val="ab"/>
        <w:jc w:val="right"/>
        <w:rPr>
          <w:rFonts w:ascii="Times New Roman" w:hAnsi="Times New Roman" w:cs="Times New Roman"/>
          <w:b/>
          <w:sz w:val="24"/>
          <w:szCs w:val="24"/>
          <w:lang w:val="uk-UA"/>
        </w:rPr>
      </w:pPr>
    </w:p>
    <w:p w:rsidR="00C31DC2" w:rsidRPr="00DE6173" w:rsidRDefault="00C31DC2" w:rsidP="00C31DC2">
      <w:pPr>
        <w:pStyle w:val="ab"/>
        <w:jc w:val="right"/>
        <w:rPr>
          <w:rFonts w:ascii="Times New Roman" w:hAnsi="Times New Roman" w:cs="Times New Roman"/>
          <w:b/>
          <w:color w:val="FF0000"/>
          <w:sz w:val="24"/>
          <w:szCs w:val="24"/>
          <w:lang w:val="uk-UA"/>
        </w:rPr>
      </w:pPr>
      <w:r>
        <w:rPr>
          <w:rFonts w:ascii="Times New Roman" w:hAnsi="Times New Roman" w:cs="Times New Roman"/>
          <w:b/>
          <w:sz w:val="24"/>
          <w:szCs w:val="24"/>
          <w:lang w:val="uk-UA"/>
        </w:rPr>
        <w:t>Таблиця 6.2</w:t>
      </w:r>
    </w:p>
    <w:p w:rsidR="00646E2A" w:rsidRDefault="00646E2A"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tbl>
      <w:tblPr>
        <w:tblW w:w="10208" w:type="dxa"/>
        <w:tblInd w:w="-318" w:type="dxa"/>
        <w:tblLayout w:type="fixed"/>
        <w:tblLook w:val="04A0" w:firstRow="1" w:lastRow="0" w:firstColumn="1" w:lastColumn="0" w:noHBand="0" w:noVBand="1"/>
      </w:tblPr>
      <w:tblGrid>
        <w:gridCol w:w="425"/>
        <w:gridCol w:w="993"/>
        <w:gridCol w:w="1843"/>
        <w:gridCol w:w="1276"/>
        <w:gridCol w:w="1418"/>
        <w:gridCol w:w="1815"/>
        <w:gridCol w:w="1162"/>
        <w:gridCol w:w="1276"/>
      </w:tblGrid>
      <w:tr w:rsidR="00646E2A" w:rsidRPr="00646E2A" w:rsidTr="00646E2A">
        <w:trPr>
          <w:trHeight w:val="1145"/>
        </w:trPr>
        <w:tc>
          <w:tcPr>
            <w:tcW w:w="425"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w:t>
            </w:r>
            <w:r w:rsidRPr="00646E2A">
              <w:rPr>
                <w:rFonts w:ascii="Times New Roman" w:eastAsia="Times New Roman" w:hAnsi="Times New Roman" w:cs="Times New Roman"/>
                <w:color w:val="000000"/>
                <w:sz w:val="18"/>
                <w:szCs w:val="18"/>
              </w:rPr>
              <w:br/>
              <w:t>п/п</w:t>
            </w:r>
          </w:p>
        </w:tc>
        <w:tc>
          <w:tcPr>
            <w:tcW w:w="993"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 xml:space="preserve"> *Об'єкт</w:t>
            </w:r>
            <w:r w:rsidRPr="00646E2A">
              <w:rPr>
                <w:rFonts w:ascii="Times New Roman" w:eastAsia="Times New Roman" w:hAnsi="Times New Roman" w:cs="Times New Roman"/>
                <w:color w:val="000000"/>
                <w:sz w:val="18"/>
                <w:szCs w:val="18"/>
              </w:rPr>
              <w:br/>
              <w:t>електроенергетики</w:t>
            </w:r>
          </w:p>
        </w:tc>
        <w:tc>
          <w:tcPr>
            <w:tcW w:w="1843"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Місце розташування (повна адреса місця розміщення електростанції)</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Точка приєднання</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Назва ПС 110-150 кВ, до якої передається потужність електростанції</w:t>
            </w:r>
          </w:p>
        </w:tc>
        <w:tc>
          <w:tcPr>
            <w:tcW w:w="1815"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Назва ПС 220-750 кВ (електростанції з РУ 220-750 кВ), в зоні дії якої перебуває електростанція</w:t>
            </w:r>
          </w:p>
        </w:tc>
        <w:tc>
          <w:tcPr>
            <w:tcW w:w="1162"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Вид джерела енергн (ВЕС, СЕС, Біомаса/БіогазЕС, Міні/МікроГЕС)</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Встановлена потужність по виданим ТУ, МВт</w:t>
            </w:r>
          </w:p>
        </w:tc>
      </w:tr>
      <w:tr w:rsidR="00646E2A" w:rsidRPr="00646E2A" w:rsidTr="00646E2A">
        <w:trPr>
          <w:trHeight w:val="2329"/>
        </w:trPr>
        <w:tc>
          <w:tcPr>
            <w:tcW w:w="425"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ТОВ "СОЛАР М"</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Дніпропетровська обл., Широківський р-н., смт. Широке (в межах населеного  пункту), кадастровий номер земельної ділянки - 1225855100:01:009:0063</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на наконечниках КЛ-10 кВ в ком. Ф-8 в  РУ-10 кВ ПС 35/10 кВ «ЛУЧ»</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ПС 150 кВ  ГПП-3</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ПС 330 кВ "Гірнича", ПС 330 кВ "Кр ТЕС"</w:t>
            </w:r>
          </w:p>
        </w:tc>
        <w:tc>
          <w:tcPr>
            <w:tcW w:w="1162" w:type="dxa"/>
            <w:tcBorders>
              <w:top w:val="single" w:sz="4" w:space="0" w:color="auto"/>
              <w:left w:val="nil"/>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СЕС</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46E2A" w:rsidRPr="00646E2A" w:rsidRDefault="00646E2A" w:rsidP="00646E2A">
            <w:pPr>
              <w:spacing w:after="0" w:line="240" w:lineRule="auto"/>
              <w:jc w:val="center"/>
              <w:rPr>
                <w:rFonts w:ascii="Times New Roman" w:eastAsia="Times New Roman" w:hAnsi="Times New Roman" w:cs="Times New Roman"/>
                <w:color w:val="000000"/>
                <w:sz w:val="18"/>
                <w:szCs w:val="18"/>
              </w:rPr>
            </w:pPr>
            <w:r w:rsidRPr="00646E2A">
              <w:rPr>
                <w:rFonts w:ascii="Times New Roman" w:eastAsia="Times New Roman" w:hAnsi="Times New Roman" w:cs="Times New Roman"/>
                <w:color w:val="000000"/>
                <w:sz w:val="18"/>
                <w:szCs w:val="18"/>
              </w:rPr>
              <w:t>3,6</w:t>
            </w:r>
          </w:p>
        </w:tc>
      </w:tr>
    </w:tbl>
    <w:p w:rsidR="00646E2A" w:rsidRDefault="00646E2A"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p w:rsidR="00C133D2" w:rsidRPr="00626F2E" w:rsidRDefault="00646E2A" w:rsidP="00A33280">
      <w:pPr>
        <w:autoSpaceDE w:val="0"/>
        <w:autoSpaceDN w:val="0"/>
        <w:adjustRightInd w:val="0"/>
        <w:spacing w:after="0" w:line="240" w:lineRule="auto"/>
        <w:ind w:left="357"/>
        <w:jc w:val="both"/>
        <w:rPr>
          <w:rFonts w:ascii="Times New Roman" w:eastAsia="Times New Roman" w:hAnsi="Times New Roman" w:cs="Times New Roman"/>
          <w:color w:val="000000"/>
          <w:sz w:val="24"/>
          <w:szCs w:val="24"/>
          <w:lang w:val="uk-UA"/>
        </w:rPr>
      </w:pPr>
      <w:r w:rsidRPr="00626F2E">
        <w:rPr>
          <w:rFonts w:ascii="Times New Roman" w:hAnsi="Times New Roman" w:cs="Times New Roman"/>
          <w:sz w:val="24"/>
          <w:szCs w:val="24"/>
          <w:lang w:val="uk-UA" w:eastAsia="uk-UA"/>
        </w:rPr>
        <w:t>До кінця 2019 року планується підключення СЕС ТОВ "ДЖІ ПІ СОЛАР</w:t>
      </w:r>
      <w:r w:rsidR="00012E37" w:rsidRPr="00626F2E">
        <w:rPr>
          <w:rFonts w:ascii="Times New Roman" w:hAnsi="Times New Roman" w:cs="Times New Roman"/>
          <w:sz w:val="24"/>
          <w:szCs w:val="24"/>
          <w:lang w:val="uk-UA" w:eastAsia="uk-UA"/>
        </w:rPr>
        <w:t xml:space="preserve"> </w:t>
      </w:r>
      <w:r w:rsidRPr="00626F2E">
        <w:rPr>
          <w:rFonts w:ascii="Times New Roman" w:hAnsi="Times New Roman" w:cs="Times New Roman"/>
          <w:sz w:val="24"/>
          <w:szCs w:val="24"/>
          <w:lang w:val="uk-UA" w:eastAsia="uk-UA"/>
        </w:rPr>
        <w:t>"</w:t>
      </w:r>
      <w:r w:rsidR="00415BC3" w:rsidRPr="00626F2E">
        <w:rPr>
          <w:rFonts w:ascii="Times New Roman" w:eastAsia="Times New Roman" w:hAnsi="Times New Roman" w:cs="Times New Roman"/>
          <w:color w:val="000000"/>
          <w:sz w:val="24"/>
          <w:szCs w:val="24"/>
        </w:rPr>
        <w:t>Широківський р-н, смт. Широке</w:t>
      </w:r>
      <w:r w:rsidR="00C133D2" w:rsidRPr="00626F2E">
        <w:rPr>
          <w:rFonts w:ascii="Times New Roman" w:eastAsia="Times New Roman" w:hAnsi="Times New Roman" w:cs="Times New Roman"/>
          <w:color w:val="000000"/>
          <w:sz w:val="24"/>
          <w:szCs w:val="24"/>
          <w:lang w:val="uk-UA"/>
        </w:rPr>
        <w:t>.</w:t>
      </w:r>
    </w:p>
    <w:p w:rsidR="007D1EEA" w:rsidRPr="00626F2E" w:rsidRDefault="007D1EEA" w:rsidP="00A33280">
      <w:pPr>
        <w:autoSpaceDE w:val="0"/>
        <w:autoSpaceDN w:val="0"/>
        <w:adjustRightInd w:val="0"/>
        <w:spacing w:after="0" w:line="240" w:lineRule="auto"/>
        <w:ind w:left="357"/>
        <w:jc w:val="both"/>
        <w:rPr>
          <w:rFonts w:ascii="Times New Roman" w:eastAsia="Times New Roman" w:hAnsi="Times New Roman" w:cs="Times New Roman"/>
          <w:color w:val="000000"/>
          <w:sz w:val="24"/>
          <w:szCs w:val="24"/>
          <w:lang w:val="uk-UA"/>
        </w:rPr>
      </w:pPr>
    </w:p>
    <w:p w:rsidR="00C133D2" w:rsidRPr="00626F2E" w:rsidRDefault="00C133D2" w:rsidP="00A33280">
      <w:pPr>
        <w:autoSpaceDE w:val="0"/>
        <w:autoSpaceDN w:val="0"/>
        <w:adjustRightInd w:val="0"/>
        <w:spacing w:after="0" w:line="240" w:lineRule="auto"/>
        <w:ind w:left="357"/>
        <w:jc w:val="both"/>
        <w:rPr>
          <w:rFonts w:ascii="Times New Roman" w:eastAsia="Times New Roman" w:hAnsi="Times New Roman" w:cs="Times New Roman"/>
          <w:color w:val="000000"/>
          <w:sz w:val="24"/>
          <w:szCs w:val="24"/>
          <w:lang w:val="uk-UA"/>
        </w:rPr>
      </w:pPr>
      <w:r w:rsidRPr="00626F2E">
        <w:rPr>
          <w:rFonts w:ascii="Times New Roman" w:eastAsia="Times New Roman" w:hAnsi="Times New Roman" w:cs="Times New Roman"/>
          <w:color w:val="000000"/>
          <w:sz w:val="24"/>
          <w:szCs w:val="24"/>
          <w:lang w:val="uk-UA"/>
        </w:rPr>
        <w:t>Підключені до мереж ПрАТ «ПЕЕМ «ЦЕК» СЕС побутові</w:t>
      </w:r>
      <w:r w:rsidR="00C31DC2" w:rsidRPr="00626F2E">
        <w:rPr>
          <w:rFonts w:ascii="Times New Roman" w:eastAsia="Times New Roman" w:hAnsi="Times New Roman" w:cs="Times New Roman"/>
          <w:color w:val="000000"/>
          <w:sz w:val="24"/>
          <w:szCs w:val="24"/>
          <w:lang w:val="uk-UA"/>
        </w:rPr>
        <w:t>:</w:t>
      </w:r>
    </w:p>
    <w:p w:rsidR="007D1EEA" w:rsidRPr="00626F2E" w:rsidRDefault="007D1EEA" w:rsidP="00A33280">
      <w:pPr>
        <w:autoSpaceDE w:val="0"/>
        <w:autoSpaceDN w:val="0"/>
        <w:adjustRightInd w:val="0"/>
        <w:spacing w:after="0" w:line="240" w:lineRule="auto"/>
        <w:ind w:left="357"/>
        <w:jc w:val="both"/>
        <w:rPr>
          <w:rFonts w:ascii="Times New Roman" w:eastAsia="Times New Roman" w:hAnsi="Times New Roman" w:cs="Times New Roman"/>
          <w:color w:val="000000"/>
          <w:sz w:val="24"/>
          <w:szCs w:val="24"/>
          <w:lang w:val="uk-UA"/>
        </w:rPr>
      </w:pPr>
    </w:p>
    <w:p w:rsidR="007D1EEA" w:rsidRDefault="007D1EEA" w:rsidP="00A33280">
      <w:pPr>
        <w:autoSpaceDE w:val="0"/>
        <w:autoSpaceDN w:val="0"/>
        <w:adjustRightInd w:val="0"/>
        <w:spacing w:after="0" w:line="240" w:lineRule="auto"/>
        <w:ind w:left="357"/>
        <w:jc w:val="both"/>
        <w:rPr>
          <w:rFonts w:ascii="Times New Roman" w:eastAsia="Times New Roman" w:hAnsi="Times New Roman" w:cs="Times New Roman"/>
          <w:color w:val="000000"/>
          <w:lang w:val="uk-UA"/>
        </w:rPr>
      </w:pPr>
    </w:p>
    <w:p w:rsidR="00C31DC2" w:rsidRDefault="00C31DC2" w:rsidP="00A33280">
      <w:pPr>
        <w:autoSpaceDE w:val="0"/>
        <w:autoSpaceDN w:val="0"/>
        <w:adjustRightInd w:val="0"/>
        <w:spacing w:after="0" w:line="240" w:lineRule="auto"/>
        <w:ind w:left="357"/>
        <w:jc w:val="both"/>
        <w:rPr>
          <w:rFonts w:ascii="Times New Roman" w:eastAsia="Times New Roman" w:hAnsi="Times New Roman" w:cs="Times New Roman"/>
          <w:color w:val="000000"/>
          <w:lang w:val="uk-UA"/>
        </w:rPr>
      </w:pPr>
    </w:p>
    <w:p w:rsidR="00C31DC2" w:rsidRDefault="00C31DC2" w:rsidP="00A33280">
      <w:pPr>
        <w:autoSpaceDE w:val="0"/>
        <w:autoSpaceDN w:val="0"/>
        <w:adjustRightInd w:val="0"/>
        <w:spacing w:after="0" w:line="240" w:lineRule="auto"/>
        <w:ind w:left="357"/>
        <w:jc w:val="both"/>
        <w:rPr>
          <w:rFonts w:ascii="Times New Roman" w:eastAsia="Times New Roman" w:hAnsi="Times New Roman" w:cs="Times New Roman"/>
          <w:color w:val="000000"/>
          <w:lang w:val="uk-UA"/>
        </w:rPr>
      </w:pPr>
    </w:p>
    <w:p w:rsidR="00C31DC2" w:rsidRPr="00DE6173" w:rsidRDefault="00C31DC2" w:rsidP="00C31DC2">
      <w:pPr>
        <w:pStyle w:val="ab"/>
        <w:jc w:val="right"/>
        <w:rPr>
          <w:rFonts w:ascii="Times New Roman" w:hAnsi="Times New Roman" w:cs="Times New Roman"/>
          <w:b/>
          <w:color w:val="FF0000"/>
          <w:sz w:val="24"/>
          <w:szCs w:val="24"/>
          <w:lang w:val="uk-UA"/>
        </w:rPr>
      </w:pPr>
      <w:r>
        <w:rPr>
          <w:rFonts w:ascii="Times New Roman" w:hAnsi="Times New Roman" w:cs="Times New Roman"/>
          <w:b/>
          <w:sz w:val="24"/>
          <w:szCs w:val="24"/>
          <w:lang w:val="uk-UA"/>
        </w:rPr>
        <w:t>Таблиця 6.3</w:t>
      </w:r>
    </w:p>
    <w:tbl>
      <w:tblPr>
        <w:tblW w:w="8498" w:type="dxa"/>
        <w:tblInd w:w="785" w:type="dxa"/>
        <w:tblLook w:val="04A0" w:firstRow="1" w:lastRow="0" w:firstColumn="1" w:lastColumn="0" w:noHBand="0" w:noVBand="1"/>
      </w:tblPr>
      <w:tblGrid>
        <w:gridCol w:w="2772"/>
        <w:gridCol w:w="2478"/>
        <w:gridCol w:w="1152"/>
        <w:gridCol w:w="2096"/>
      </w:tblGrid>
      <w:tr w:rsidR="00C133D2" w:rsidRPr="00C133D2" w:rsidTr="00FC07DC">
        <w:trPr>
          <w:trHeight w:hRule="exact" w:val="1215"/>
        </w:trPr>
        <w:tc>
          <w:tcPr>
            <w:tcW w:w="525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133D2" w:rsidRPr="00C133D2" w:rsidRDefault="00C133D2" w:rsidP="00C133D2">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Місцезнаходження обєкту СЕС</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Кількість, од.</w:t>
            </w:r>
          </w:p>
        </w:tc>
        <w:tc>
          <w:tcPr>
            <w:tcW w:w="2096" w:type="dxa"/>
            <w:tcBorders>
              <w:top w:val="single" w:sz="4" w:space="0" w:color="auto"/>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Потужність генеруючої установки, кВт</w:t>
            </w:r>
          </w:p>
        </w:tc>
      </w:tr>
      <w:tr w:rsidR="00C133D2" w:rsidRPr="00C133D2" w:rsidTr="00FC07DC">
        <w:trPr>
          <w:trHeight w:hRule="exact" w:val="360"/>
        </w:trPr>
        <w:tc>
          <w:tcPr>
            <w:tcW w:w="2772" w:type="dxa"/>
            <w:tcBorders>
              <w:top w:val="nil"/>
              <w:left w:val="single" w:sz="4" w:space="0" w:color="auto"/>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Жовтоводський РЕМ</w:t>
            </w:r>
          </w:p>
        </w:tc>
        <w:tc>
          <w:tcPr>
            <w:tcW w:w="2478"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м. Жовті Води</w:t>
            </w:r>
          </w:p>
        </w:tc>
        <w:tc>
          <w:tcPr>
            <w:tcW w:w="1152"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12</w:t>
            </w:r>
          </w:p>
        </w:tc>
        <w:tc>
          <w:tcPr>
            <w:tcW w:w="2096"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179,21</w:t>
            </w:r>
          </w:p>
        </w:tc>
      </w:tr>
      <w:tr w:rsidR="00C133D2" w:rsidRPr="00C133D2" w:rsidTr="00FC07DC">
        <w:trPr>
          <w:trHeight w:hRule="exact" w:val="615"/>
        </w:trPr>
        <w:tc>
          <w:tcPr>
            <w:tcW w:w="2772" w:type="dxa"/>
            <w:tcBorders>
              <w:top w:val="nil"/>
              <w:left w:val="single" w:sz="4" w:space="0" w:color="auto"/>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Криворізький РЕМ</w:t>
            </w:r>
          </w:p>
        </w:tc>
        <w:tc>
          <w:tcPr>
            <w:tcW w:w="2478"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м. Кривий Ріг</w:t>
            </w:r>
          </w:p>
        </w:tc>
        <w:tc>
          <w:tcPr>
            <w:tcW w:w="1152"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22</w:t>
            </w:r>
          </w:p>
        </w:tc>
        <w:tc>
          <w:tcPr>
            <w:tcW w:w="2096"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611,8</w:t>
            </w:r>
          </w:p>
        </w:tc>
      </w:tr>
      <w:tr w:rsidR="00C133D2" w:rsidRPr="00C133D2" w:rsidTr="00FC07DC">
        <w:trPr>
          <w:trHeight w:hRule="exact" w:val="360"/>
        </w:trPr>
        <w:tc>
          <w:tcPr>
            <w:tcW w:w="2772" w:type="dxa"/>
            <w:tcBorders>
              <w:top w:val="nil"/>
              <w:left w:val="single" w:sz="4" w:space="0" w:color="auto"/>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Вільногірский РЕМ</w:t>
            </w:r>
          </w:p>
        </w:tc>
        <w:tc>
          <w:tcPr>
            <w:tcW w:w="2478"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м. Вільногірськ</w:t>
            </w:r>
          </w:p>
        </w:tc>
        <w:tc>
          <w:tcPr>
            <w:tcW w:w="1152"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2</w:t>
            </w:r>
          </w:p>
        </w:tc>
        <w:tc>
          <w:tcPr>
            <w:tcW w:w="2096"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28</w:t>
            </w:r>
          </w:p>
        </w:tc>
      </w:tr>
      <w:tr w:rsidR="00C133D2" w:rsidRPr="00C133D2" w:rsidTr="00FC07DC">
        <w:trPr>
          <w:trHeight w:hRule="exact" w:val="615"/>
        </w:trPr>
        <w:tc>
          <w:tcPr>
            <w:tcW w:w="2772" w:type="dxa"/>
            <w:tcBorders>
              <w:top w:val="nil"/>
              <w:left w:val="single" w:sz="4" w:space="0" w:color="auto"/>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Дніпропетровський РЕМ</w:t>
            </w:r>
          </w:p>
        </w:tc>
        <w:tc>
          <w:tcPr>
            <w:tcW w:w="2478"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C133D2">
            <w:pPr>
              <w:spacing w:after="0" w:line="240" w:lineRule="auto"/>
              <w:rPr>
                <w:rFonts w:ascii="Times New Roman" w:eastAsia="Times New Roman" w:hAnsi="Times New Roman" w:cs="Times New Roman"/>
                <w:color w:val="000000"/>
              </w:rPr>
            </w:pPr>
            <w:r w:rsidRPr="00C133D2">
              <w:rPr>
                <w:rFonts w:ascii="Times New Roman" w:eastAsia="Times New Roman" w:hAnsi="Times New Roman" w:cs="Times New Roman"/>
                <w:color w:val="000000"/>
              </w:rPr>
              <w:t>м. Дніпро</w:t>
            </w:r>
          </w:p>
        </w:tc>
        <w:tc>
          <w:tcPr>
            <w:tcW w:w="1152"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12</w:t>
            </w:r>
          </w:p>
        </w:tc>
        <w:tc>
          <w:tcPr>
            <w:tcW w:w="2096" w:type="dxa"/>
            <w:tcBorders>
              <w:top w:val="nil"/>
              <w:left w:val="nil"/>
              <w:bottom w:val="single" w:sz="4" w:space="0" w:color="auto"/>
              <w:right w:val="single" w:sz="4" w:space="0" w:color="auto"/>
            </w:tcBorders>
            <w:shd w:val="clear" w:color="auto" w:fill="auto"/>
            <w:vAlign w:val="center"/>
            <w:hideMark/>
          </w:tcPr>
          <w:p w:rsidR="00C133D2" w:rsidRPr="00C133D2" w:rsidRDefault="00C133D2" w:rsidP="00626F2E">
            <w:pPr>
              <w:spacing w:after="0" w:line="240" w:lineRule="auto"/>
              <w:jc w:val="center"/>
              <w:rPr>
                <w:rFonts w:ascii="Times New Roman" w:eastAsia="Times New Roman" w:hAnsi="Times New Roman" w:cs="Times New Roman"/>
                <w:color w:val="000000"/>
              </w:rPr>
            </w:pPr>
            <w:r w:rsidRPr="00C133D2">
              <w:rPr>
                <w:rFonts w:ascii="Times New Roman" w:eastAsia="Times New Roman" w:hAnsi="Times New Roman" w:cs="Times New Roman"/>
                <w:color w:val="000000"/>
              </w:rPr>
              <w:t>200,8</w:t>
            </w:r>
          </w:p>
        </w:tc>
      </w:tr>
    </w:tbl>
    <w:p w:rsidR="00C133D2" w:rsidRDefault="00C133D2" w:rsidP="00A33280">
      <w:pPr>
        <w:autoSpaceDE w:val="0"/>
        <w:autoSpaceDN w:val="0"/>
        <w:adjustRightInd w:val="0"/>
        <w:spacing w:after="0" w:line="240" w:lineRule="auto"/>
        <w:ind w:left="357"/>
        <w:jc w:val="both"/>
        <w:rPr>
          <w:rFonts w:ascii="Times New Roman" w:eastAsia="Times New Roman" w:hAnsi="Times New Roman" w:cs="Times New Roman"/>
          <w:color w:val="000000"/>
          <w:lang w:val="uk-UA"/>
        </w:rPr>
      </w:pPr>
    </w:p>
    <w:p w:rsidR="00646E2A" w:rsidRDefault="00646E2A"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p w:rsidR="00646E2A" w:rsidRPr="00DE6173" w:rsidRDefault="00646E2A" w:rsidP="00A33280">
      <w:pPr>
        <w:autoSpaceDE w:val="0"/>
        <w:autoSpaceDN w:val="0"/>
        <w:adjustRightInd w:val="0"/>
        <w:spacing w:after="0" w:line="240" w:lineRule="auto"/>
        <w:ind w:left="357"/>
        <w:jc w:val="both"/>
        <w:rPr>
          <w:rFonts w:ascii="Times New Roman" w:hAnsi="Times New Roman" w:cs="Times New Roman"/>
          <w:sz w:val="24"/>
          <w:szCs w:val="24"/>
          <w:lang w:val="uk-UA" w:eastAsia="uk-UA"/>
        </w:rPr>
      </w:pPr>
    </w:p>
    <w:bookmarkStart w:id="17" w:name="Даніпрогнозпотужн7"/>
    <w:bookmarkEnd w:id="17"/>
    <w:p w:rsidR="0007168C"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05E8A" w:rsidRPr="001C172A">
        <w:rPr>
          <w:rStyle w:val="aa"/>
          <w:b/>
          <w:sz w:val="28"/>
          <w:szCs w:val="28"/>
          <w:u w:val="none"/>
        </w:rPr>
        <w:t xml:space="preserve">Дані щодо прогнозної потужності приєднання нових електроустановок </w:t>
      </w:r>
      <w:r w:rsidR="0084775A" w:rsidRPr="001C172A">
        <w:rPr>
          <w:rStyle w:val="aa"/>
          <w:b/>
          <w:sz w:val="28"/>
          <w:szCs w:val="28"/>
          <w:u w:val="none"/>
        </w:rPr>
        <w:t>(на основі заяв про приєднання та доступної потужності в точках забезпечення потужності)</w:t>
      </w:r>
    </w:p>
    <w:p w:rsidR="00FA336D" w:rsidRPr="00DE6173" w:rsidRDefault="00C808BF" w:rsidP="00FA336D">
      <w:pPr>
        <w:pStyle w:val="a7"/>
        <w:ind w:left="1080"/>
        <w:rPr>
          <w:b/>
          <w:color w:val="FF0000"/>
          <w:sz w:val="28"/>
          <w:szCs w:val="28"/>
        </w:rPr>
      </w:pPr>
      <w:r w:rsidRPr="001C172A">
        <w:rPr>
          <w:b/>
          <w:color w:val="FF0000"/>
          <w:sz w:val="28"/>
          <w:szCs w:val="28"/>
        </w:rPr>
        <w:fldChar w:fldCharType="end"/>
      </w:r>
    </w:p>
    <w:p w:rsidR="006312DF" w:rsidRPr="00626F2E" w:rsidRDefault="00626F2E" w:rsidP="00626F2E">
      <w:pPr>
        <w:pStyle w:val="ab"/>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0C0B5D" w:rsidRPr="00626F2E">
        <w:rPr>
          <w:rFonts w:ascii="Times New Roman" w:hAnsi="Times New Roman" w:cs="Times New Roman"/>
          <w:sz w:val="24"/>
          <w:szCs w:val="24"/>
        </w:rPr>
        <w:t>В таблиц</w:t>
      </w:r>
      <w:r w:rsidR="0001416E" w:rsidRPr="00626F2E">
        <w:rPr>
          <w:rFonts w:ascii="Times New Roman" w:hAnsi="Times New Roman" w:cs="Times New Roman"/>
          <w:sz w:val="24"/>
          <w:szCs w:val="24"/>
          <w:lang w:val="uk-UA"/>
        </w:rPr>
        <w:t>і</w:t>
      </w:r>
      <w:r w:rsidR="000C0B5D" w:rsidRPr="00626F2E">
        <w:rPr>
          <w:rFonts w:ascii="Times New Roman" w:hAnsi="Times New Roman" w:cs="Times New Roman"/>
          <w:sz w:val="24"/>
          <w:szCs w:val="24"/>
        </w:rPr>
        <w:t xml:space="preserve"> 7.1 наведено значення потужностей </w:t>
      </w:r>
      <w:r w:rsidR="00F1160C" w:rsidRPr="00626F2E">
        <w:rPr>
          <w:rFonts w:ascii="Times New Roman" w:hAnsi="Times New Roman" w:cs="Times New Roman"/>
          <w:sz w:val="24"/>
          <w:szCs w:val="24"/>
        </w:rPr>
        <w:t xml:space="preserve">по </w:t>
      </w:r>
      <w:r w:rsidR="000C0B5D" w:rsidRPr="00626F2E">
        <w:rPr>
          <w:rFonts w:ascii="Times New Roman" w:hAnsi="Times New Roman" w:cs="Times New Roman"/>
          <w:sz w:val="24"/>
          <w:szCs w:val="24"/>
        </w:rPr>
        <w:t>виданих технічних умов</w:t>
      </w:r>
      <w:r w:rsidR="00F1160C" w:rsidRPr="00626F2E">
        <w:rPr>
          <w:rFonts w:ascii="Times New Roman" w:hAnsi="Times New Roman" w:cs="Times New Roman"/>
          <w:sz w:val="24"/>
          <w:szCs w:val="24"/>
        </w:rPr>
        <w:t>ах</w:t>
      </w:r>
      <w:r w:rsidR="000C0B5D" w:rsidRPr="00626F2E">
        <w:rPr>
          <w:rFonts w:ascii="Times New Roman" w:hAnsi="Times New Roman" w:cs="Times New Roman"/>
          <w:sz w:val="24"/>
          <w:szCs w:val="24"/>
        </w:rPr>
        <w:t xml:space="preserve"> на приєднання нових електро</w:t>
      </w:r>
      <w:r w:rsidR="00FA336D" w:rsidRPr="00626F2E">
        <w:rPr>
          <w:rFonts w:ascii="Times New Roman" w:hAnsi="Times New Roman" w:cs="Times New Roman"/>
          <w:sz w:val="24"/>
          <w:szCs w:val="24"/>
        </w:rPr>
        <w:t>установок до електричних мереж</w:t>
      </w:r>
      <w:r w:rsidR="00FA336D" w:rsidRPr="00626F2E">
        <w:rPr>
          <w:rFonts w:ascii="Times New Roman" w:hAnsi="Times New Roman" w:cs="Times New Roman"/>
          <w:sz w:val="24"/>
          <w:szCs w:val="24"/>
          <w:lang w:val="uk-UA"/>
        </w:rPr>
        <w:t xml:space="preserve"> компанії.</w:t>
      </w:r>
    </w:p>
    <w:p w:rsidR="00F1160C" w:rsidRDefault="00F1160C" w:rsidP="006312DF">
      <w:pPr>
        <w:pStyle w:val="ab"/>
        <w:jc w:val="right"/>
        <w:rPr>
          <w:rFonts w:ascii="Times New Roman" w:hAnsi="Times New Roman" w:cs="Times New Roman"/>
          <w:b/>
        </w:rPr>
      </w:pPr>
    </w:p>
    <w:p w:rsidR="00FA336D" w:rsidRPr="00DE6173" w:rsidRDefault="00FA336D" w:rsidP="006312DF">
      <w:pPr>
        <w:pStyle w:val="ab"/>
        <w:jc w:val="right"/>
        <w:rPr>
          <w:rFonts w:ascii="Times New Roman" w:hAnsi="Times New Roman" w:cs="Times New Roman"/>
          <w:b/>
          <w:lang w:val="uk-UA"/>
        </w:rPr>
      </w:pPr>
      <w:r w:rsidRPr="00DE6173">
        <w:rPr>
          <w:rFonts w:ascii="Times New Roman" w:hAnsi="Times New Roman" w:cs="Times New Roman"/>
          <w:b/>
        </w:rPr>
        <w:t>Таблиця 7.1</w:t>
      </w:r>
    </w:p>
    <w:p w:rsidR="00F1160C" w:rsidRDefault="000C0B5D" w:rsidP="00FA336D">
      <w:pPr>
        <w:pStyle w:val="ab"/>
        <w:tabs>
          <w:tab w:val="left" w:pos="851"/>
        </w:tabs>
        <w:jc w:val="center"/>
        <w:rPr>
          <w:rFonts w:ascii="Times New Roman" w:hAnsi="Times New Roman" w:cs="Times New Roman"/>
          <w:b/>
          <w:lang w:val="uk-UA"/>
        </w:rPr>
      </w:pPr>
      <w:r w:rsidRPr="00DE6173">
        <w:rPr>
          <w:rFonts w:ascii="Times New Roman" w:hAnsi="Times New Roman" w:cs="Times New Roman"/>
          <w:b/>
        </w:rPr>
        <w:t xml:space="preserve">Потужності </w:t>
      </w:r>
      <w:r w:rsidR="00F1160C">
        <w:rPr>
          <w:rFonts w:ascii="Times New Roman" w:hAnsi="Times New Roman" w:cs="Times New Roman"/>
          <w:b/>
        </w:rPr>
        <w:t xml:space="preserve">по </w:t>
      </w:r>
      <w:r w:rsidRPr="00DE6173">
        <w:rPr>
          <w:rFonts w:ascii="Times New Roman" w:hAnsi="Times New Roman" w:cs="Times New Roman"/>
          <w:b/>
        </w:rPr>
        <w:t>виданих технічних умов</w:t>
      </w:r>
      <w:r w:rsidR="00F1160C">
        <w:rPr>
          <w:rFonts w:ascii="Times New Roman" w:hAnsi="Times New Roman" w:cs="Times New Roman"/>
          <w:b/>
        </w:rPr>
        <w:t>ах</w:t>
      </w:r>
      <w:r w:rsidRPr="00DE6173">
        <w:rPr>
          <w:rFonts w:ascii="Times New Roman" w:hAnsi="Times New Roman" w:cs="Times New Roman"/>
          <w:b/>
        </w:rPr>
        <w:t xml:space="preserve"> на приєднання до електричних мереж</w:t>
      </w:r>
      <w:r w:rsidR="00FA336D" w:rsidRPr="00DE6173">
        <w:rPr>
          <w:rFonts w:ascii="Times New Roman" w:hAnsi="Times New Roman" w:cs="Times New Roman"/>
          <w:b/>
          <w:lang w:val="uk-UA"/>
        </w:rPr>
        <w:t xml:space="preserve"> </w:t>
      </w:r>
    </w:p>
    <w:p w:rsidR="00605E8A" w:rsidRPr="00DE6173" w:rsidRDefault="00FA336D" w:rsidP="00FA336D">
      <w:pPr>
        <w:pStyle w:val="ab"/>
        <w:tabs>
          <w:tab w:val="left" w:pos="851"/>
        </w:tabs>
        <w:jc w:val="center"/>
        <w:rPr>
          <w:rFonts w:ascii="Times New Roman" w:hAnsi="Times New Roman" w:cs="Times New Roman"/>
          <w:b/>
          <w:color w:val="FF0000"/>
          <w:sz w:val="24"/>
          <w:szCs w:val="24"/>
          <w:lang w:val="uk-UA"/>
        </w:rPr>
      </w:pPr>
      <w:r w:rsidRPr="00DE6173">
        <w:rPr>
          <w:rFonts w:ascii="Times New Roman" w:hAnsi="Times New Roman" w:cs="Times New Roman"/>
          <w:b/>
          <w:lang w:val="uk-UA"/>
        </w:rPr>
        <w:t>ПрАТ «ПЕЕМ «ЦЕК»</w:t>
      </w:r>
    </w:p>
    <w:tbl>
      <w:tblPr>
        <w:tblW w:w="10632" w:type="dxa"/>
        <w:tblInd w:w="-318" w:type="dxa"/>
        <w:tblLayout w:type="fixed"/>
        <w:tblLook w:val="04A0" w:firstRow="1" w:lastRow="0" w:firstColumn="1" w:lastColumn="0" w:noHBand="0" w:noVBand="1"/>
      </w:tblPr>
      <w:tblGrid>
        <w:gridCol w:w="503"/>
        <w:gridCol w:w="1766"/>
        <w:gridCol w:w="790"/>
        <w:gridCol w:w="836"/>
        <w:gridCol w:w="709"/>
        <w:gridCol w:w="851"/>
        <w:gridCol w:w="708"/>
        <w:gridCol w:w="709"/>
        <w:gridCol w:w="731"/>
        <w:gridCol w:w="687"/>
        <w:gridCol w:w="708"/>
        <w:gridCol w:w="926"/>
        <w:gridCol w:w="708"/>
      </w:tblGrid>
      <w:tr w:rsidR="00D253FD" w:rsidRPr="00DE6173" w:rsidTr="00D253FD">
        <w:trPr>
          <w:trHeight w:val="90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 п/п</w:t>
            </w:r>
          </w:p>
        </w:tc>
        <w:tc>
          <w:tcPr>
            <w:tcW w:w="17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Джерело живлення,                      ПС 20-150 кВ</w:t>
            </w:r>
          </w:p>
        </w:tc>
        <w:tc>
          <w:tcPr>
            <w:tcW w:w="7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Встановлена потужність ПС, МВт</w:t>
            </w:r>
          </w:p>
        </w:tc>
        <w:tc>
          <w:tcPr>
            <w:tcW w:w="8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Величина навантаження, МВт, зима/літо на 2020 р.</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Сумарна потужність замовлена до приєднання (чинні ТУ), МВт</w:t>
            </w:r>
          </w:p>
        </w:tc>
        <w:tc>
          <w:tcPr>
            <w:tcW w:w="3543" w:type="dxa"/>
            <w:gridSpan w:val="5"/>
            <w:tcBorders>
              <w:top w:val="single" w:sz="4" w:space="0" w:color="auto"/>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Реалізовані ТУ, МВт</w:t>
            </w:r>
          </w:p>
        </w:tc>
        <w:tc>
          <w:tcPr>
            <w:tcW w:w="9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Заплановані заходи зі створення резерву потужності у ПРСР</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Примітка (сонячні установки, рік /   МВт)</w:t>
            </w:r>
          </w:p>
        </w:tc>
      </w:tr>
      <w:tr w:rsidR="00D253FD" w:rsidRPr="00DE6173" w:rsidTr="00D253FD">
        <w:trPr>
          <w:trHeight w:val="1020"/>
        </w:trPr>
        <w:tc>
          <w:tcPr>
            <w:tcW w:w="503" w:type="dxa"/>
            <w:vMerge/>
            <w:tcBorders>
              <w:top w:val="single" w:sz="4" w:space="0" w:color="auto"/>
              <w:left w:val="single" w:sz="4" w:space="0" w:color="auto"/>
              <w:bottom w:val="single" w:sz="4" w:space="0" w:color="auto"/>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c>
          <w:tcPr>
            <w:tcW w:w="1766" w:type="dxa"/>
            <w:vMerge/>
            <w:tcBorders>
              <w:top w:val="single" w:sz="4" w:space="0" w:color="auto"/>
              <w:left w:val="single" w:sz="4" w:space="0" w:color="auto"/>
              <w:bottom w:val="single" w:sz="4" w:space="0" w:color="auto"/>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Всього</w:t>
            </w:r>
          </w:p>
        </w:tc>
        <w:tc>
          <w:tcPr>
            <w:tcW w:w="851" w:type="dxa"/>
            <w:tcBorders>
              <w:top w:val="nil"/>
              <w:left w:val="nil"/>
              <w:bottom w:val="single" w:sz="4" w:space="0" w:color="auto"/>
              <w:right w:val="single" w:sz="4" w:space="0" w:color="auto"/>
            </w:tcBorders>
            <w:shd w:val="clear" w:color="auto" w:fill="auto"/>
            <w:vAlign w:val="center"/>
            <w:hideMark/>
          </w:tcPr>
          <w:p w:rsidR="00D253FD" w:rsidRPr="003A6BC5" w:rsidRDefault="00D253FD" w:rsidP="00D253FD">
            <w:pPr>
              <w:spacing w:after="0" w:line="240" w:lineRule="auto"/>
              <w:jc w:val="center"/>
              <w:rPr>
                <w:rFonts w:ascii="Times New Roman" w:eastAsia="Times New Roman" w:hAnsi="Times New Roman" w:cs="Times New Roman"/>
                <w:bCs/>
                <w:sz w:val="18"/>
                <w:szCs w:val="18"/>
              </w:rPr>
            </w:pPr>
            <w:r w:rsidRPr="003A6BC5">
              <w:rPr>
                <w:rFonts w:ascii="Times New Roman" w:eastAsia="Times New Roman" w:hAnsi="Times New Roman" w:cs="Times New Roman"/>
                <w:bCs/>
                <w:sz w:val="18"/>
                <w:szCs w:val="18"/>
              </w:rPr>
              <w:t>у т. ч. оплачено/</w:t>
            </w:r>
            <w:r w:rsidRPr="003A6BC5">
              <w:rPr>
                <w:rFonts w:ascii="Times New Roman" w:eastAsia="Times New Roman" w:hAnsi="Times New Roman" w:cs="Times New Roman"/>
                <w:bCs/>
                <w:sz w:val="18"/>
                <w:szCs w:val="18"/>
              </w:rPr>
              <w:br/>
              <w:t>проавансовано</w:t>
            </w:r>
          </w:p>
        </w:tc>
        <w:tc>
          <w:tcPr>
            <w:tcW w:w="708"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2014</w:t>
            </w:r>
          </w:p>
        </w:tc>
        <w:tc>
          <w:tcPr>
            <w:tcW w:w="709"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2015</w:t>
            </w:r>
          </w:p>
        </w:tc>
        <w:tc>
          <w:tcPr>
            <w:tcW w:w="731"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2016</w:t>
            </w:r>
          </w:p>
        </w:tc>
        <w:tc>
          <w:tcPr>
            <w:tcW w:w="687"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2017</w:t>
            </w:r>
          </w:p>
        </w:tc>
        <w:tc>
          <w:tcPr>
            <w:tcW w:w="708"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2018</w:t>
            </w:r>
          </w:p>
        </w:tc>
        <w:tc>
          <w:tcPr>
            <w:tcW w:w="926" w:type="dxa"/>
            <w:vMerge/>
            <w:tcBorders>
              <w:top w:val="single" w:sz="4" w:space="0" w:color="auto"/>
              <w:left w:val="single" w:sz="4" w:space="0" w:color="auto"/>
              <w:bottom w:val="single" w:sz="4" w:space="0" w:color="000000"/>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D253FD" w:rsidRPr="00DE6173" w:rsidRDefault="00D253FD" w:rsidP="00D253FD">
            <w:pPr>
              <w:spacing w:after="0" w:line="240" w:lineRule="auto"/>
              <w:rPr>
                <w:rFonts w:ascii="Times New Roman" w:eastAsia="Times New Roman" w:hAnsi="Times New Roman" w:cs="Times New Roman"/>
                <w:b/>
                <w:bCs/>
                <w:sz w:val="20"/>
                <w:szCs w:val="20"/>
              </w:rPr>
            </w:pPr>
          </w:p>
        </w:tc>
      </w:tr>
      <w:tr w:rsidR="00D253FD" w:rsidRPr="00DE6173" w:rsidTr="00D253FD">
        <w:trPr>
          <w:trHeight w:val="255"/>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1</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2</w:t>
            </w:r>
          </w:p>
        </w:tc>
        <w:tc>
          <w:tcPr>
            <w:tcW w:w="790"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3</w:t>
            </w:r>
          </w:p>
        </w:tc>
        <w:tc>
          <w:tcPr>
            <w:tcW w:w="83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4</w:t>
            </w:r>
          </w:p>
        </w:tc>
        <w:tc>
          <w:tcPr>
            <w:tcW w:w="709"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5</w:t>
            </w:r>
          </w:p>
        </w:tc>
        <w:tc>
          <w:tcPr>
            <w:tcW w:w="851"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6</w:t>
            </w:r>
          </w:p>
        </w:tc>
        <w:tc>
          <w:tcPr>
            <w:tcW w:w="708"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7</w:t>
            </w:r>
          </w:p>
        </w:tc>
        <w:tc>
          <w:tcPr>
            <w:tcW w:w="709"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8</w:t>
            </w:r>
          </w:p>
        </w:tc>
        <w:tc>
          <w:tcPr>
            <w:tcW w:w="731"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9</w:t>
            </w:r>
          </w:p>
        </w:tc>
        <w:tc>
          <w:tcPr>
            <w:tcW w:w="687"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10</w:t>
            </w:r>
          </w:p>
        </w:tc>
        <w:tc>
          <w:tcPr>
            <w:tcW w:w="708"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11</w:t>
            </w:r>
          </w:p>
        </w:tc>
        <w:tc>
          <w:tcPr>
            <w:tcW w:w="92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bCs/>
                <w:sz w:val="20"/>
                <w:szCs w:val="20"/>
              </w:rPr>
            </w:pPr>
            <w:r w:rsidRPr="00DE6173">
              <w:rPr>
                <w:rFonts w:ascii="Times New Roman" w:eastAsia="Times New Roman" w:hAnsi="Times New Roman" w:cs="Times New Roman"/>
                <w:bCs/>
                <w:sz w:val="20"/>
                <w:szCs w:val="20"/>
              </w:rPr>
              <w:t>12</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lang w:val="uk-UA"/>
              </w:rPr>
            </w:pPr>
            <w:r w:rsidRPr="00DE6173">
              <w:rPr>
                <w:rFonts w:ascii="Arial CYR" w:eastAsia="Times New Roman" w:hAnsi="Arial CYR" w:cs="Arial CYR"/>
                <w:sz w:val="20"/>
                <w:szCs w:val="20"/>
              </w:rPr>
              <w:t> </w:t>
            </w:r>
            <w:r w:rsidR="0001416E" w:rsidRPr="00DE6173">
              <w:rPr>
                <w:rFonts w:ascii="Arial CYR" w:eastAsia="Times New Roman" w:hAnsi="Arial CYR" w:cs="Arial CYR"/>
                <w:sz w:val="20"/>
                <w:szCs w:val="20"/>
                <w:lang w:val="uk-UA"/>
              </w:rPr>
              <w:t>13</w:t>
            </w:r>
          </w:p>
        </w:tc>
      </w:tr>
      <w:tr w:rsidR="00D253FD" w:rsidRPr="00DE6173" w:rsidTr="003A6BC5">
        <w:trPr>
          <w:trHeight w:val="585"/>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ПС-154/35/6 кВ «КПО»</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2х25</w:t>
            </w:r>
          </w:p>
        </w:tc>
        <w:tc>
          <w:tcPr>
            <w:tcW w:w="836" w:type="dxa"/>
            <w:tcBorders>
              <w:top w:val="nil"/>
              <w:left w:val="nil"/>
              <w:bottom w:val="nil"/>
              <w:right w:val="nil"/>
            </w:tcBorders>
            <w:shd w:val="clear" w:color="auto" w:fill="auto"/>
            <w:noWrap/>
            <w:vAlign w:val="center"/>
            <w:hideMark/>
          </w:tcPr>
          <w:p w:rsidR="00D253FD" w:rsidRPr="003A6BC5" w:rsidRDefault="00317DDA" w:rsidP="003A6BC5">
            <w:pPr>
              <w:spacing w:after="0" w:line="240" w:lineRule="auto"/>
              <w:jc w:val="center"/>
              <w:rPr>
                <w:rFonts w:ascii="Times New Roman" w:eastAsia="Times New Roman" w:hAnsi="Times New Roman" w:cs="Times New Roman"/>
                <w:sz w:val="20"/>
                <w:szCs w:val="20"/>
              </w:rPr>
            </w:pPr>
            <w:r w:rsidRPr="003A6BC5">
              <w:rPr>
                <w:rFonts w:ascii="Times New Roman" w:eastAsia="Times New Roman" w:hAnsi="Times New Roman" w:cs="Times New Roman"/>
                <w:sz w:val="20"/>
                <w:szCs w:val="20"/>
              </w:rPr>
              <w:t>30,36/</w:t>
            </w:r>
            <w:r w:rsidR="00C72802">
              <w:rPr>
                <w:rFonts w:ascii="Times New Roman" w:eastAsia="Times New Roman" w:hAnsi="Times New Roman" w:cs="Times New Roman"/>
                <w:sz w:val="20"/>
                <w:szCs w:val="20"/>
              </w:rPr>
              <w:t xml:space="preserve">  </w:t>
            </w:r>
            <w:r w:rsidRPr="003A6BC5">
              <w:rPr>
                <w:rFonts w:ascii="Times New Roman" w:eastAsia="Times New Roman" w:hAnsi="Times New Roman" w:cs="Times New Roman"/>
                <w:sz w:val="20"/>
                <w:szCs w:val="20"/>
              </w:rPr>
              <w:t>25,1</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0,97</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0,2</w:t>
            </w:r>
            <w:r w:rsidRPr="00DE6173">
              <w:rPr>
                <w:rFonts w:ascii="Times New Roman" w:eastAsia="Times New Roman" w:hAnsi="Times New Roman" w:cs="Times New Roman"/>
                <w:sz w:val="18"/>
                <w:szCs w:val="18"/>
                <w:lang w:val="uk-UA"/>
              </w:rPr>
              <w:t>1</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0,0</w:t>
            </w:r>
            <w:r w:rsidRPr="00DE6173">
              <w:rPr>
                <w:rFonts w:ascii="Times New Roman" w:eastAsia="Times New Roman" w:hAnsi="Times New Roman" w:cs="Times New Roman"/>
                <w:sz w:val="18"/>
                <w:szCs w:val="18"/>
                <w:lang w:val="uk-UA"/>
              </w:rPr>
              <w:t>1</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w:t>
            </w:r>
            <w:r w:rsidRPr="00DE6173">
              <w:rPr>
                <w:rFonts w:ascii="Times New Roman" w:eastAsia="Times New Roman" w:hAnsi="Times New Roman" w:cs="Times New Roman"/>
                <w:sz w:val="18"/>
                <w:szCs w:val="18"/>
                <w:lang w:val="uk-UA"/>
              </w:rPr>
              <w:t>1</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0,2</w:t>
            </w:r>
            <w:r w:rsidRPr="00DE6173">
              <w:rPr>
                <w:rFonts w:ascii="Times New Roman" w:eastAsia="Times New Roman" w:hAnsi="Times New Roman" w:cs="Times New Roman"/>
                <w:sz w:val="18"/>
                <w:szCs w:val="18"/>
                <w:lang w:val="uk-UA"/>
              </w:rPr>
              <w:t>2</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1,1</w:t>
            </w:r>
            <w:r w:rsidRPr="00DE6173">
              <w:rPr>
                <w:rFonts w:ascii="Times New Roman" w:eastAsia="Times New Roman" w:hAnsi="Times New Roman" w:cs="Times New Roman"/>
                <w:sz w:val="18"/>
                <w:szCs w:val="18"/>
                <w:lang w:val="uk-UA"/>
              </w:rPr>
              <w:t>4</w:t>
            </w:r>
          </w:p>
        </w:tc>
        <w:tc>
          <w:tcPr>
            <w:tcW w:w="92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C72802">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Техн</w:t>
            </w:r>
            <w:r w:rsidRPr="00DE6173">
              <w:rPr>
                <w:rFonts w:ascii="Times New Roman" w:eastAsia="Times New Roman" w:hAnsi="Times New Roman" w:cs="Times New Roman"/>
                <w:sz w:val="18"/>
                <w:szCs w:val="18"/>
                <w:lang w:val="uk-UA"/>
              </w:rPr>
              <w:t>.</w:t>
            </w:r>
            <w:r w:rsidRPr="00DE6173">
              <w:rPr>
                <w:rFonts w:ascii="Times New Roman" w:eastAsia="Times New Roman" w:hAnsi="Times New Roman" w:cs="Times New Roman"/>
                <w:sz w:val="18"/>
                <w:szCs w:val="18"/>
              </w:rPr>
              <w:t xml:space="preserve"> </w:t>
            </w:r>
            <w:r w:rsidR="00C72802">
              <w:rPr>
                <w:rFonts w:ascii="Times New Roman" w:eastAsia="Times New Roman" w:hAnsi="Times New Roman" w:cs="Times New Roman"/>
                <w:sz w:val="18"/>
                <w:szCs w:val="18"/>
              </w:rPr>
              <w:t>п</w:t>
            </w:r>
            <w:r w:rsidRPr="00DE6173">
              <w:rPr>
                <w:rFonts w:ascii="Times New Roman" w:eastAsia="Times New Roman" w:hAnsi="Times New Roman" w:cs="Times New Roman"/>
                <w:sz w:val="18"/>
                <w:szCs w:val="18"/>
              </w:rPr>
              <w:t>ереоснащ</w:t>
            </w:r>
            <w:r w:rsidRPr="00DE6173">
              <w:rPr>
                <w:rFonts w:ascii="Times New Roman" w:eastAsia="Times New Roman" w:hAnsi="Times New Roman" w:cs="Times New Roman"/>
                <w:sz w:val="18"/>
                <w:szCs w:val="18"/>
                <w:lang w:val="uk-UA"/>
              </w:rPr>
              <w:t>.</w:t>
            </w:r>
            <w:r w:rsidRPr="00DE6173">
              <w:rPr>
                <w:rFonts w:ascii="Times New Roman" w:eastAsia="Times New Roman" w:hAnsi="Times New Roman" w:cs="Times New Roman"/>
                <w:sz w:val="18"/>
                <w:szCs w:val="18"/>
              </w:rPr>
              <w:t xml:space="preserve"> з заміною тр-рів</w:t>
            </w:r>
            <w:r w:rsidR="00A56BEE">
              <w:rPr>
                <w:rFonts w:ascii="Times New Roman" w:eastAsia="Times New Roman" w:hAnsi="Times New Roman" w:cs="Times New Roman"/>
                <w:sz w:val="18"/>
                <w:szCs w:val="18"/>
              </w:rPr>
              <w:t xml:space="preserve"> на </w:t>
            </w:r>
            <w:r w:rsidR="00C72802">
              <w:rPr>
                <w:rFonts w:ascii="Times New Roman" w:eastAsia="Times New Roman" w:hAnsi="Times New Roman" w:cs="Times New Roman"/>
                <w:sz w:val="18"/>
                <w:szCs w:val="18"/>
              </w:rPr>
              <w:t>2х</w:t>
            </w:r>
            <w:r w:rsidR="00A56BEE">
              <w:rPr>
                <w:rFonts w:ascii="Times New Roman" w:eastAsia="Times New Roman" w:hAnsi="Times New Roman" w:cs="Times New Roman"/>
                <w:sz w:val="18"/>
                <w:szCs w:val="18"/>
              </w:rPr>
              <w:t>40 МВА</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315"/>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ПС-154/10/6 кВ «ПЛМ»</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32+40</w:t>
            </w:r>
          </w:p>
        </w:tc>
        <w:tc>
          <w:tcPr>
            <w:tcW w:w="836" w:type="dxa"/>
            <w:tcBorders>
              <w:top w:val="single" w:sz="4" w:space="0" w:color="auto"/>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12,4/9,3</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0,15</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0,0</w:t>
            </w:r>
            <w:r w:rsidRPr="00DE6173">
              <w:rPr>
                <w:rFonts w:ascii="Times New Roman" w:eastAsia="Times New Roman" w:hAnsi="Times New Roman" w:cs="Times New Roman"/>
                <w:sz w:val="18"/>
                <w:szCs w:val="18"/>
                <w:lang w:val="uk-UA"/>
              </w:rPr>
              <w:t>2</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0,15</w:t>
            </w:r>
          </w:p>
        </w:tc>
        <w:tc>
          <w:tcPr>
            <w:tcW w:w="92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3</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ПС-154/6/6 «Трубна»</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2х32</w:t>
            </w:r>
          </w:p>
        </w:tc>
        <w:tc>
          <w:tcPr>
            <w:tcW w:w="836"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7,9/2,7</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0,</w:t>
            </w:r>
            <w:r w:rsidRPr="00DE6173">
              <w:rPr>
                <w:rFonts w:ascii="Times New Roman" w:eastAsia="Times New Roman" w:hAnsi="Times New Roman" w:cs="Times New Roman"/>
                <w:sz w:val="18"/>
                <w:szCs w:val="18"/>
                <w:lang w:val="uk-UA"/>
              </w:rPr>
              <w:t>3</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0,05</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1,</w:t>
            </w:r>
            <w:r w:rsidRPr="00DE6173">
              <w:rPr>
                <w:rFonts w:ascii="Times New Roman" w:eastAsia="Times New Roman" w:hAnsi="Times New Roman" w:cs="Times New Roman"/>
                <w:sz w:val="18"/>
                <w:szCs w:val="18"/>
                <w:lang w:val="uk-UA"/>
              </w:rPr>
              <w:t>2</w:t>
            </w:r>
          </w:p>
        </w:tc>
        <w:tc>
          <w:tcPr>
            <w:tcW w:w="92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4</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ПС-150/35/10 кВ «Силова»</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1х16</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6,7/4,4</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0,02</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lastRenderedPageBreak/>
              <w:t>5</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ПС-150/10/6 кВ «ПМЗ»</w:t>
            </w:r>
          </w:p>
        </w:tc>
        <w:tc>
          <w:tcPr>
            <w:tcW w:w="790"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32</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317DDA" w:rsidP="00D253FD">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0,6/0,5</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6</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ПС-150/6/6 кВ «ПЗТО»</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2х32</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5,5/4,3</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1,</w:t>
            </w:r>
            <w:r w:rsidRPr="00DE6173">
              <w:rPr>
                <w:rFonts w:ascii="Arial CYR" w:eastAsia="Times New Roman" w:hAnsi="Arial CYR" w:cs="Arial CYR"/>
                <w:sz w:val="18"/>
                <w:szCs w:val="18"/>
                <w:lang w:val="uk-UA"/>
              </w:rPr>
              <w:t>3</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1</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0,4</w:t>
            </w:r>
            <w:r w:rsidRPr="00DE6173">
              <w:rPr>
                <w:rFonts w:ascii="Arial CYR" w:eastAsia="Times New Roman" w:hAnsi="Arial CYR" w:cs="Arial CYR"/>
                <w:sz w:val="18"/>
                <w:szCs w:val="18"/>
                <w:lang w:val="uk-UA"/>
              </w:rPr>
              <w:t>2</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0,3</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1,</w:t>
            </w:r>
            <w:r w:rsidRPr="00DE6173">
              <w:rPr>
                <w:rFonts w:ascii="Arial CYR" w:eastAsia="Times New Roman" w:hAnsi="Arial CYR" w:cs="Arial CYR"/>
                <w:sz w:val="18"/>
                <w:szCs w:val="18"/>
                <w:lang w:val="uk-UA"/>
              </w:rPr>
              <w:t>3</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7</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«Наклоноствольна 150/6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2х60</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14,6/10,5</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8</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150/35/6 кВ «ДШЗ-1»</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2х25</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13,1/9,2</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0,4</w:t>
            </w:r>
            <w:r w:rsidRPr="00DE6173">
              <w:rPr>
                <w:rFonts w:ascii="Arial CYR" w:eastAsia="Times New Roman" w:hAnsi="Arial CYR" w:cs="Arial CYR"/>
                <w:sz w:val="18"/>
                <w:szCs w:val="18"/>
                <w:lang w:val="uk-UA"/>
              </w:rPr>
              <w:t>1</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3</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7</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0,1</w:t>
            </w:r>
            <w:r w:rsidRPr="00DE6173">
              <w:rPr>
                <w:rFonts w:ascii="Arial CYR" w:eastAsia="Times New Roman" w:hAnsi="Arial CYR" w:cs="Arial CYR"/>
                <w:sz w:val="18"/>
                <w:szCs w:val="18"/>
                <w:lang w:val="uk-UA"/>
              </w:rPr>
              <w:t>3</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0,11</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0,6</w:t>
            </w:r>
            <w:r w:rsidRPr="00DE6173">
              <w:rPr>
                <w:rFonts w:ascii="Arial CYR" w:eastAsia="Times New Roman" w:hAnsi="Arial CYR" w:cs="Arial CYR"/>
                <w:sz w:val="18"/>
                <w:szCs w:val="18"/>
                <w:lang w:val="uk-UA"/>
              </w:rPr>
              <w:t>4</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9</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9</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 3</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2х6,3</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2,1/1,9</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lang w:val="uk-UA"/>
              </w:rPr>
              <w:t>1</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10</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«ЖКК»</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1,3/1</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0,002</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D253FD">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11</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«Стрічка»</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2х6,3</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8/4,0</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A56BEE" w:rsidTr="00027C2C">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12</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ПС-35/10 кВ «НМФ»</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0,9/0,6</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1,5</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A56BEE" w:rsidRDefault="00A56BEE" w:rsidP="00A56BEE">
            <w:pPr>
              <w:spacing w:after="0" w:line="240" w:lineRule="auto"/>
              <w:rPr>
                <w:rFonts w:ascii="Times New Roman" w:eastAsia="Times New Roman" w:hAnsi="Times New Roman" w:cs="Times New Roman"/>
                <w:sz w:val="16"/>
                <w:szCs w:val="16"/>
                <w:lang w:val="uk-UA"/>
              </w:rPr>
            </w:pPr>
            <w:r w:rsidRPr="00A56BEE">
              <w:rPr>
                <w:rFonts w:ascii="Times New Roman" w:eastAsia="Times New Roman" w:hAnsi="Times New Roman" w:cs="Times New Roman"/>
                <w:sz w:val="16"/>
                <w:szCs w:val="16"/>
                <w:lang w:val="uk-UA"/>
              </w:rPr>
              <w:t>Видані Т</w:t>
            </w:r>
            <w:r>
              <w:rPr>
                <w:rFonts w:ascii="Times New Roman" w:eastAsia="Times New Roman" w:hAnsi="Times New Roman" w:cs="Times New Roman"/>
                <w:sz w:val="16"/>
                <w:szCs w:val="16"/>
                <w:lang w:val="uk-UA"/>
              </w:rPr>
              <w:t>У</w:t>
            </w:r>
            <w:r w:rsidRPr="00A56BEE">
              <w:rPr>
                <w:rFonts w:ascii="Times New Roman" w:eastAsia="Times New Roman" w:hAnsi="Times New Roman" w:cs="Times New Roman"/>
                <w:sz w:val="16"/>
                <w:szCs w:val="16"/>
                <w:lang w:val="uk-UA"/>
              </w:rPr>
              <w:t xml:space="preserve">  на СЕС -</w:t>
            </w:r>
            <w:r w:rsidR="00D253FD" w:rsidRPr="00A56BEE">
              <w:rPr>
                <w:rFonts w:ascii="Times New Roman" w:eastAsia="Times New Roman" w:hAnsi="Times New Roman" w:cs="Times New Roman"/>
                <w:sz w:val="16"/>
                <w:szCs w:val="16"/>
              </w:rPr>
              <w:t>4,9 МВт-2018р.</w:t>
            </w:r>
          </w:p>
        </w:tc>
      </w:tr>
      <w:tr w:rsidR="00D253FD" w:rsidRPr="00DE6173" w:rsidTr="00027C2C">
        <w:trPr>
          <w:trHeight w:val="765"/>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13</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 50 «Березняки»35/10/6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2х10</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6,1/4,3</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0,00</w:t>
            </w:r>
            <w:r w:rsidRPr="00DE6173">
              <w:rPr>
                <w:rFonts w:ascii="Arial CYR" w:eastAsia="Times New Roman" w:hAnsi="Arial CYR" w:cs="Arial CYR"/>
                <w:sz w:val="18"/>
                <w:szCs w:val="18"/>
                <w:lang w:val="uk-UA"/>
              </w:rPr>
              <w:t>2</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3</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0,03</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3</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27C2C">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14</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 47 35/6 кВ «Західна»</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2,3/1,7</w:t>
            </w:r>
          </w:p>
        </w:tc>
        <w:tc>
          <w:tcPr>
            <w:tcW w:w="709"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27C2C">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15</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 5 «Жилселище» 35/6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2х6,3</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5,1/3,5</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1</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0,012</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0,015</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0,02</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0,06</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3</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27C2C">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16</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ПС-«Інгулецька» 35/6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2х2,5</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0,8/0,6</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17</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«С-35»35/6 кВ</w:t>
            </w:r>
          </w:p>
        </w:tc>
        <w:tc>
          <w:tcPr>
            <w:tcW w:w="790"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3,2</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1,6/0,9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7</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2</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3</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9</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0,12</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0,2</w:t>
            </w:r>
            <w:r w:rsidRPr="00DE6173">
              <w:rPr>
                <w:rFonts w:ascii="Arial CYR" w:eastAsia="Times New Roman" w:hAnsi="Arial CYR" w:cs="Arial CYR"/>
                <w:sz w:val="18"/>
                <w:szCs w:val="18"/>
                <w:lang w:val="uk-UA"/>
              </w:rPr>
              <w:t>1</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0,2</w:t>
            </w:r>
            <w:r w:rsidRPr="00DE6173">
              <w:rPr>
                <w:rFonts w:ascii="Arial CYR" w:eastAsia="Times New Roman" w:hAnsi="Arial CYR" w:cs="Arial CYR"/>
                <w:sz w:val="18"/>
                <w:szCs w:val="18"/>
                <w:lang w:val="uk-UA"/>
              </w:rPr>
              <w:t>3</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18</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ПС- 29 35/6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0,9/0,7</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1416E">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19</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ПС-5 35/6(20) кВ м. Жовті Води</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2х16</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393F4E" w:rsidRDefault="00D253FD" w:rsidP="00D253FD">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17,6/12,</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7</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0,1</w:t>
            </w:r>
            <w:r w:rsidRPr="00DE6173">
              <w:rPr>
                <w:rFonts w:ascii="Arial CYR" w:eastAsia="Times New Roman" w:hAnsi="Arial CYR" w:cs="Arial CYR"/>
                <w:sz w:val="18"/>
                <w:szCs w:val="18"/>
                <w:lang w:val="uk-UA"/>
              </w:rPr>
              <w:t>1</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1</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0,2</w:t>
            </w:r>
            <w:r w:rsidRPr="00DE6173">
              <w:rPr>
                <w:rFonts w:ascii="Arial CYR" w:eastAsia="Times New Roman" w:hAnsi="Arial CYR" w:cs="Arial CYR"/>
                <w:sz w:val="18"/>
                <w:szCs w:val="18"/>
                <w:lang w:val="uk-UA"/>
              </w:rPr>
              <w:t>5</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0,1</w:t>
            </w:r>
            <w:r w:rsidRPr="00DE6173">
              <w:rPr>
                <w:rFonts w:ascii="Arial CYR" w:eastAsia="Times New Roman" w:hAnsi="Arial CYR" w:cs="Arial CYR"/>
                <w:sz w:val="18"/>
                <w:szCs w:val="18"/>
                <w:lang w:val="uk-UA"/>
              </w:rPr>
              <w:t>5</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8</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1,</w:t>
            </w:r>
            <w:r w:rsidRPr="00DE6173">
              <w:rPr>
                <w:rFonts w:ascii="Arial CYR" w:eastAsia="Times New Roman" w:hAnsi="Arial CYR" w:cs="Arial CYR"/>
                <w:sz w:val="18"/>
                <w:szCs w:val="18"/>
                <w:lang w:val="uk-UA"/>
              </w:rPr>
              <w:t>4</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20</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«Чешка»</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393F4E" w:rsidRDefault="00D253FD" w:rsidP="00D253FD">
            <w:pPr>
              <w:spacing w:after="0" w:line="240" w:lineRule="auto"/>
              <w:jc w:val="center"/>
              <w:rPr>
                <w:rFonts w:ascii="Times New Roman" w:eastAsia="Times New Roman" w:hAnsi="Times New Roman" w:cs="Times New Roman"/>
                <w:sz w:val="18"/>
                <w:szCs w:val="18"/>
              </w:rPr>
            </w:pPr>
            <w:r w:rsidRPr="00393F4E">
              <w:rPr>
                <w:rFonts w:ascii="Times New Roman" w:eastAsia="Times New Roman" w:hAnsi="Times New Roman" w:cs="Times New Roman"/>
                <w:sz w:val="18"/>
                <w:szCs w:val="18"/>
              </w:rPr>
              <w:t>1,6+2,5</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1,2/0,9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2</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1</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Arial CYR" w:eastAsia="Times New Roman" w:hAnsi="Arial CYR" w:cs="Arial CYR"/>
                <w:sz w:val="20"/>
                <w:szCs w:val="20"/>
              </w:rPr>
            </w:pPr>
            <w:r w:rsidRPr="00DE6173">
              <w:rPr>
                <w:rFonts w:ascii="Arial CYR" w:eastAsia="Times New Roman" w:hAnsi="Arial CYR" w:cs="Arial CYR"/>
                <w:sz w:val="20"/>
                <w:szCs w:val="20"/>
              </w:rPr>
              <w:t> </w:t>
            </w:r>
          </w:p>
        </w:tc>
      </w:tr>
      <w:tr w:rsidR="00D253FD" w:rsidRPr="00DE6173" w:rsidTr="00027C2C">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21</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ПС-35/10 кВ «Луч»</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2х6,3</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27C2C">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0,9/0,7</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393F4E" w:rsidRDefault="00A56BEE" w:rsidP="00D253FD">
            <w:pPr>
              <w:spacing w:after="0" w:line="240" w:lineRule="auto"/>
              <w:rPr>
                <w:rFonts w:ascii="Times New Roman" w:eastAsia="Times New Roman" w:hAnsi="Times New Roman" w:cs="Times New Roman"/>
                <w:sz w:val="16"/>
                <w:szCs w:val="16"/>
              </w:rPr>
            </w:pPr>
            <w:r w:rsidRPr="00A56BEE">
              <w:rPr>
                <w:rFonts w:ascii="Times New Roman" w:eastAsia="Times New Roman" w:hAnsi="Times New Roman" w:cs="Times New Roman"/>
                <w:sz w:val="16"/>
                <w:szCs w:val="16"/>
                <w:lang w:val="uk-UA"/>
              </w:rPr>
              <w:t>Видані Т</w:t>
            </w:r>
            <w:r>
              <w:rPr>
                <w:rFonts w:ascii="Times New Roman" w:eastAsia="Times New Roman" w:hAnsi="Times New Roman" w:cs="Times New Roman"/>
                <w:sz w:val="16"/>
                <w:szCs w:val="16"/>
                <w:lang w:val="uk-UA"/>
              </w:rPr>
              <w:t>У</w:t>
            </w:r>
            <w:r w:rsidRPr="00A56BEE">
              <w:rPr>
                <w:rFonts w:ascii="Times New Roman" w:eastAsia="Times New Roman" w:hAnsi="Times New Roman" w:cs="Times New Roman"/>
                <w:sz w:val="16"/>
                <w:szCs w:val="16"/>
                <w:lang w:val="uk-UA"/>
              </w:rPr>
              <w:t xml:space="preserve">  на СЕС -</w:t>
            </w:r>
            <w:r w:rsidR="00D253FD" w:rsidRPr="00393F4E">
              <w:rPr>
                <w:rFonts w:ascii="Times New Roman" w:eastAsia="Times New Roman" w:hAnsi="Times New Roman" w:cs="Times New Roman"/>
                <w:sz w:val="16"/>
                <w:szCs w:val="16"/>
              </w:rPr>
              <w:t>11,6 МВт - 2018 р.</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22</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«Макорти» 35/6 кВ</w:t>
            </w:r>
          </w:p>
        </w:tc>
        <w:tc>
          <w:tcPr>
            <w:tcW w:w="790"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2,5</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0,2/0,1</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23</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«Палмаш»</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2х10</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0,7/0,9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0,21</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0,04</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1</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0,21</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24</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35/6 кВ «Рахманово»</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3,4/0,9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25</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«НВ-ЦЗ» 35/6 кВ</w:t>
            </w:r>
          </w:p>
        </w:tc>
        <w:tc>
          <w:tcPr>
            <w:tcW w:w="790"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1,8</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0,3/0,2</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26</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«САЗ» 35/10/6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2х2,5</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2,3/0,9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3A6BC5">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27</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«Молзавод»</w:t>
            </w:r>
          </w:p>
        </w:tc>
        <w:tc>
          <w:tcPr>
            <w:tcW w:w="790"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3A6BC5">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2,5</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3A6BC5">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2,5/1,9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vAlign w:val="center"/>
            <w:hideMark/>
          </w:tcPr>
          <w:p w:rsidR="00D253FD" w:rsidRPr="00A56BEE" w:rsidRDefault="00D253FD" w:rsidP="00DB04A0">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rPr>
              <w:t>Техн</w:t>
            </w:r>
            <w:r w:rsidRPr="00DE6173">
              <w:rPr>
                <w:rFonts w:ascii="Times New Roman" w:eastAsia="Times New Roman" w:hAnsi="Times New Roman" w:cs="Times New Roman"/>
                <w:sz w:val="18"/>
                <w:szCs w:val="18"/>
                <w:lang w:val="uk-UA"/>
              </w:rPr>
              <w:t>.</w:t>
            </w:r>
            <w:r w:rsidRPr="00DE6173">
              <w:rPr>
                <w:rFonts w:ascii="Times New Roman" w:eastAsia="Times New Roman" w:hAnsi="Times New Roman" w:cs="Times New Roman"/>
                <w:sz w:val="18"/>
                <w:szCs w:val="18"/>
              </w:rPr>
              <w:t xml:space="preserve"> </w:t>
            </w:r>
            <w:r w:rsidR="00DB04A0">
              <w:rPr>
                <w:rFonts w:ascii="Times New Roman" w:eastAsia="Times New Roman" w:hAnsi="Times New Roman" w:cs="Times New Roman"/>
                <w:sz w:val="18"/>
                <w:szCs w:val="18"/>
              </w:rPr>
              <w:t>п</w:t>
            </w:r>
            <w:r w:rsidRPr="00DE6173">
              <w:rPr>
                <w:rFonts w:ascii="Times New Roman" w:eastAsia="Times New Roman" w:hAnsi="Times New Roman" w:cs="Times New Roman"/>
                <w:sz w:val="18"/>
                <w:szCs w:val="18"/>
              </w:rPr>
              <w:t>ереоснащ</w:t>
            </w:r>
            <w:r w:rsidRPr="00DE6173">
              <w:rPr>
                <w:rFonts w:ascii="Times New Roman" w:eastAsia="Times New Roman" w:hAnsi="Times New Roman" w:cs="Times New Roman"/>
                <w:sz w:val="18"/>
                <w:szCs w:val="18"/>
                <w:lang w:val="uk-UA"/>
              </w:rPr>
              <w:t>.</w:t>
            </w:r>
            <w:r w:rsidR="00A56BEE">
              <w:rPr>
                <w:rFonts w:ascii="Times New Roman" w:eastAsia="Times New Roman" w:hAnsi="Times New Roman" w:cs="Times New Roman"/>
                <w:sz w:val="18"/>
                <w:szCs w:val="18"/>
              </w:rPr>
              <w:t xml:space="preserve"> з заміною тр-р</w:t>
            </w:r>
            <w:r w:rsidR="00A56BEE">
              <w:rPr>
                <w:rFonts w:ascii="Times New Roman" w:eastAsia="Times New Roman" w:hAnsi="Times New Roman" w:cs="Times New Roman"/>
                <w:sz w:val="18"/>
                <w:szCs w:val="18"/>
                <w:lang w:val="uk-UA"/>
              </w:rPr>
              <w:t>у на 4 МВА</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28</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ПС-35/6 кВ №14</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393F4E" w:rsidRDefault="00D253FD" w:rsidP="00D253FD">
            <w:pPr>
              <w:spacing w:after="0" w:line="240" w:lineRule="auto"/>
              <w:jc w:val="center"/>
              <w:rPr>
                <w:rFonts w:ascii="Times New Roman" w:eastAsia="Times New Roman" w:hAnsi="Times New Roman" w:cs="Times New Roman"/>
                <w:sz w:val="18"/>
                <w:szCs w:val="18"/>
              </w:rPr>
            </w:pPr>
            <w:r w:rsidRPr="00393F4E">
              <w:rPr>
                <w:rFonts w:ascii="Times New Roman" w:eastAsia="Times New Roman" w:hAnsi="Times New Roman" w:cs="Times New Roman"/>
                <w:sz w:val="18"/>
                <w:szCs w:val="18"/>
              </w:rPr>
              <w:t>2,5+3,2</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0,5/0,9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1416E">
        <w:trPr>
          <w:trHeight w:val="30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29</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 «ЦЗ" 35/6 кВ</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2х4</w:t>
            </w:r>
          </w:p>
        </w:tc>
        <w:tc>
          <w:tcPr>
            <w:tcW w:w="83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1,1/0,9</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0,03</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1</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0,003</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1</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0,0</w:t>
            </w:r>
            <w:r w:rsidRPr="00DE6173">
              <w:rPr>
                <w:rFonts w:ascii="Arial CYR" w:eastAsia="Times New Roman" w:hAnsi="Arial CYR" w:cs="Arial CYR"/>
                <w:sz w:val="18"/>
                <w:szCs w:val="18"/>
                <w:lang w:val="uk-UA"/>
              </w:rPr>
              <w:t>6</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D253FD" w:rsidRPr="00DE6173" w:rsidTr="00027C2C">
        <w:trPr>
          <w:trHeight w:val="510"/>
        </w:trPr>
        <w:tc>
          <w:tcPr>
            <w:tcW w:w="503" w:type="dxa"/>
            <w:tcBorders>
              <w:top w:val="nil"/>
              <w:left w:val="single" w:sz="4" w:space="0" w:color="auto"/>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30</w:t>
            </w:r>
          </w:p>
        </w:tc>
        <w:tc>
          <w:tcPr>
            <w:tcW w:w="1766" w:type="dxa"/>
            <w:tcBorders>
              <w:top w:val="nil"/>
              <w:left w:val="nil"/>
              <w:bottom w:val="single" w:sz="4" w:space="0" w:color="auto"/>
              <w:right w:val="single" w:sz="4" w:space="0" w:color="auto"/>
            </w:tcBorders>
            <w:shd w:val="clear" w:color="auto" w:fill="auto"/>
            <w:vAlign w:val="center"/>
            <w:hideMark/>
          </w:tcPr>
          <w:p w:rsidR="00D253FD" w:rsidRPr="00DE6173" w:rsidRDefault="00D253FD" w:rsidP="00D253FD">
            <w:pPr>
              <w:spacing w:after="0" w:line="240" w:lineRule="auto"/>
              <w:rPr>
                <w:rFonts w:ascii="Times New Roman" w:eastAsia="Times New Roman" w:hAnsi="Times New Roman" w:cs="Times New Roman"/>
                <w:bCs/>
                <w:sz w:val="18"/>
                <w:szCs w:val="18"/>
              </w:rPr>
            </w:pPr>
            <w:r w:rsidRPr="00DE6173">
              <w:rPr>
                <w:rFonts w:ascii="Times New Roman" w:eastAsia="Times New Roman" w:hAnsi="Times New Roman" w:cs="Times New Roman"/>
                <w:bCs/>
                <w:sz w:val="18"/>
                <w:szCs w:val="18"/>
              </w:rPr>
              <w:t>ПС-35/10 кВ «Сельстрой»</w:t>
            </w:r>
          </w:p>
        </w:tc>
        <w:tc>
          <w:tcPr>
            <w:tcW w:w="790" w:type="dxa"/>
            <w:tcBorders>
              <w:top w:val="nil"/>
              <w:left w:val="nil"/>
              <w:bottom w:val="single" w:sz="4" w:space="0" w:color="auto"/>
              <w:right w:val="single" w:sz="4" w:space="0" w:color="auto"/>
            </w:tcBorders>
            <w:shd w:val="clear" w:color="000000" w:fill="FFFFFF"/>
            <w:noWrap/>
            <w:vAlign w:val="center"/>
            <w:hideMark/>
          </w:tcPr>
          <w:p w:rsidR="00D253FD" w:rsidRPr="00DE6173" w:rsidRDefault="00D253FD" w:rsidP="00D253FD">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2х10</w:t>
            </w:r>
          </w:p>
        </w:tc>
        <w:tc>
          <w:tcPr>
            <w:tcW w:w="836" w:type="dxa"/>
            <w:tcBorders>
              <w:top w:val="nil"/>
              <w:left w:val="nil"/>
              <w:bottom w:val="single" w:sz="4" w:space="0" w:color="auto"/>
              <w:right w:val="single" w:sz="4" w:space="0" w:color="auto"/>
            </w:tcBorders>
            <w:shd w:val="clear" w:color="auto" w:fill="auto"/>
            <w:noWrap/>
            <w:vAlign w:val="center"/>
            <w:hideMark/>
          </w:tcPr>
          <w:p w:rsidR="00D253FD" w:rsidRPr="00027C2C" w:rsidRDefault="00DB04A0" w:rsidP="00027C2C">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w:t>
            </w:r>
            <w:r w:rsidR="00D253FD" w:rsidRPr="00027C2C">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00D253FD" w:rsidRPr="00027C2C">
              <w:rPr>
                <w:rFonts w:ascii="Times New Roman" w:eastAsia="Times New Roman" w:hAnsi="Times New Roman" w:cs="Times New Roman"/>
                <w:sz w:val="20"/>
                <w:szCs w:val="20"/>
              </w:rPr>
              <w:t>0,9</w:t>
            </w:r>
            <w:r>
              <w:rPr>
                <w:rFonts w:ascii="Times New Roman" w:eastAsia="Times New Roman" w:hAnsi="Times New Roman" w:cs="Times New Roman"/>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027C2C" w:rsidRDefault="00D253FD" w:rsidP="0001416E">
            <w:pPr>
              <w:spacing w:after="0" w:line="240" w:lineRule="auto"/>
              <w:jc w:val="center"/>
              <w:rPr>
                <w:rFonts w:ascii="Times New Roman" w:eastAsia="Times New Roman" w:hAnsi="Times New Roman" w:cs="Times New Roman"/>
                <w:sz w:val="20"/>
                <w:szCs w:val="20"/>
              </w:rPr>
            </w:pPr>
            <w:r w:rsidRPr="00027C2C">
              <w:rPr>
                <w:rFonts w:ascii="Times New Roman" w:eastAsia="Times New Roman" w:hAnsi="Times New Roman" w:cs="Times New Roman"/>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09"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rPr>
            </w:pPr>
            <w:r w:rsidRPr="00DE6173">
              <w:rPr>
                <w:rFonts w:ascii="Arial CYR" w:eastAsia="Times New Roman" w:hAnsi="Arial CYR" w:cs="Arial CYR"/>
                <w:sz w:val="18"/>
                <w:szCs w:val="18"/>
              </w:rPr>
              <w:t>0</w:t>
            </w:r>
          </w:p>
        </w:tc>
        <w:tc>
          <w:tcPr>
            <w:tcW w:w="731"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w:t>
            </w:r>
            <w:r w:rsidRPr="00DE6173">
              <w:rPr>
                <w:rFonts w:ascii="Arial CYR" w:eastAsia="Times New Roman" w:hAnsi="Arial CYR" w:cs="Arial CYR"/>
                <w:sz w:val="18"/>
                <w:szCs w:val="18"/>
                <w:lang w:val="uk-UA"/>
              </w:rPr>
              <w:t>5</w:t>
            </w:r>
          </w:p>
        </w:tc>
        <w:tc>
          <w:tcPr>
            <w:tcW w:w="687"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rPr>
              <w:t>0,1</w:t>
            </w:r>
            <w:r w:rsidRPr="00DE6173">
              <w:rPr>
                <w:rFonts w:ascii="Arial CYR" w:eastAsia="Times New Roman" w:hAnsi="Arial CYR" w:cs="Arial CYR"/>
                <w:sz w:val="18"/>
                <w:szCs w:val="18"/>
                <w:lang w:val="uk-UA"/>
              </w:rPr>
              <w:t>5</w:t>
            </w:r>
          </w:p>
        </w:tc>
        <w:tc>
          <w:tcPr>
            <w:tcW w:w="708" w:type="dxa"/>
            <w:tcBorders>
              <w:top w:val="nil"/>
              <w:left w:val="nil"/>
              <w:bottom w:val="single" w:sz="4" w:space="0" w:color="auto"/>
              <w:right w:val="single" w:sz="4" w:space="0" w:color="auto"/>
            </w:tcBorders>
            <w:shd w:val="clear" w:color="auto" w:fill="auto"/>
            <w:noWrap/>
            <w:vAlign w:val="center"/>
            <w:hideMark/>
          </w:tcPr>
          <w:p w:rsidR="00D253FD" w:rsidRPr="00DE6173" w:rsidRDefault="00D253FD" w:rsidP="0001416E">
            <w:pPr>
              <w:spacing w:after="0" w:line="240" w:lineRule="auto"/>
              <w:jc w:val="center"/>
              <w:rPr>
                <w:rFonts w:ascii="Arial CYR" w:eastAsia="Times New Roman" w:hAnsi="Arial CYR" w:cs="Arial CYR"/>
                <w:sz w:val="18"/>
                <w:szCs w:val="18"/>
                <w:lang w:val="uk-UA"/>
              </w:rPr>
            </w:pPr>
            <w:r w:rsidRPr="00DE6173">
              <w:rPr>
                <w:rFonts w:ascii="Arial CYR" w:eastAsia="Times New Roman" w:hAnsi="Arial CYR" w:cs="Arial CYR"/>
                <w:sz w:val="18"/>
                <w:szCs w:val="18"/>
                <w:lang w:val="uk-UA"/>
              </w:rPr>
              <w:t>1</w:t>
            </w:r>
          </w:p>
        </w:tc>
        <w:tc>
          <w:tcPr>
            <w:tcW w:w="926" w:type="dxa"/>
            <w:tcBorders>
              <w:top w:val="nil"/>
              <w:left w:val="nil"/>
              <w:bottom w:val="single" w:sz="4" w:space="0" w:color="auto"/>
              <w:right w:val="single" w:sz="4" w:space="0" w:color="auto"/>
            </w:tcBorders>
            <w:shd w:val="clear" w:color="auto" w:fill="auto"/>
            <w:noWrap/>
            <w:vAlign w:val="bottom"/>
            <w:hideMark/>
          </w:tcPr>
          <w:p w:rsidR="00D253FD" w:rsidRPr="00DE6173" w:rsidRDefault="00D253FD" w:rsidP="00D253FD">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noWrap/>
            <w:vAlign w:val="bottom"/>
            <w:hideMark/>
          </w:tcPr>
          <w:p w:rsidR="00D253FD" w:rsidRPr="00393F4E" w:rsidRDefault="00A56BEE" w:rsidP="00D253FD">
            <w:pPr>
              <w:spacing w:after="0" w:line="240" w:lineRule="auto"/>
              <w:rPr>
                <w:rFonts w:ascii="Times New Roman" w:eastAsia="Times New Roman" w:hAnsi="Times New Roman" w:cs="Times New Roman"/>
                <w:sz w:val="16"/>
                <w:szCs w:val="16"/>
              </w:rPr>
            </w:pPr>
            <w:r w:rsidRPr="00A56BEE">
              <w:rPr>
                <w:rFonts w:ascii="Times New Roman" w:eastAsia="Times New Roman" w:hAnsi="Times New Roman" w:cs="Times New Roman"/>
                <w:sz w:val="16"/>
                <w:szCs w:val="16"/>
                <w:lang w:val="uk-UA"/>
              </w:rPr>
              <w:t>Видані Т</w:t>
            </w:r>
            <w:r>
              <w:rPr>
                <w:rFonts w:ascii="Times New Roman" w:eastAsia="Times New Roman" w:hAnsi="Times New Roman" w:cs="Times New Roman"/>
                <w:sz w:val="16"/>
                <w:szCs w:val="16"/>
                <w:lang w:val="uk-UA"/>
              </w:rPr>
              <w:t>У</w:t>
            </w:r>
            <w:r w:rsidRPr="00A56BEE">
              <w:rPr>
                <w:rFonts w:ascii="Times New Roman" w:eastAsia="Times New Roman" w:hAnsi="Times New Roman" w:cs="Times New Roman"/>
                <w:sz w:val="16"/>
                <w:szCs w:val="16"/>
                <w:lang w:val="uk-UA"/>
              </w:rPr>
              <w:t xml:space="preserve">  на СЕС -</w:t>
            </w:r>
            <w:r w:rsidR="00D253FD" w:rsidRPr="00393F4E">
              <w:rPr>
                <w:rFonts w:ascii="Times New Roman" w:eastAsia="Times New Roman" w:hAnsi="Times New Roman" w:cs="Times New Roman"/>
                <w:sz w:val="16"/>
                <w:szCs w:val="16"/>
              </w:rPr>
              <w:t>12,8 МВт - 2018р.</w:t>
            </w:r>
          </w:p>
        </w:tc>
      </w:tr>
    </w:tbl>
    <w:p w:rsidR="00A33280" w:rsidRDefault="00A33280">
      <w:pPr>
        <w:rPr>
          <w:rFonts w:ascii="Times New Roman" w:hAnsi="Times New Roman" w:cs="Times New Roman"/>
          <w:b/>
          <w:color w:val="FF0000"/>
          <w:sz w:val="24"/>
          <w:szCs w:val="24"/>
          <w:lang w:val="uk-UA"/>
        </w:rPr>
      </w:pPr>
    </w:p>
    <w:p w:rsidR="00605E8A" w:rsidRPr="001C172A" w:rsidRDefault="00C808BF" w:rsidP="009F17E2">
      <w:pPr>
        <w:pStyle w:val="a7"/>
        <w:numPr>
          <w:ilvl w:val="0"/>
          <w:numId w:val="92"/>
        </w:numPr>
        <w:jc w:val="both"/>
        <w:rPr>
          <w:rStyle w:val="aa"/>
          <w:b/>
          <w:sz w:val="28"/>
          <w:szCs w:val="28"/>
          <w:u w:val="none"/>
          <w:lang w:val="uk-UA"/>
        </w:rPr>
      </w:pPr>
      <w:r w:rsidRPr="001C172A">
        <w:rPr>
          <w:b/>
          <w:color w:val="FF0000"/>
          <w:sz w:val="28"/>
          <w:szCs w:val="28"/>
          <w:lang w:val="uk-UA"/>
        </w:rPr>
        <w:fldChar w:fldCharType="begin"/>
      </w:r>
      <w:r w:rsidR="001C172A" w:rsidRPr="001C172A">
        <w:rPr>
          <w:b/>
          <w:color w:val="FF0000"/>
          <w:sz w:val="28"/>
          <w:szCs w:val="28"/>
          <w:lang w:val="uk-UA"/>
        </w:rPr>
        <w:instrText xml:space="preserve"> HYPERLINK  \l "Зміст" \o "зміст" </w:instrText>
      </w:r>
      <w:r w:rsidRPr="001C172A">
        <w:rPr>
          <w:b/>
          <w:color w:val="FF0000"/>
          <w:sz w:val="28"/>
          <w:szCs w:val="28"/>
          <w:lang w:val="uk-UA"/>
        </w:rPr>
        <w:fldChar w:fldCharType="separate"/>
      </w:r>
      <w:r w:rsidR="00605E8A" w:rsidRPr="001C172A">
        <w:rPr>
          <w:rStyle w:val="aa"/>
          <w:b/>
          <w:sz w:val="28"/>
          <w:szCs w:val="28"/>
          <w:u w:val="none"/>
          <w:lang w:val="uk-UA"/>
        </w:rPr>
        <w:t>Дані щодо потужності в енерговузлах системи розподілу, ураховуючи формування переліку елементів мережі, що спричиняють обмеження та/або неналежну якість електропостачання споживачів, які потребують виконання заходів щодо підсилення з метою забезпечення інтеграції нового навантаження та виробництва до системи розподілу</w:t>
      </w:r>
    </w:p>
    <w:p w:rsidR="0001416E" w:rsidRPr="00DE6173" w:rsidRDefault="00C808BF" w:rsidP="0001416E">
      <w:pPr>
        <w:pStyle w:val="a7"/>
        <w:ind w:left="1080"/>
        <w:rPr>
          <w:b/>
          <w:color w:val="FF0000"/>
          <w:sz w:val="28"/>
          <w:szCs w:val="28"/>
          <w:lang w:val="uk-UA"/>
        </w:rPr>
      </w:pPr>
      <w:r w:rsidRPr="001C172A">
        <w:rPr>
          <w:b/>
          <w:color w:val="FF0000"/>
          <w:sz w:val="28"/>
          <w:szCs w:val="28"/>
          <w:lang w:val="uk-UA"/>
        </w:rPr>
        <w:fldChar w:fldCharType="end"/>
      </w:r>
    </w:p>
    <w:p w:rsidR="00EC768C" w:rsidRPr="00DE6173" w:rsidRDefault="00626F2E" w:rsidP="00984C9B">
      <w:pPr>
        <w:tabs>
          <w:tab w:val="left" w:pos="709"/>
        </w:tabs>
        <w:autoSpaceDE w:val="0"/>
        <w:autoSpaceDN w:val="0"/>
        <w:adjustRightInd w:val="0"/>
        <w:spacing w:after="0" w:line="240" w:lineRule="auto"/>
        <w:jc w:val="both"/>
        <w:rPr>
          <w:rFonts w:ascii="Times New Roman" w:hAnsi="Times New Roman" w:cs="Times New Roman"/>
          <w:sz w:val="24"/>
          <w:szCs w:val="24"/>
          <w:lang w:val="uk-UA" w:eastAsia="uk-UA"/>
        </w:rPr>
      </w:pPr>
      <w:r>
        <w:rPr>
          <w:rFonts w:ascii="Times New Roman" w:hAnsi="Times New Roman" w:cs="Times New Roman"/>
          <w:sz w:val="24"/>
          <w:szCs w:val="24"/>
          <w:lang w:val="uk-UA" w:eastAsia="uk-UA"/>
        </w:rPr>
        <w:t xml:space="preserve">             </w:t>
      </w:r>
      <w:r w:rsidR="00EC768C" w:rsidRPr="00DE6173">
        <w:rPr>
          <w:rFonts w:ascii="Times New Roman" w:hAnsi="Times New Roman" w:cs="Times New Roman"/>
          <w:sz w:val="24"/>
          <w:szCs w:val="24"/>
          <w:lang w:val="uk-UA" w:eastAsia="uk-UA"/>
        </w:rPr>
        <w:t xml:space="preserve">Основні проблеми в роботі системи розподілу компанії виникають у зв’язку з недостатністю пропускної спроможності ЛЕП для розподілу електричної енергії до центрів споживання, недостатнім рівнем надійності енергопостачання в окремих вузлах. </w:t>
      </w:r>
    </w:p>
    <w:p w:rsidR="00EC768C" w:rsidRPr="00DE6173" w:rsidRDefault="00626F2E" w:rsidP="00AE319B">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EC768C" w:rsidRPr="00DE6173">
        <w:rPr>
          <w:rFonts w:ascii="Times New Roman" w:hAnsi="Times New Roman" w:cs="Times New Roman"/>
          <w:sz w:val="24"/>
          <w:szCs w:val="24"/>
          <w:lang w:val="uk-UA"/>
        </w:rPr>
        <w:t xml:space="preserve">З метою виявлення «вузьких місць» в електричних мережах компанії та формуванням необхідних заходів з метою їх усунення, ПрАТ «ПЕЕМ «ЦЕК» в 2017 році ПАТ «ПТІ «КИЇВОРГБУД» </w:t>
      </w:r>
      <w:r w:rsidR="00EC768C" w:rsidRPr="00DE6173">
        <w:rPr>
          <w:rFonts w:ascii="Times New Roman" w:hAnsi="Times New Roman" w:cs="Times New Roman"/>
          <w:sz w:val="24"/>
          <w:szCs w:val="24"/>
          <w:lang w:val="uk-UA" w:eastAsia="uk-UA"/>
        </w:rPr>
        <w:t>було виконано роботу</w:t>
      </w:r>
      <w:r w:rsidR="00AE319B" w:rsidRPr="00DE6173">
        <w:rPr>
          <w:rFonts w:ascii="Times New Roman" w:hAnsi="Times New Roman" w:cs="Times New Roman"/>
          <w:sz w:val="24"/>
          <w:szCs w:val="24"/>
          <w:lang w:val="uk-UA" w:eastAsia="uk-UA"/>
        </w:rPr>
        <w:t xml:space="preserve"> -</w:t>
      </w:r>
      <w:r>
        <w:rPr>
          <w:rFonts w:ascii="Times New Roman" w:hAnsi="Times New Roman" w:cs="Times New Roman"/>
          <w:sz w:val="24"/>
          <w:szCs w:val="24"/>
          <w:lang w:val="uk-UA" w:eastAsia="uk-UA"/>
        </w:rPr>
        <w:t xml:space="preserve"> </w:t>
      </w:r>
      <w:r w:rsidR="00EC768C" w:rsidRPr="00DE6173">
        <w:rPr>
          <w:rFonts w:ascii="Times New Roman" w:hAnsi="Times New Roman" w:cs="Times New Roman"/>
          <w:sz w:val="24"/>
          <w:szCs w:val="24"/>
          <w:lang w:val="uk-UA" w:eastAsia="uk-UA"/>
        </w:rPr>
        <w:t xml:space="preserve">актуалізація </w:t>
      </w:r>
      <w:r w:rsidR="00EC768C" w:rsidRPr="00DE6173">
        <w:rPr>
          <w:rFonts w:ascii="Times New Roman" w:hAnsi="Times New Roman" w:cs="Times New Roman"/>
          <w:sz w:val="24"/>
          <w:szCs w:val="24"/>
          <w:lang w:val="uk-UA"/>
        </w:rPr>
        <w:t xml:space="preserve">«Схеми перспективного розвитку електричних мереж ПрАТ «ПЕЕМ «ЦЕК» з техніко-економічною оцінкою переводу окремих енерговузлів на напругу 20 кВ на період 2017-2022 роки з перспективою до 2027 року», </w:t>
      </w:r>
      <w:r w:rsidR="00EC768C" w:rsidRPr="00DE6173">
        <w:rPr>
          <w:rFonts w:ascii="Times New Roman" w:hAnsi="Times New Roman" w:cs="Times New Roman"/>
          <w:sz w:val="24"/>
          <w:szCs w:val="24"/>
          <w:lang w:val="uk-UA" w:eastAsia="uk-UA"/>
        </w:rPr>
        <w:t xml:space="preserve">в якій </w:t>
      </w:r>
      <w:r w:rsidR="00EC768C" w:rsidRPr="00DE6173">
        <w:rPr>
          <w:rFonts w:ascii="Times New Roman" w:hAnsi="Times New Roman" w:cs="Times New Roman"/>
          <w:sz w:val="24"/>
          <w:szCs w:val="24"/>
          <w:lang w:val="uk-UA"/>
        </w:rPr>
        <w:t>виконані наступні питання:</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 xml:space="preserve">аналіз звітних та прогноз розвитку енергетичних показників ПрАТ «ПЕЕМ «ЦЕК» на період 2017-2022 рр., з перспективою до  2027 року; </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технічного стану електричних мереж 35 – 150 кВ ПрАТ «ПЕЕМ «ЦЕК» з визначенням обсягів, які підлягають реконструкції (заміні);</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технічного стану електричних мереж 6 – 10 кВ ПрАТ «ПЕЕМ «ЦЕК» з визначенням їх відповідності вимогам надійності та проведена техніко-економічна оцінка переводу окремих енерговузлів на клас напруги 20 кВ;</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потокорозподілу та рівнів напруги в електричних мережах 35 – 150 кВ з визначенням завантаження елементів електричної мережі;</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визначення необхідності компенсації реактивної потужності на ПС 35 – 150 кВ ПрАТ «ПЕЕМ «ЦЕК»;</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розрахунки струмів к.з. та визначення вимог до комутаційного обладнання;</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пропозиції щодо нового будівництва та реконструкції електричних мереж 35-150 кВ ПрАТ «ПЕЕМ «ЦЕК»;</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оцінка інвестицій в нове будівництво (реконструкцію) електричних м</w:t>
      </w:r>
      <w:r w:rsidR="006312DF" w:rsidRPr="00DE6173">
        <w:rPr>
          <w:sz w:val="24"/>
          <w:szCs w:val="24"/>
        </w:rPr>
        <w:t>ереж 35-150 кВ ПрАТ «ПЕЕМ «ЦЕК»</w:t>
      </w:r>
      <w:r w:rsidR="006312DF" w:rsidRPr="00DE6173">
        <w:rPr>
          <w:sz w:val="24"/>
          <w:szCs w:val="24"/>
          <w:lang w:val="uk-UA"/>
        </w:rPr>
        <w:t>;</w:t>
      </w:r>
    </w:p>
    <w:p w:rsidR="00EC768C" w:rsidRPr="00DE6173" w:rsidRDefault="00EC768C" w:rsidP="009F17E2">
      <w:pPr>
        <w:pStyle w:val="a7"/>
        <w:widowControl/>
        <w:numPr>
          <w:ilvl w:val="0"/>
          <w:numId w:val="13"/>
        </w:numPr>
        <w:autoSpaceDE/>
        <w:autoSpaceDN/>
        <w:adjustRightInd/>
        <w:ind w:left="1066" w:hanging="357"/>
        <w:jc w:val="both"/>
        <w:rPr>
          <w:sz w:val="24"/>
          <w:szCs w:val="24"/>
        </w:rPr>
      </w:pPr>
      <w:r w:rsidRPr="00DE6173">
        <w:rPr>
          <w:sz w:val="24"/>
          <w:szCs w:val="24"/>
        </w:rPr>
        <w:t>оцінка інвестицій в переведення електричних мереж окремих енерговузлів з класу напруги 6 – 10 кВ на клас напруги 20 кВ з розрахунками ефективності.</w:t>
      </w:r>
    </w:p>
    <w:p w:rsidR="0001416E" w:rsidRPr="00DE6173" w:rsidRDefault="0001416E" w:rsidP="00AE319B">
      <w:pPr>
        <w:spacing w:after="0" w:line="240" w:lineRule="auto"/>
        <w:ind w:firstLine="709"/>
        <w:jc w:val="both"/>
        <w:rPr>
          <w:rFonts w:ascii="Times New Roman" w:hAnsi="Times New Roman" w:cs="Times New Roman"/>
          <w:sz w:val="24"/>
          <w:szCs w:val="24"/>
          <w:lang w:val="uk-UA"/>
        </w:rPr>
      </w:pPr>
    </w:p>
    <w:p w:rsidR="0001416E" w:rsidRPr="00DE6173" w:rsidRDefault="00EC768C" w:rsidP="00AE319B">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 урахуванням основних чинників для розвитку електричних мереж компанії в План розвитку оператора системи розподілу на період 2020-20204 роки включені заходи з будівництва та технічного переоснащення об’єктів системи розподілу, включаючи засоби РЗА, ПА і зв’язку, потреба в яких визначена відповідно до вимог підтримання належного рівня операційної безпеки: будівництво нових та технічне переоснащення існуючих підстанцій, збільшення пропускної здатності, реконструкція ЛЕП, підвищення енергоефективності роботи розподільних електромереж шляхом їх реконфігурації, автоматизації та підвищення рівня середньої напруги.</w:t>
      </w:r>
    </w:p>
    <w:p w:rsidR="00EC768C" w:rsidRPr="00DE6173" w:rsidRDefault="00AE319B" w:rsidP="00AE319B">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Характеристика проблемних вузлів електричних</w:t>
      </w:r>
      <w:r w:rsidR="00D35CE8">
        <w:rPr>
          <w:rFonts w:ascii="Times New Roman" w:hAnsi="Times New Roman" w:cs="Times New Roman"/>
          <w:sz w:val="24"/>
          <w:szCs w:val="24"/>
        </w:rPr>
        <w:t xml:space="preserve"> </w:t>
      </w:r>
      <w:r w:rsidRPr="00DE6173">
        <w:rPr>
          <w:rFonts w:ascii="Times New Roman" w:hAnsi="Times New Roman" w:cs="Times New Roman"/>
          <w:sz w:val="24"/>
          <w:szCs w:val="24"/>
        </w:rPr>
        <w:t>мереж</w:t>
      </w:r>
      <w:r w:rsidR="00D35CE8">
        <w:rPr>
          <w:rFonts w:ascii="Times New Roman" w:hAnsi="Times New Roman" w:cs="Times New Roman"/>
          <w:sz w:val="24"/>
          <w:szCs w:val="24"/>
        </w:rPr>
        <w:t xml:space="preserve"> </w:t>
      </w:r>
      <w:r w:rsidRPr="00DE6173">
        <w:rPr>
          <w:rFonts w:ascii="Times New Roman" w:hAnsi="Times New Roman" w:cs="Times New Roman"/>
          <w:sz w:val="24"/>
          <w:szCs w:val="24"/>
          <w:lang w:val="uk-UA"/>
        </w:rPr>
        <w:t>наведена нижче.</w:t>
      </w:r>
    </w:p>
    <w:p w:rsidR="00AE319B" w:rsidRPr="00DE6173" w:rsidRDefault="00AE319B" w:rsidP="00AE319B">
      <w:pPr>
        <w:spacing w:after="0" w:line="240" w:lineRule="auto"/>
        <w:ind w:firstLine="709"/>
        <w:jc w:val="both"/>
        <w:rPr>
          <w:rFonts w:ascii="Times New Roman" w:hAnsi="Times New Roman" w:cs="Times New Roman"/>
          <w:sz w:val="24"/>
          <w:szCs w:val="24"/>
          <w:lang w:val="uk-UA"/>
        </w:rPr>
      </w:pPr>
    </w:p>
    <w:p w:rsidR="00AE319B" w:rsidRPr="00DE6173" w:rsidRDefault="00AE319B" w:rsidP="00AE319B">
      <w:pPr>
        <w:spacing w:after="0" w:line="240" w:lineRule="auto"/>
        <w:ind w:firstLine="709"/>
        <w:jc w:val="both"/>
        <w:rPr>
          <w:rFonts w:ascii="Times New Roman" w:hAnsi="Times New Roman" w:cs="Times New Roman"/>
          <w:sz w:val="24"/>
          <w:szCs w:val="24"/>
          <w:lang w:val="uk-UA"/>
        </w:rPr>
      </w:pPr>
    </w:p>
    <w:p w:rsidR="00EC768C" w:rsidRPr="00DE6173" w:rsidRDefault="00EC768C" w:rsidP="00AE319B">
      <w:pPr>
        <w:spacing w:after="0" w:line="240" w:lineRule="auto"/>
        <w:rPr>
          <w:rFonts w:ascii="Times New Roman" w:hAnsi="Times New Roman" w:cs="Times New Roman"/>
          <w:sz w:val="24"/>
          <w:szCs w:val="24"/>
          <w:lang w:val="uk-UA"/>
        </w:rPr>
        <w:sectPr w:rsidR="00EC768C" w:rsidRPr="00DE6173" w:rsidSect="009A6D21">
          <w:pgSz w:w="11906" w:h="16838" w:code="9"/>
          <w:pgMar w:top="720" w:right="567" w:bottom="244" w:left="1418" w:header="709" w:footer="709" w:gutter="0"/>
          <w:cols w:space="708"/>
          <w:docGrid w:linePitch="360"/>
        </w:sectPr>
      </w:pPr>
    </w:p>
    <w:p w:rsidR="00EC768C" w:rsidRPr="000C7922" w:rsidRDefault="005E4A7C" w:rsidP="00984C9B">
      <w:pPr>
        <w:spacing w:after="0" w:line="240" w:lineRule="auto"/>
        <w:jc w:val="right"/>
        <w:rPr>
          <w:rFonts w:ascii="Times New Roman" w:hAnsi="Times New Roman" w:cs="Times New Roman"/>
          <w:b/>
          <w:sz w:val="24"/>
          <w:szCs w:val="24"/>
          <w:lang w:val="uk-UA"/>
        </w:rPr>
      </w:pPr>
      <w:r w:rsidRPr="000C7922">
        <w:rPr>
          <w:rFonts w:ascii="Times New Roman" w:hAnsi="Times New Roman" w:cs="Times New Roman"/>
          <w:b/>
          <w:sz w:val="24"/>
          <w:szCs w:val="24"/>
          <w:lang w:val="uk-UA"/>
        </w:rPr>
        <w:lastRenderedPageBreak/>
        <w:t>Таблиця 8.1</w:t>
      </w:r>
    </w:p>
    <w:p w:rsidR="00EC768C" w:rsidRPr="000C7922" w:rsidRDefault="00EC768C" w:rsidP="00984C9B">
      <w:pPr>
        <w:spacing w:after="0" w:line="240" w:lineRule="auto"/>
        <w:jc w:val="center"/>
        <w:rPr>
          <w:rFonts w:ascii="Times New Roman" w:hAnsi="Times New Roman" w:cs="Times New Roman"/>
          <w:b/>
          <w:sz w:val="24"/>
          <w:szCs w:val="24"/>
        </w:rPr>
      </w:pPr>
      <w:r w:rsidRPr="000C7922">
        <w:rPr>
          <w:rFonts w:ascii="Times New Roman" w:hAnsi="Times New Roman" w:cs="Times New Roman"/>
          <w:b/>
          <w:sz w:val="24"/>
          <w:szCs w:val="24"/>
        </w:rPr>
        <w:t>Характеристика проблемних вузлів електричних мереж</w:t>
      </w:r>
    </w:p>
    <w:tbl>
      <w:tblPr>
        <w:tblW w:w="15256" w:type="dxa"/>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6"/>
        <w:gridCol w:w="2144"/>
        <w:gridCol w:w="973"/>
        <w:gridCol w:w="1096"/>
        <w:gridCol w:w="4432"/>
        <w:gridCol w:w="6095"/>
      </w:tblGrid>
      <w:tr w:rsidR="00EC768C" w:rsidRPr="00DE6173" w:rsidTr="000A726E">
        <w:trPr>
          <w:trHeight w:val="1841"/>
        </w:trPr>
        <w:tc>
          <w:tcPr>
            <w:tcW w:w="516" w:type="dxa"/>
            <w:tcBorders>
              <w:top w:val="single" w:sz="4" w:space="0" w:color="auto"/>
              <w:left w:val="single" w:sz="4" w:space="0" w:color="auto"/>
              <w:bottom w:val="single" w:sz="4" w:space="0" w:color="auto"/>
              <w:right w:val="single" w:sz="4" w:space="0" w:color="auto"/>
            </w:tcBorders>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 п/п</w:t>
            </w:r>
          </w:p>
        </w:tc>
        <w:tc>
          <w:tcPr>
            <w:tcW w:w="2144" w:type="dxa"/>
            <w:tcBorders>
              <w:top w:val="single" w:sz="4" w:space="0" w:color="auto"/>
              <w:left w:val="single" w:sz="4" w:space="0" w:color="auto"/>
              <w:bottom w:val="single" w:sz="4" w:space="0" w:color="auto"/>
              <w:right w:val="single" w:sz="4" w:space="0" w:color="auto"/>
            </w:tcBorders>
            <w:hideMark/>
          </w:tcPr>
          <w:p w:rsidR="00EC768C" w:rsidRPr="00DE6173" w:rsidRDefault="00EC768C" w:rsidP="000A726E">
            <w:pPr>
              <w:jc w:val="both"/>
              <w:rPr>
                <w:rFonts w:ascii="Times New Roman" w:hAnsi="Times New Roman" w:cs="Times New Roman"/>
              </w:rPr>
            </w:pPr>
            <w:r w:rsidRPr="009358D8">
              <w:rPr>
                <w:rFonts w:ascii="Times New Roman" w:hAnsi="Times New Roman" w:cs="Times New Roman"/>
                <w:lang w:val="uk-UA"/>
              </w:rPr>
              <w:t>ПС, ЛЕП, їх характеристика (назва, напруга, кількість та потужність трансформаторів, довжина та перетин проводів (жил), матеріал опор ЛЕП</w:t>
            </w:r>
          </w:p>
        </w:tc>
        <w:tc>
          <w:tcPr>
            <w:tcW w:w="973" w:type="dxa"/>
            <w:tcBorders>
              <w:top w:val="single" w:sz="4" w:space="0" w:color="auto"/>
              <w:left w:val="single" w:sz="4" w:space="0" w:color="auto"/>
              <w:bottom w:val="single" w:sz="4" w:space="0" w:color="auto"/>
              <w:right w:val="single" w:sz="4" w:space="0" w:color="auto"/>
            </w:tcBorders>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Рік будівництва</w:t>
            </w:r>
          </w:p>
        </w:tc>
        <w:tc>
          <w:tcPr>
            <w:tcW w:w="1096" w:type="dxa"/>
            <w:tcBorders>
              <w:top w:val="single" w:sz="4" w:space="0" w:color="auto"/>
              <w:left w:val="single" w:sz="4" w:space="0" w:color="auto"/>
              <w:bottom w:val="single" w:sz="4" w:space="0" w:color="auto"/>
              <w:right w:val="single" w:sz="4" w:space="0" w:color="auto"/>
            </w:tcBorders>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Існуюче максимальне навантаження, МВт</w:t>
            </w:r>
          </w:p>
        </w:tc>
        <w:tc>
          <w:tcPr>
            <w:tcW w:w="4432" w:type="dxa"/>
            <w:tcBorders>
              <w:top w:val="single" w:sz="4" w:space="0" w:color="auto"/>
              <w:left w:val="single" w:sz="4" w:space="0" w:color="auto"/>
              <w:bottom w:val="single" w:sz="4" w:space="0" w:color="auto"/>
              <w:right w:val="single" w:sz="4" w:space="0" w:color="auto"/>
            </w:tcBorders>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Роботи, які планується виконати, їх обґрунтування та прогнозований рік виконання</w:t>
            </w:r>
          </w:p>
        </w:tc>
        <w:tc>
          <w:tcPr>
            <w:tcW w:w="6095"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ind w:left="800" w:hanging="800"/>
              <w:jc w:val="center"/>
              <w:rPr>
                <w:rFonts w:ascii="Times New Roman" w:hAnsi="Times New Roman" w:cs="Times New Roman"/>
                <w:lang w:val="uk-UA"/>
              </w:rPr>
            </w:pPr>
            <w:r w:rsidRPr="00DE6173">
              <w:rPr>
                <w:rFonts w:ascii="Times New Roman" w:hAnsi="Times New Roman" w:cs="Times New Roman"/>
                <w:bCs/>
                <w:lang w:val="uk-UA"/>
              </w:rPr>
              <w:t>Категорія заходу (мета проведення заходу) відповідно до п</w:t>
            </w:r>
            <w:r w:rsidRPr="00DE6173">
              <w:rPr>
                <w:rFonts w:ascii="Times New Roman" w:hAnsi="Times New Roman" w:cs="Times New Roman"/>
                <w:bCs/>
              </w:rPr>
              <w:t>.</w:t>
            </w:r>
            <w:r w:rsidRPr="00DE6173">
              <w:rPr>
                <w:rFonts w:ascii="Times New Roman" w:hAnsi="Times New Roman" w:cs="Times New Roman"/>
                <w:bCs/>
                <w:lang w:val="uk-UA"/>
              </w:rPr>
              <w:t>3.2.6 Кодексу систем розподілу</w:t>
            </w:r>
          </w:p>
        </w:tc>
      </w:tr>
      <w:tr w:rsidR="00EC768C" w:rsidRPr="00DE6173" w:rsidTr="00840A48">
        <w:trPr>
          <w:trHeight w:hRule="exact" w:val="284"/>
        </w:trPr>
        <w:tc>
          <w:tcPr>
            <w:tcW w:w="516" w:type="dxa"/>
            <w:tcBorders>
              <w:top w:val="single" w:sz="4" w:space="0" w:color="auto"/>
              <w:left w:val="single" w:sz="4" w:space="0" w:color="auto"/>
              <w:bottom w:val="single" w:sz="4" w:space="0" w:color="auto"/>
              <w:right w:val="single" w:sz="4" w:space="0" w:color="auto"/>
            </w:tcBorders>
            <w:vAlign w:val="center"/>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1</w:t>
            </w:r>
          </w:p>
        </w:tc>
        <w:tc>
          <w:tcPr>
            <w:tcW w:w="2144" w:type="dxa"/>
            <w:tcBorders>
              <w:top w:val="single" w:sz="4" w:space="0" w:color="auto"/>
              <w:left w:val="single" w:sz="4" w:space="0" w:color="auto"/>
              <w:bottom w:val="single" w:sz="4" w:space="0" w:color="auto"/>
              <w:right w:val="single" w:sz="4" w:space="0" w:color="auto"/>
            </w:tcBorders>
            <w:vAlign w:val="center"/>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2</w:t>
            </w:r>
          </w:p>
        </w:tc>
        <w:tc>
          <w:tcPr>
            <w:tcW w:w="973" w:type="dxa"/>
            <w:tcBorders>
              <w:top w:val="single" w:sz="4" w:space="0" w:color="auto"/>
              <w:left w:val="single" w:sz="4" w:space="0" w:color="auto"/>
              <w:bottom w:val="single" w:sz="4" w:space="0" w:color="auto"/>
              <w:right w:val="single" w:sz="4" w:space="0" w:color="auto"/>
            </w:tcBorders>
            <w:vAlign w:val="center"/>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3</w:t>
            </w:r>
          </w:p>
        </w:tc>
        <w:tc>
          <w:tcPr>
            <w:tcW w:w="1096" w:type="dxa"/>
            <w:tcBorders>
              <w:top w:val="single" w:sz="4" w:space="0" w:color="auto"/>
              <w:left w:val="single" w:sz="4" w:space="0" w:color="auto"/>
              <w:bottom w:val="single" w:sz="4" w:space="0" w:color="auto"/>
              <w:right w:val="single" w:sz="4" w:space="0" w:color="auto"/>
            </w:tcBorders>
            <w:vAlign w:val="center"/>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4</w:t>
            </w:r>
          </w:p>
        </w:tc>
        <w:tc>
          <w:tcPr>
            <w:tcW w:w="4432" w:type="dxa"/>
            <w:tcBorders>
              <w:top w:val="single" w:sz="4" w:space="0" w:color="auto"/>
              <w:left w:val="single" w:sz="4" w:space="0" w:color="auto"/>
              <w:bottom w:val="single" w:sz="4" w:space="0" w:color="auto"/>
              <w:right w:val="single" w:sz="4" w:space="0" w:color="auto"/>
            </w:tcBorders>
            <w:vAlign w:val="center"/>
            <w:hideMark/>
          </w:tcPr>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6</w:t>
            </w:r>
          </w:p>
        </w:tc>
        <w:tc>
          <w:tcPr>
            <w:tcW w:w="6095"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lang w:val="uk-UA"/>
              </w:rPr>
            </w:pPr>
            <w:r w:rsidRPr="00DE6173">
              <w:rPr>
                <w:rFonts w:ascii="Times New Roman" w:hAnsi="Times New Roman" w:cs="Times New Roman"/>
                <w:lang w:val="uk-UA"/>
              </w:rPr>
              <w:t>7</w:t>
            </w:r>
          </w:p>
        </w:tc>
      </w:tr>
      <w:tr w:rsidR="00EC768C" w:rsidRPr="00DE6173" w:rsidTr="000A726E">
        <w:trPr>
          <w:trHeight w:val="699"/>
        </w:trPr>
        <w:tc>
          <w:tcPr>
            <w:tcW w:w="516"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lang w:val="uk-UA"/>
              </w:rPr>
            </w:pPr>
            <w:r w:rsidRPr="00DE6173">
              <w:rPr>
                <w:rFonts w:ascii="Times New Roman" w:hAnsi="Times New Roman" w:cs="Times New Roman"/>
                <w:lang w:val="uk-UA"/>
              </w:rPr>
              <w:t>1</w:t>
            </w:r>
          </w:p>
        </w:tc>
        <w:tc>
          <w:tcPr>
            <w:tcW w:w="2144"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rPr>
                <w:rFonts w:ascii="Times New Roman" w:hAnsi="Times New Roman" w:cs="Times New Roman"/>
              </w:rPr>
            </w:pPr>
            <w:r w:rsidRPr="00DE6173">
              <w:rPr>
                <w:rFonts w:ascii="Times New Roman" w:hAnsi="Times New Roman" w:cs="Times New Roman"/>
              </w:rPr>
              <w:t>ПС-154/10/6 кВ «ПЛМ»</w:t>
            </w:r>
          </w:p>
          <w:p w:rsidR="00EC768C" w:rsidRPr="00DE6173" w:rsidRDefault="00EC768C" w:rsidP="000A726E">
            <w:pPr>
              <w:rPr>
                <w:rFonts w:ascii="Times New Roman" w:hAnsi="Times New Roman" w:cs="Times New Roman"/>
                <w:lang w:val="uk-UA"/>
              </w:rPr>
            </w:pPr>
            <w:r w:rsidRPr="00DE6173">
              <w:rPr>
                <w:rFonts w:ascii="Times New Roman" w:hAnsi="Times New Roman" w:cs="Times New Roman"/>
              </w:rPr>
              <w:t>(1х32МВА+</w:t>
            </w:r>
          </w:p>
          <w:p w:rsidR="00EC768C" w:rsidRPr="00DE6173" w:rsidRDefault="00EC768C" w:rsidP="000A726E">
            <w:pPr>
              <w:rPr>
                <w:rFonts w:ascii="Times New Roman" w:hAnsi="Times New Roman" w:cs="Times New Roman"/>
              </w:rPr>
            </w:pPr>
            <w:r w:rsidRPr="00DE6173">
              <w:rPr>
                <w:rFonts w:ascii="Times New Roman" w:hAnsi="Times New Roman" w:cs="Times New Roman"/>
              </w:rPr>
              <w:t>1х40МВА)</w:t>
            </w:r>
          </w:p>
          <w:p w:rsidR="00EC768C" w:rsidRPr="00DE6173" w:rsidRDefault="00EC768C" w:rsidP="000A726E">
            <w:pPr>
              <w:rPr>
                <w:rFonts w:ascii="Times New Roman" w:hAnsi="Times New Roman" w:cs="Times New Roman"/>
              </w:rPr>
            </w:pPr>
            <w:r w:rsidRPr="00DE6173">
              <w:rPr>
                <w:rFonts w:ascii="Times New Roman" w:hAnsi="Times New Roman" w:cs="Times New Roman"/>
              </w:rPr>
              <w:t xml:space="preserve">м. Дніпро  </w:t>
            </w:r>
          </w:p>
        </w:tc>
        <w:tc>
          <w:tcPr>
            <w:tcW w:w="973"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rPr>
            </w:pPr>
          </w:p>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1976</w:t>
            </w:r>
          </w:p>
        </w:tc>
        <w:tc>
          <w:tcPr>
            <w:tcW w:w="1096"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rPr>
            </w:pPr>
          </w:p>
          <w:p w:rsidR="00EC768C" w:rsidRPr="00DE6173" w:rsidRDefault="0001416E" w:rsidP="000A726E">
            <w:pPr>
              <w:jc w:val="center"/>
              <w:rPr>
                <w:rFonts w:ascii="Times New Roman" w:hAnsi="Times New Roman" w:cs="Times New Roman"/>
                <w:lang w:val="uk-UA"/>
              </w:rPr>
            </w:pPr>
            <w:r w:rsidRPr="00DE6173">
              <w:rPr>
                <w:rFonts w:ascii="Times New Roman" w:hAnsi="Times New Roman" w:cs="Times New Roman"/>
                <w:lang w:val="uk-UA"/>
              </w:rPr>
              <w:t>10,9</w:t>
            </w:r>
          </w:p>
        </w:tc>
        <w:tc>
          <w:tcPr>
            <w:tcW w:w="4432" w:type="dxa"/>
            <w:tcBorders>
              <w:top w:val="single" w:sz="4" w:space="0" w:color="auto"/>
              <w:left w:val="single" w:sz="4" w:space="0" w:color="auto"/>
              <w:bottom w:val="single" w:sz="4" w:space="0" w:color="auto"/>
              <w:right w:val="single" w:sz="4" w:space="0" w:color="auto"/>
            </w:tcBorders>
          </w:tcPr>
          <w:p w:rsidR="00EC768C" w:rsidRPr="00DE6173" w:rsidRDefault="00EC768C" w:rsidP="00A017F8">
            <w:pPr>
              <w:spacing w:after="0" w:line="240" w:lineRule="auto"/>
              <w:jc w:val="both"/>
              <w:rPr>
                <w:rFonts w:ascii="Times New Roman" w:hAnsi="Times New Roman" w:cs="Times New Roman"/>
                <w:lang w:val="uk-UA"/>
              </w:rPr>
            </w:pPr>
            <w:r w:rsidRPr="00DE6173">
              <w:rPr>
                <w:rFonts w:ascii="Times New Roman" w:hAnsi="Times New Roman" w:cs="Times New Roman"/>
              </w:rPr>
              <w:t>Реконструкція підстанції з заміною МВ-15</w:t>
            </w:r>
            <w:r w:rsidRPr="00DE6173">
              <w:rPr>
                <w:rFonts w:ascii="Times New Roman" w:hAnsi="Times New Roman" w:cs="Times New Roman"/>
                <w:lang w:val="uk-UA"/>
              </w:rPr>
              <w:t>4 кВ</w:t>
            </w:r>
            <w:r w:rsidRPr="00DE6173">
              <w:rPr>
                <w:rFonts w:ascii="Times New Roman" w:hAnsi="Times New Roman" w:cs="Times New Roman"/>
              </w:rPr>
              <w:t xml:space="preserve"> на елегазові вимикачі. Встановлені масляні вимикачі вичерпали свій експлуатаційний ресурс, повністю амортизовані, фізично зношені, не забезпечують швидке та надійне відключення від  дії релейного захисту, ненадійні в роботі, вимагають великих витрат на капітальний ремонт і експлуатаційне бслуговування.</w:t>
            </w:r>
            <w:r w:rsidRPr="00DE6173">
              <w:rPr>
                <w:rFonts w:ascii="Times New Roman" w:hAnsi="Times New Roman" w:cs="Times New Roman"/>
                <w:lang w:val="uk-UA"/>
              </w:rPr>
              <w:t xml:space="preserve">Технічне переоснащення - заміна силового трансформатору, який випрацював свій ресурс, заміна в ЗРУ МВ на ВВ, заміна вторинних ланцюгів. </w:t>
            </w:r>
            <w:r w:rsidR="00BD203D">
              <w:rPr>
                <w:rFonts w:ascii="Times New Roman" w:hAnsi="Times New Roman" w:cs="Times New Roman"/>
                <w:lang w:val="uk-UA"/>
              </w:rPr>
              <w:t xml:space="preserve">Проект 2016 року. Коригування проекту 2020 рік. </w:t>
            </w:r>
            <w:r w:rsidRPr="00DE6173">
              <w:rPr>
                <w:rFonts w:ascii="Times New Roman" w:hAnsi="Times New Roman" w:cs="Times New Roman"/>
                <w:lang w:val="uk-UA"/>
              </w:rPr>
              <w:t xml:space="preserve">Орієнтовний термін виконання робіт </w:t>
            </w:r>
            <w:r w:rsidR="003A4604">
              <w:rPr>
                <w:rFonts w:ascii="Times New Roman" w:hAnsi="Times New Roman" w:cs="Times New Roman"/>
                <w:lang w:val="uk-UA"/>
              </w:rPr>
              <w:t>2024 р</w:t>
            </w:r>
            <w:r w:rsidR="00F5465D">
              <w:rPr>
                <w:rFonts w:ascii="Times New Roman" w:hAnsi="Times New Roman" w:cs="Times New Roman"/>
                <w:b/>
                <w:sz w:val="24"/>
                <w:szCs w:val="24"/>
                <w:lang w:val="uk-UA"/>
              </w:rPr>
              <w:t>.</w:t>
            </w:r>
            <w:r w:rsidR="008F37AA">
              <w:rPr>
                <w:rFonts w:ascii="Times New Roman" w:hAnsi="Times New Roman" w:cs="Times New Roman"/>
                <w:b/>
                <w:sz w:val="24"/>
                <w:szCs w:val="24"/>
                <w:lang w:val="uk-UA"/>
              </w:rPr>
              <w:t xml:space="preserve"> </w:t>
            </w:r>
            <w:r w:rsidR="00525ACB">
              <w:rPr>
                <w:rFonts w:ascii="Times New Roman" w:hAnsi="Times New Roman" w:cs="Times New Roman"/>
                <w:lang w:val="uk-UA"/>
              </w:rPr>
              <w:t>СПР ст.</w:t>
            </w:r>
            <w:hyperlink r:id="rId19" w:anchor="ПЛМ24" w:tooltip="ПЛМ24" w:history="1">
              <w:r w:rsidR="00525ACB" w:rsidRPr="00813C57">
                <w:rPr>
                  <w:rStyle w:val="aa"/>
                  <w:rFonts w:ascii="Times New Roman" w:hAnsi="Times New Roman" w:cs="Times New Roman"/>
                  <w:lang w:val="uk-UA"/>
                </w:rPr>
                <w:t>24</w:t>
              </w:r>
            </w:hyperlink>
            <w:r w:rsidR="00525ACB">
              <w:rPr>
                <w:rFonts w:ascii="Times New Roman" w:hAnsi="Times New Roman" w:cs="Times New Roman"/>
                <w:lang w:val="uk-UA"/>
              </w:rPr>
              <w:t xml:space="preserve">, </w:t>
            </w:r>
            <w:hyperlink r:id="rId20" w:anchor="ПЛМ66" w:tooltip="ПЛМ66" w:history="1">
              <w:r w:rsidR="00525ACB" w:rsidRPr="00813C57">
                <w:rPr>
                  <w:rStyle w:val="aa"/>
                  <w:rFonts w:ascii="Times New Roman" w:hAnsi="Times New Roman" w:cs="Times New Roman"/>
                  <w:lang w:val="uk-UA"/>
                </w:rPr>
                <w:t>66</w:t>
              </w:r>
            </w:hyperlink>
            <w:r w:rsidR="00525ACB">
              <w:rPr>
                <w:rFonts w:ascii="Times New Roman" w:hAnsi="Times New Roman" w:cs="Times New Roman"/>
                <w:lang w:val="uk-UA"/>
              </w:rPr>
              <w:t xml:space="preserve">, </w:t>
            </w:r>
            <w:hyperlink r:id="rId21" w:anchor="ПЛМ81" w:tooltip="ПЛМ81" w:history="1">
              <w:r w:rsidR="00525ACB" w:rsidRPr="00813C57">
                <w:rPr>
                  <w:rStyle w:val="aa"/>
                  <w:rFonts w:ascii="Times New Roman" w:hAnsi="Times New Roman" w:cs="Times New Roman"/>
                  <w:lang w:val="uk-UA"/>
                </w:rPr>
                <w:t>81</w:t>
              </w:r>
            </w:hyperlink>
            <w:r w:rsidR="00525ACB">
              <w:rPr>
                <w:rFonts w:ascii="Times New Roman" w:hAnsi="Times New Roman" w:cs="Times New Roman"/>
                <w:lang w:val="uk-UA"/>
              </w:rPr>
              <w:t xml:space="preserve">, </w:t>
            </w:r>
            <w:hyperlink r:id="rId22" w:anchor="ПЛМ92" w:tooltip="ПЛМ92" w:history="1">
              <w:r w:rsidR="00525ACB" w:rsidRPr="00813C57">
                <w:rPr>
                  <w:rStyle w:val="aa"/>
                  <w:rFonts w:ascii="Times New Roman" w:hAnsi="Times New Roman" w:cs="Times New Roman"/>
                  <w:lang w:val="uk-UA"/>
                </w:rPr>
                <w:t>92</w:t>
              </w:r>
            </w:hyperlink>
            <w:r w:rsidR="00525ACB">
              <w:rPr>
                <w:rFonts w:ascii="Times New Roman" w:hAnsi="Times New Roman" w:cs="Times New Roman"/>
                <w:lang w:val="uk-UA"/>
              </w:rPr>
              <w:t>.</w:t>
            </w:r>
            <w:r w:rsidR="00580A7F">
              <w:rPr>
                <w:rFonts w:ascii="Times New Roman" w:hAnsi="Times New Roman" w:cs="Times New Roman"/>
                <w:lang w:val="uk-UA"/>
              </w:rPr>
              <w:t xml:space="preserve"> ПРОСР</w:t>
            </w:r>
            <w:r w:rsidR="007B717C">
              <w:rPr>
                <w:rFonts w:ascii="Times New Roman" w:hAnsi="Times New Roman" w:cs="Times New Roman"/>
                <w:lang w:val="uk-UA"/>
              </w:rPr>
              <w:t xml:space="preserve"> </w:t>
            </w:r>
            <w:hyperlink w:anchor="плм98" w:history="1">
              <w:r w:rsidR="007B717C" w:rsidRPr="007D5448">
                <w:rPr>
                  <w:rStyle w:val="aa"/>
                  <w:rFonts w:ascii="Times New Roman" w:hAnsi="Times New Roman" w:cs="Times New Roman"/>
                  <w:lang w:val="uk-UA"/>
                </w:rPr>
                <w:t>ст..98</w:t>
              </w:r>
            </w:hyperlink>
            <w:r w:rsidR="007B717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EC768C" w:rsidRPr="00DE6173" w:rsidRDefault="00EC768C" w:rsidP="009F17E2">
            <w:pPr>
              <w:pStyle w:val="41"/>
              <w:numPr>
                <w:ilvl w:val="0"/>
                <w:numId w:val="44"/>
              </w:numPr>
              <w:shd w:val="clear" w:color="auto" w:fill="auto"/>
              <w:tabs>
                <w:tab w:val="left" w:pos="318"/>
              </w:tabs>
              <w:spacing w:line="240" w:lineRule="auto"/>
              <w:ind w:left="62" w:right="23"/>
              <w:jc w:val="left"/>
              <w:rPr>
                <w:color w:val="auto"/>
                <w:sz w:val="22"/>
                <w:szCs w:val="22"/>
              </w:rPr>
            </w:pPr>
            <w:r w:rsidRPr="00DE6173">
              <w:rPr>
                <w:color w:val="auto"/>
                <w:sz w:val="22"/>
                <w:szCs w:val="22"/>
              </w:rPr>
              <w:t>удосконалення норм безпеки і показників надійності електропостачання у системі розподілу;</w:t>
            </w:r>
          </w:p>
          <w:p w:rsidR="00EC768C" w:rsidRPr="00DE6173" w:rsidRDefault="00EC768C" w:rsidP="009F17E2">
            <w:pPr>
              <w:pStyle w:val="41"/>
              <w:numPr>
                <w:ilvl w:val="0"/>
                <w:numId w:val="44"/>
              </w:numPr>
              <w:shd w:val="clear" w:color="auto" w:fill="auto"/>
              <w:tabs>
                <w:tab w:val="left" w:pos="318"/>
              </w:tabs>
              <w:spacing w:line="240" w:lineRule="auto"/>
              <w:ind w:left="62" w:right="23"/>
              <w:jc w:val="left"/>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EC768C" w:rsidRPr="00DE6173" w:rsidRDefault="00EC768C" w:rsidP="009F17E2">
            <w:pPr>
              <w:pStyle w:val="41"/>
              <w:numPr>
                <w:ilvl w:val="0"/>
                <w:numId w:val="44"/>
              </w:numPr>
              <w:shd w:val="clear" w:color="auto" w:fill="auto"/>
              <w:tabs>
                <w:tab w:val="left" w:pos="318"/>
              </w:tabs>
              <w:spacing w:line="240" w:lineRule="auto"/>
              <w:ind w:left="62" w:right="23"/>
              <w:jc w:val="left"/>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EC768C" w:rsidRPr="00DE6173" w:rsidRDefault="00EC768C" w:rsidP="000A726E">
            <w:pPr>
              <w:pStyle w:val="41"/>
              <w:shd w:val="clear" w:color="auto" w:fill="auto"/>
              <w:tabs>
                <w:tab w:val="left" w:pos="318"/>
              </w:tabs>
              <w:spacing w:line="240" w:lineRule="auto"/>
              <w:ind w:left="62" w:right="23"/>
              <w:jc w:val="left"/>
              <w:rPr>
                <w:color w:val="auto"/>
                <w:sz w:val="22"/>
                <w:szCs w:val="22"/>
              </w:rPr>
            </w:pPr>
            <w:r w:rsidRPr="00DE6173">
              <w:rPr>
                <w:color w:val="auto"/>
                <w:sz w:val="22"/>
                <w:szCs w:val="22"/>
              </w:rPr>
              <w:t>6 ) зменшення впливу на навколішне середовище</w:t>
            </w:r>
          </w:p>
        </w:tc>
      </w:tr>
      <w:tr w:rsidR="00EC768C" w:rsidRPr="00DE6173"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lang w:val="uk-UA"/>
              </w:rPr>
            </w:pPr>
            <w:r w:rsidRPr="00DE6173">
              <w:rPr>
                <w:rFonts w:ascii="Times New Roman" w:hAnsi="Times New Roman" w:cs="Times New Roman"/>
                <w:lang w:val="uk-UA"/>
              </w:rPr>
              <w:t>2</w:t>
            </w:r>
          </w:p>
        </w:tc>
        <w:tc>
          <w:tcPr>
            <w:tcW w:w="2144"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rPr>
                <w:rFonts w:ascii="Times New Roman" w:hAnsi="Times New Roman" w:cs="Times New Roman"/>
              </w:rPr>
            </w:pPr>
            <w:r w:rsidRPr="00DE6173">
              <w:rPr>
                <w:rFonts w:ascii="Times New Roman" w:hAnsi="Times New Roman" w:cs="Times New Roman"/>
              </w:rPr>
              <w:t>ПС «Накло</w:t>
            </w:r>
            <w:r w:rsidRPr="00DE6173">
              <w:rPr>
                <w:rFonts w:ascii="Times New Roman" w:hAnsi="Times New Roman" w:cs="Times New Roman"/>
                <w:lang w:val="uk-UA"/>
              </w:rPr>
              <w:t>н</w:t>
            </w:r>
            <w:r w:rsidRPr="00DE6173">
              <w:rPr>
                <w:rFonts w:ascii="Times New Roman" w:hAnsi="Times New Roman" w:cs="Times New Roman"/>
              </w:rPr>
              <w:t>ноствольна 150/6 кВ»</w:t>
            </w:r>
          </w:p>
          <w:p w:rsidR="00EC768C" w:rsidRPr="00DE6173" w:rsidRDefault="00EC768C" w:rsidP="000A726E">
            <w:pPr>
              <w:rPr>
                <w:rFonts w:ascii="Times New Roman" w:hAnsi="Times New Roman" w:cs="Times New Roman"/>
              </w:rPr>
            </w:pPr>
            <w:r w:rsidRPr="00DE6173">
              <w:rPr>
                <w:rFonts w:ascii="Times New Roman" w:hAnsi="Times New Roman" w:cs="Times New Roman"/>
              </w:rPr>
              <w:lastRenderedPageBreak/>
              <w:t>(2х60 МВА)</w:t>
            </w:r>
          </w:p>
        </w:tc>
        <w:tc>
          <w:tcPr>
            <w:tcW w:w="973"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rPr>
            </w:pPr>
          </w:p>
          <w:p w:rsidR="00EC768C" w:rsidRPr="00DE6173" w:rsidRDefault="00EC768C" w:rsidP="000A726E">
            <w:pPr>
              <w:jc w:val="center"/>
              <w:rPr>
                <w:rFonts w:ascii="Times New Roman" w:hAnsi="Times New Roman" w:cs="Times New Roman"/>
              </w:rPr>
            </w:pPr>
            <w:r w:rsidRPr="00DE6173">
              <w:rPr>
                <w:rFonts w:ascii="Times New Roman" w:hAnsi="Times New Roman" w:cs="Times New Roman"/>
              </w:rPr>
              <w:t xml:space="preserve"> 1970</w:t>
            </w:r>
          </w:p>
        </w:tc>
        <w:tc>
          <w:tcPr>
            <w:tcW w:w="1096" w:type="dxa"/>
            <w:tcBorders>
              <w:top w:val="single" w:sz="4" w:space="0" w:color="auto"/>
              <w:left w:val="single" w:sz="4" w:space="0" w:color="auto"/>
              <w:bottom w:val="single" w:sz="4" w:space="0" w:color="auto"/>
              <w:right w:val="single" w:sz="4" w:space="0" w:color="auto"/>
            </w:tcBorders>
          </w:tcPr>
          <w:p w:rsidR="00EC768C" w:rsidRPr="00DE6173" w:rsidRDefault="00EC768C" w:rsidP="000A726E">
            <w:pPr>
              <w:jc w:val="center"/>
              <w:rPr>
                <w:rFonts w:ascii="Times New Roman" w:hAnsi="Times New Roman" w:cs="Times New Roman"/>
              </w:rPr>
            </w:pPr>
          </w:p>
          <w:p w:rsidR="00EC768C" w:rsidRPr="00DE6173" w:rsidRDefault="00762818" w:rsidP="000A726E">
            <w:pPr>
              <w:jc w:val="center"/>
              <w:rPr>
                <w:rFonts w:ascii="Times New Roman" w:hAnsi="Times New Roman" w:cs="Times New Roman"/>
                <w:lang w:val="uk-UA"/>
              </w:rPr>
            </w:pPr>
            <w:r w:rsidRPr="00DE6173">
              <w:rPr>
                <w:rFonts w:ascii="Times New Roman" w:hAnsi="Times New Roman" w:cs="Times New Roman"/>
                <w:lang w:val="uk-UA"/>
              </w:rPr>
              <w:t>14</w:t>
            </w:r>
          </w:p>
        </w:tc>
        <w:tc>
          <w:tcPr>
            <w:tcW w:w="4432" w:type="dxa"/>
            <w:tcBorders>
              <w:top w:val="single" w:sz="4" w:space="0" w:color="auto"/>
              <w:left w:val="single" w:sz="4" w:space="0" w:color="auto"/>
              <w:bottom w:val="single" w:sz="4" w:space="0" w:color="auto"/>
              <w:right w:val="single" w:sz="4" w:space="0" w:color="auto"/>
            </w:tcBorders>
          </w:tcPr>
          <w:p w:rsidR="00784D68" w:rsidRPr="00784D68" w:rsidRDefault="00EC768C" w:rsidP="00E409F1">
            <w:pPr>
              <w:spacing w:after="0" w:line="240" w:lineRule="auto"/>
              <w:jc w:val="both"/>
              <w:rPr>
                <w:rFonts w:ascii="Times New Roman" w:hAnsi="Times New Roman" w:cs="Times New Roman"/>
                <w:lang w:val="uk-UA"/>
              </w:rPr>
            </w:pPr>
            <w:r w:rsidRPr="00DE6173">
              <w:rPr>
                <w:rFonts w:ascii="Times New Roman" w:hAnsi="Times New Roman" w:cs="Times New Roman"/>
                <w:lang w:val="uk-UA"/>
              </w:rPr>
              <w:t>Необхідність технічного переоснащення ПС з заміною комплектів КЗ-ВД 220 кВ на елегазові вимикачі 220 кВ, заміна силових трансформаторів 150/6 кВ,</w:t>
            </w:r>
            <w:r w:rsidR="008F37AA">
              <w:rPr>
                <w:rFonts w:ascii="Times New Roman" w:hAnsi="Times New Roman" w:cs="Times New Roman"/>
                <w:lang w:val="uk-UA"/>
              </w:rPr>
              <w:t xml:space="preserve"> </w:t>
            </w:r>
            <w:r w:rsidRPr="00DE6173">
              <w:rPr>
                <w:rFonts w:ascii="Times New Roman" w:hAnsi="Times New Roman" w:cs="Times New Roman"/>
                <w:lang w:val="uk-UA"/>
              </w:rPr>
              <w:t xml:space="preserve">заміна фізично та морально зношеного обладнання на </w:t>
            </w:r>
            <w:r w:rsidRPr="00DE6173">
              <w:rPr>
                <w:rFonts w:ascii="Times New Roman" w:hAnsi="Times New Roman" w:cs="Times New Roman"/>
                <w:lang w:val="uk-UA"/>
              </w:rPr>
              <w:lastRenderedPageBreak/>
              <w:t>сучасне з покращеними технічними характеристикамиз метою зниження втрат електроенергії,  підвищення надійності електропостачання, зменшення шкідливого впливу на екологічне середовище, ризику травматизму виробничого персоналу, перерв в електропостачанні, експлуатаційних витр</w:t>
            </w:r>
            <w:r w:rsidR="00784D68">
              <w:rPr>
                <w:rFonts w:ascii="Times New Roman" w:hAnsi="Times New Roman" w:cs="Times New Roman"/>
                <w:lang w:val="uk-UA"/>
              </w:rPr>
              <w:t xml:space="preserve">ат на обслуговування обладнання. </w:t>
            </w:r>
            <w:r w:rsidR="003A4604">
              <w:rPr>
                <w:rFonts w:ascii="Times New Roman" w:hAnsi="Times New Roman" w:cs="Times New Roman"/>
                <w:lang w:val="uk-UA"/>
              </w:rPr>
              <w:t xml:space="preserve">Коригування проекту 2021р., </w:t>
            </w:r>
            <w:r w:rsidRPr="00784D68">
              <w:rPr>
                <w:rFonts w:ascii="Times New Roman" w:hAnsi="Times New Roman" w:cs="Times New Roman"/>
                <w:lang w:val="uk-UA"/>
              </w:rPr>
              <w:t>Орієнтовний термін виконання робіт 202</w:t>
            </w:r>
            <w:r w:rsidR="00784D68">
              <w:rPr>
                <w:rFonts w:ascii="Times New Roman" w:hAnsi="Times New Roman" w:cs="Times New Roman"/>
                <w:lang w:val="uk-UA"/>
              </w:rPr>
              <w:t>2</w:t>
            </w:r>
            <w:r w:rsidR="00D92C25" w:rsidRPr="00DE6173">
              <w:rPr>
                <w:rFonts w:ascii="Times New Roman" w:hAnsi="Times New Roman" w:cs="Times New Roman"/>
                <w:lang w:val="uk-UA"/>
              </w:rPr>
              <w:t>-</w:t>
            </w:r>
            <w:r w:rsidRPr="00784D68">
              <w:rPr>
                <w:rFonts w:ascii="Times New Roman" w:hAnsi="Times New Roman" w:cs="Times New Roman"/>
                <w:lang w:val="uk-UA"/>
              </w:rPr>
              <w:t xml:space="preserve"> 202</w:t>
            </w:r>
            <w:r w:rsidR="00784D68">
              <w:rPr>
                <w:rFonts w:ascii="Times New Roman" w:hAnsi="Times New Roman" w:cs="Times New Roman"/>
                <w:lang w:val="uk-UA"/>
              </w:rPr>
              <w:t>3</w:t>
            </w:r>
            <w:r w:rsidRPr="00784D68">
              <w:rPr>
                <w:rFonts w:ascii="Times New Roman" w:hAnsi="Times New Roman" w:cs="Times New Roman"/>
                <w:lang w:val="uk-UA"/>
              </w:rPr>
              <w:t xml:space="preserve"> рр.</w:t>
            </w:r>
            <w:r w:rsidR="00525ACB" w:rsidRPr="00784D68">
              <w:rPr>
                <w:rFonts w:ascii="Times New Roman" w:hAnsi="Times New Roman" w:cs="Times New Roman"/>
                <w:lang w:val="uk-UA"/>
              </w:rPr>
              <w:t xml:space="preserve"> СПР ст.</w:t>
            </w:r>
            <w:hyperlink r:id="rId23" w:anchor="НС27" w:tooltip="НС27" w:history="1">
              <w:r w:rsidR="00525ACB" w:rsidRPr="00ED0121">
                <w:rPr>
                  <w:rStyle w:val="aa"/>
                  <w:rFonts w:ascii="Times New Roman" w:hAnsi="Times New Roman" w:cs="Times New Roman"/>
                  <w:lang w:val="uk-UA"/>
                </w:rPr>
                <w:t>27</w:t>
              </w:r>
            </w:hyperlink>
            <w:r w:rsidR="00525ACB" w:rsidRPr="00ED0121">
              <w:rPr>
                <w:rFonts w:ascii="Times New Roman" w:hAnsi="Times New Roman" w:cs="Times New Roman"/>
                <w:u w:val="single"/>
                <w:lang w:val="uk-UA"/>
              </w:rPr>
              <w:t>,</w:t>
            </w:r>
            <w:hyperlink r:id="rId24" w:anchor="НС67" w:tooltip="НС66" w:history="1">
              <w:r w:rsidR="00813C57" w:rsidRPr="00ED0121">
                <w:rPr>
                  <w:rStyle w:val="aa"/>
                  <w:rFonts w:ascii="Times New Roman" w:hAnsi="Times New Roman" w:cs="Times New Roman"/>
                  <w:lang w:val="uk-UA"/>
                </w:rPr>
                <w:t>6</w:t>
              </w:r>
              <w:r w:rsidR="00D600D2" w:rsidRPr="00ED0121">
                <w:rPr>
                  <w:rStyle w:val="aa"/>
                  <w:rFonts w:ascii="Times New Roman" w:hAnsi="Times New Roman" w:cs="Times New Roman"/>
                  <w:lang w:val="uk-UA"/>
                </w:rPr>
                <w:t>7</w:t>
              </w:r>
            </w:hyperlink>
            <w:r w:rsidR="00813C57" w:rsidRPr="00ED0121">
              <w:rPr>
                <w:rFonts w:ascii="Times New Roman" w:hAnsi="Times New Roman" w:cs="Times New Roman"/>
                <w:u w:val="single"/>
                <w:lang w:val="uk-UA"/>
              </w:rPr>
              <w:t>,</w:t>
            </w:r>
            <w:hyperlink r:id="rId25" w:anchor="НС94" w:tooltip="НС94" w:history="1">
              <w:r w:rsidR="00525ACB" w:rsidRPr="00ED0121">
                <w:rPr>
                  <w:rStyle w:val="aa"/>
                  <w:rFonts w:ascii="Times New Roman" w:hAnsi="Times New Roman" w:cs="Times New Roman"/>
                  <w:lang w:val="uk-UA"/>
                </w:rPr>
                <w:t>94</w:t>
              </w:r>
            </w:hyperlink>
            <w:r w:rsidR="00525ACB" w:rsidRPr="00784D68">
              <w:rPr>
                <w:rFonts w:ascii="Times New Roman" w:hAnsi="Times New Roman" w:cs="Times New Roman"/>
                <w:lang w:val="uk-UA"/>
              </w:rPr>
              <w:t>.</w:t>
            </w:r>
            <w:r w:rsidR="007B717C">
              <w:rPr>
                <w:rFonts w:ascii="Times New Roman" w:hAnsi="Times New Roman" w:cs="Times New Roman"/>
                <w:lang w:val="uk-UA"/>
              </w:rPr>
              <w:t xml:space="preserve"> . ПРОСР </w:t>
            </w:r>
            <w:hyperlink w:anchor="наклоноствольна101" w:history="1">
              <w:r w:rsidR="007B717C" w:rsidRPr="006B00C9">
                <w:rPr>
                  <w:rStyle w:val="aa"/>
                  <w:rFonts w:ascii="Times New Roman" w:hAnsi="Times New Roman" w:cs="Times New Roman"/>
                  <w:lang w:val="uk-UA"/>
                </w:rPr>
                <w:t>ст</w:t>
              </w:r>
              <w:r w:rsidR="007B717C" w:rsidRPr="006B00C9">
                <w:rPr>
                  <w:rStyle w:val="aa"/>
                  <w:rFonts w:ascii="Times New Roman" w:hAnsi="Times New Roman" w:cs="Times New Roman"/>
                  <w:lang w:val="uk-UA"/>
                </w:rPr>
                <w:t>.</w:t>
              </w:r>
              <w:r w:rsidR="007B717C" w:rsidRPr="006B00C9">
                <w:rPr>
                  <w:rStyle w:val="aa"/>
                  <w:rFonts w:ascii="Times New Roman" w:hAnsi="Times New Roman" w:cs="Times New Roman"/>
                  <w:lang w:val="uk-UA"/>
                </w:rPr>
                <w:t>.10</w:t>
              </w:r>
            </w:hyperlink>
            <w:r w:rsidR="00E409F1">
              <w:rPr>
                <w:rStyle w:val="aa"/>
                <w:rFonts w:ascii="Times New Roman" w:hAnsi="Times New Roman" w:cs="Times New Roman"/>
                <w:lang w:val="uk-UA"/>
              </w:rPr>
              <w:t>0</w:t>
            </w:r>
            <w:r w:rsidR="007B717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EC768C" w:rsidRPr="00DE6173" w:rsidRDefault="00EC768C" w:rsidP="009F17E2">
            <w:pPr>
              <w:pStyle w:val="41"/>
              <w:numPr>
                <w:ilvl w:val="0"/>
                <w:numId w:val="45"/>
              </w:numPr>
              <w:shd w:val="clear" w:color="auto" w:fill="auto"/>
              <w:tabs>
                <w:tab w:val="left" w:pos="176"/>
                <w:tab w:val="left" w:pos="318"/>
              </w:tabs>
              <w:spacing w:line="240" w:lineRule="auto"/>
              <w:ind w:left="62" w:right="23"/>
              <w:jc w:val="left"/>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у системі розподілу;</w:t>
            </w:r>
          </w:p>
          <w:p w:rsidR="00EC768C" w:rsidRPr="00DE6173" w:rsidRDefault="00EC768C" w:rsidP="009F17E2">
            <w:pPr>
              <w:pStyle w:val="41"/>
              <w:numPr>
                <w:ilvl w:val="0"/>
                <w:numId w:val="45"/>
              </w:numPr>
              <w:shd w:val="clear" w:color="auto" w:fill="auto"/>
              <w:tabs>
                <w:tab w:val="left" w:pos="318"/>
              </w:tabs>
              <w:spacing w:line="240" w:lineRule="auto"/>
              <w:ind w:left="62" w:right="23"/>
              <w:jc w:val="left"/>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EC768C" w:rsidRPr="00DE6173" w:rsidRDefault="00EC768C" w:rsidP="009F17E2">
            <w:pPr>
              <w:pStyle w:val="41"/>
              <w:numPr>
                <w:ilvl w:val="0"/>
                <w:numId w:val="45"/>
              </w:numPr>
              <w:shd w:val="clear" w:color="auto" w:fill="auto"/>
              <w:tabs>
                <w:tab w:val="left" w:pos="318"/>
              </w:tabs>
              <w:spacing w:line="240" w:lineRule="auto"/>
              <w:ind w:left="62" w:right="23"/>
              <w:jc w:val="left"/>
              <w:rPr>
                <w:color w:val="auto"/>
                <w:sz w:val="22"/>
                <w:szCs w:val="22"/>
              </w:rPr>
            </w:pPr>
            <w:r w:rsidRPr="00DE6173">
              <w:rPr>
                <w:color w:val="auto"/>
                <w:sz w:val="22"/>
                <w:szCs w:val="22"/>
              </w:rPr>
              <w:lastRenderedPageBreak/>
              <w:t>зниження технологічних витрат електроенергії на її розподіл в електричних мережах та комерційних втрат електроенергії;</w:t>
            </w:r>
          </w:p>
        </w:tc>
      </w:tr>
      <w:tr w:rsidR="009358D8" w:rsidRPr="00DE6173"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3</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5444D">
            <w:pPr>
              <w:rPr>
                <w:rFonts w:ascii="Times New Roman" w:hAnsi="Times New Roman" w:cs="Times New Roman"/>
              </w:rPr>
            </w:pPr>
            <w:r w:rsidRPr="00DE6173">
              <w:rPr>
                <w:rFonts w:ascii="Times New Roman" w:hAnsi="Times New Roman" w:cs="Times New Roman"/>
              </w:rPr>
              <w:t xml:space="preserve">ПС 150/35/6 кВ «ДШЗ-1» </w:t>
            </w:r>
          </w:p>
          <w:p w:rsidR="009358D8" w:rsidRPr="00DE6173" w:rsidRDefault="009358D8" w:rsidP="00C5444D">
            <w:pPr>
              <w:rPr>
                <w:rFonts w:ascii="Times New Roman" w:hAnsi="Times New Roman" w:cs="Times New Roman"/>
              </w:rPr>
            </w:pPr>
            <w:r w:rsidRPr="00DE6173">
              <w:rPr>
                <w:rFonts w:ascii="Times New Roman" w:hAnsi="Times New Roman" w:cs="Times New Roman"/>
              </w:rPr>
              <w:t>(2х25 МВА)</w:t>
            </w:r>
          </w:p>
        </w:tc>
        <w:tc>
          <w:tcPr>
            <w:tcW w:w="973" w:type="dxa"/>
            <w:tcBorders>
              <w:top w:val="single" w:sz="4" w:space="0" w:color="auto"/>
              <w:left w:val="single" w:sz="4" w:space="0" w:color="auto"/>
              <w:bottom w:val="single" w:sz="4" w:space="0" w:color="auto"/>
              <w:right w:val="single" w:sz="4" w:space="0" w:color="auto"/>
            </w:tcBorders>
          </w:tcPr>
          <w:p w:rsidR="009358D8" w:rsidRPr="009358D8" w:rsidRDefault="009358D8" w:rsidP="00C5444D">
            <w:pPr>
              <w:jc w:val="center"/>
              <w:rPr>
                <w:rFonts w:ascii="Times New Roman" w:hAnsi="Times New Roman" w:cs="Times New Roman"/>
                <w:lang w:val="uk-UA"/>
              </w:rPr>
            </w:pPr>
            <w:r w:rsidRPr="009358D8">
              <w:rPr>
                <w:rFonts w:ascii="Times New Roman" w:hAnsi="Times New Roman" w:cs="Times New Roman"/>
                <w:lang w:val="uk-UA"/>
              </w:rPr>
              <w:t>1977</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5444D">
            <w:pPr>
              <w:jc w:val="center"/>
              <w:rPr>
                <w:rFonts w:ascii="Times New Roman" w:hAnsi="Times New Roman" w:cs="Times New Roman"/>
                <w:lang w:val="uk-UA"/>
              </w:rPr>
            </w:pPr>
            <w:r w:rsidRPr="00DE6173">
              <w:rPr>
                <w:rFonts w:ascii="Times New Roman" w:hAnsi="Times New Roman" w:cs="Times New Roman"/>
                <w:lang w:val="uk-UA"/>
              </w:rPr>
              <w:t>7,4</w:t>
            </w:r>
          </w:p>
        </w:tc>
        <w:tc>
          <w:tcPr>
            <w:tcW w:w="4432" w:type="dxa"/>
            <w:tcBorders>
              <w:top w:val="single" w:sz="4" w:space="0" w:color="auto"/>
              <w:left w:val="single" w:sz="4" w:space="0" w:color="auto"/>
              <w:bottom w:val="single" w:sz="4" w:space="0" w:color="auto"/>
              <w:right w:val="single" w:sz="4" w:space="0" w:color="auto"/>
            </w:tcBorders>
          </w:tcPr>
          <w:p w:rsidR="009358D8" w:rsidRPr="004719C3" w:rsidRDefault="009358D8" w:rsidP="00E409F1">
            <w:pPr>
              <w:spacing w:after="0" w:line="240" w:lineRule="auto"/>
              <w:jc w:val="both"/>
              <w:rPr>
                <w:rFonts w:ascii="Times New Roman" w:hAnsi="Times New Roman" w:cs="Times New Roman"/>
                <w:lang w:val="uk-UA"/>
              </w:rPr>
            </w:pPr>
            <w:r w:rsidRPr="00DE6173">
              <w:rPr>
                <w:rFonts w:ascii="Times New Roman" w:hAnsi="Times New Roman" w:cs="Times New Roman"/>
              </w:rPr>
              <w:t xml:space="preserve">Необхідність технічного переоснащення ПС з заміною обладнання ВРУ-150/35 кВ, заміною силових трансформаторів. Підвищення надійної та безаварійної роботи електричних мереж Товариства.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 якісними параметрами електричної енергії. </w:t>
            </w:r>
            <w:r>
              <w:rPr>
                <w:rFonts w:ascii="Times New Roman" w:hAnsi="Times New Roman" w:cs="Times New Roman"/>
                <w:lang w:val="uk-UA"/>
              </w:rPr>
              <w:t xml:space="preserve">Коригування проекту 2022 рік. </w:t>
            </w:r>
            <w:r w:rsidRPr="00DE6173">
              <w:rPr>
                <w:rFonts w:ascii="Times New Roman" w:hAnsi="Times New Roman" w:cs="Times New Roman"/>
              </w:rPr>
              <w:t>Орієнтовний термін виконання робіт 202</w:t>
            </w:r>
            <w:r w:rsidRPr="00DE6173">
              <w:rPr>
                <w:rFonts w:ascii="Times New Roman" w:hAnsi="Times New Roman" w:cs="Times New Roman"/>
                <w:lang w:val="uk-UA"/>
              </w:rPr>
              <w:t>3</w:t>
            </w:r>
            <w:r w:rsidRPr="00DE6173">
              <w:rPr>
                <w:rFonts w:ascii="Times New Roman" w:hAnsi="Times New Roman" w:cs="Times New Roman"/>
              </w:rPr>
              <w:t>-202</w:t>
            </w:r>
            <w:r w:rsidRPr="00DE6173">
              <w:rPr>
                <w:rFonts w:ascii="Times New Roman" w:hAnsi="Times New Roman" w:cs="Times New Roman"/>
                <w:lang w:val="uk-UA"/>
              </w:rPr>
              <w:t>4</w:t>
            </w:r>
            <w:r w:rsidRPr="00DE6173">
              <w:rPr>
                <w:rFonts w:ascii="Times New Roman" w:hAnsi="Times New Roman" w:cs="Times New Roman"/>
              </w:rPr>
              <w:t xml:space="preserve"> рр.</w:t>
            </w:r>
            <w:r w:rsidRPr="00E6627F">
              <w:rPr>
                <w:rFonts w:ascii="Times New Roman" w:hAnsi="Times New Roman" w:cs="Times New Roman"/>
              </w:rPr>
              <w:t xml:space="preserve"> СПР ст. </w:t>
            </w:r>
            <w:hyperlink r:id="rId26" w:anchor="ДШЗ25" w:tooltip="ДШЗ25" w:history="1">
              <w:r w:rsidRPr="00AA4BBF">
                <w:rPr>
                  <w:rStyle w:val="aa"/>
                  <w:rFonts w:ascii="Times New Roman" w:hAnsi="Times New Roman" w:cs="Times New Roman"/>
                </w:rPr>
                <w:t>25</w:t>
              </w:r>
            </w:hyperlink>
            <w:r w:rsidRPr="00E6627F">
              <w:rPr>
                <w:rFonts w:ascii="Times New Roman" w:hAnsi="Times New Roman" w:cs="Times New Roman"/>
              </w:rPr>
              <w:t xml:space="preserve">, </w:t>
            </w:r>
            <w:hyperlink r:id="rId27" w:anchor="ДШЗ81" w:tooltip="ДШЗ81" w:history="1">
              <w:r w:rsidRPr="00AA4BBF">
                <w:rPr>
                  <w:rStyle w:val="aa"/>
                  <w:rFonts w:ascii="Times New Roman" w:hAnsi="Times New Roman" w:cs="Times New Roman"/>
                </w:rPr>
                <w:t>81</w:t>
              </w:r>
            </w:hyperlink>
            <w:r w:rsidRPr="00E6627F">
              <w:rPr>
                <w:rFonts w:ascii="Times New Roman" w:hAnsi="Times New Roman" w:cs="Times New Roman"/>
              </w:rPr>
              <w:t xml:space="preserve">, </w:t>
            </w:r>
            <w:hyperlink r:id="rId28" w:anchor="ДШЗ92" w:tooltip="ДШЗ92" w:history="1">
              <w:r w:rsidRPr="00AA4BBF">
                <w:rPr>
                  <w:rStyle w:val="aa"/>
                  <w:rFonts w:ascii="Times New Roman" w:hAnsi="Times New Roman" w:cs="Times New Roman"/>
                </w:rPr>
                <w:t>92</w:t>
              </w:r>
            </w:hyperlink>
            <w:r>
              <w:rPr>
                <w:rFonts w:ascii="Times New Roman" w:hAnsi="Times New Roman" w:cs="Times New Roman"/>
              </w:rPr>
              <w:t>.</w:t>
            </w:r>
            <w:r w:rsidR="004719C3">
              <w:rPr>
                <w:rFonts w:ascii="Times New Roman" w:hAnsi="Times New Roman" w:cs="Times New Roman"/>
                <w:lang w:val="uk-UA"/>
              </w:rPr>
              <w:t xml:space="preserve"> . ПРОСР </w:t>
            </w:r>
            <w:hyperlink w:anchor="дшз110" w:history="1">
              <w:r w:rsidR="00E409F1">
                <w:rPr>
                  <w:rStyle w:val="aa"/>
                  <w:rFonts w:ascii="Times New Roman" w:hAnsi="Times New Roman" w:cs="Times New Roman"/>
                  <w:lang w:val="uk-UA"/>
                </w:rPr>
                <w:t>ст.1</w:t>
              </w:r>
              <w:r w:rsidR="00E409F1">
                <w:rPr>
                  <w:rStyle w:val="aa"/>
                  <w:rFonts w:ascii="Times New Roman" w:hAnsi="Times New Roman" w:cs="Times New Roman"/>
                  <w:lang w:val="uk-UA"/>
                </w:rPr>
                <w:t>09</w:t>
              </w:r>
              <w:r w:rsidR="004719C3" w:rsidRPr="00AE61BB">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C5444D">
            <w:pPr>
              <w:pStyle w:val="41"/>
              <w:numPr>
                <w:ilvl w:val="0"/>
                <w:numId w:val="47"/>
              </w:numPr>
              <w:shd w:val="clear" w:color="auto" w:fill="auto"/>
              <w:tabs>
                <w:tab w:val="left" w:pos="176"/>
                <w:tab w:val="left" w:pos="318"/>
              </w:tabs>
              <w:spacing w:line="240" w:lineRule="auto"/>
              <w:ind w:left="64" w:right="20"/>
              <w:jc w:val="left"/>
              <w:rPr>
                <w:color w:val="auto"/>
                <w:sz w:val="22"/>
                <w:szCs w:val="22"/>
              </w:rPr>
            </w:pPr>
            <w:r w:rsidRPr="00DE6173">
              <w:rPr>
                <w:color w:val="auto"/>
                <w:sz w:val="22"/>
                <w:szCs w:val="22"/>
              </w:rPr>
              <w:t>удосконалення норм безпеки і показників надійності електропостачання у системі розподілу;</w:t>
            </w:r>
          </w:p>
          <w:p w:rsidR="009358D8" w:rsidRPr="00DE6173" w:rsidRDefault="009358D8" w:rsidP="00C5444D">
            <w:pPr>
              <w:pStyle w:val="41"/>
              <w:shd w:val="clear" w:color="auto" w:fill="auto"/>
              <w:tabs>
                <w:tab w:val="left" w:pos="318"/>
              </w:tabs>
              <w:spacing w:line="240" w:lineRule="auto"/>
              <w:ind w:left="34" w:right="20" w:hanging="34"/>
              <w:jc w:val="left"/>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5444D">
            <w:pPr>
              <w:pStyle w:val="41"/>
              <w:shd w:val="clear" w:color="auto" w:fill="auto"/>
              <w:tabs>
                <w:tab w:val="left" w:pos="318"/>
              </w:tabs>
              <w:spacing w:line="240" w:lineRule="auto"/>
              <w:ind w:left="34" w:right="20" w:hanging="34"/>
              <w:jc w:val="left"/>
              <w:rPr>
                <w:color w:val="auto"/>
                <w:sz w:val="22"/>
                <w:szCs w:val="22"/>
              </w:rPr>
            </w:pPr>
            <w:r w:rsidRPr="00DE6173">
              <w:rPr>
                <w:color w:val="auto"/>
                <w:sz w:val="22"/>
                <w:szCs w:val="22"/>
              </w:rPr>
              <w:t xml:space="preserve">3) зниження технологічних витрат електроенергії на її розподіл в електричних мережах та комерційних втрат електроенергії; </w:t>
            </w:r>
          </w:p>
          <w:p w:rsidR="009358D8" w:rsidRPr="00DE6173" w:rsidRDefault="009358D8" w:rsidP="00C5444D">
            <w:pPr>
              <w:spacing w:after="0" w:line="240" w:lineRule="auto"/>
              <w:ind w:left="34" w:hanging="34"/>
              <w:jc w:val="both"/>
              <w:rPr>
                <w:rFonts w:ascii="Times New Roman" w:eastAsia="Times New Roman" w:hAnsi="Times New Roman" w:cs="Times New Roman"/>
                <w:lang w:val="uk-UA"/>
              </w:rPr>
            </w:pPr>
            <w:r w:rsidRPr="00DE6173">
              <w:rPr>
                <w:rFonts w:ascii="Times New Roman" w:eastAsia="Times New Roman" w:hAnsi="Times New Roman" w:cs="Times New Roman"/>
                <w:lang w:val="uk-UA"/>
              </w:rPr>
              <w:t>6) зменшення впливу на навколішне середовище;</w:t>
            </w:r>
          </w:p>
        </w:tc>
      </w:tr>
      <w:tr w:rsidR="009358D8" w:rsidRPr="00DE6173"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30622F" w:rsidP="000A726E">
            <w:pPr>
              <w:jc w:val="center"/>
              <w:rPr>
                <w:rFonts w:ascii="Times New Roman" w:hAnsi="Times New Roman" w:cs="Times New Roman"/>
                <w:lang w:val="uk-UA"/>
              </w:rPr>
            </w:pPr>
            <w:r>
              <w:rPr>
                <w:rFonts w:ascii="Times New Roman" w:hAnsi="Times New Roman" w:cs="Times New Roman"/>
                <w:lang w:val="uk-UA"/>
              </w:rPr>
              <w:t>4</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spacing w:before="18" w:after="18"/>
              <w:rPr>
                <w:rFonts w:ascii="Times New Roman" w:hAnsi="Times New Roman" w:cs="Times New Roman"/>
                <w:lang w:val="uk-UA"/>
              </w:rPr>
            </w:pPr>
            <w:r w:rsidRPr="00DE6173">
              <w:rPr>
                <w:rFonts w:ascii="Times New Roman" w:hAnsi="Times New Roman" w:cs="Times New Roman"/>
              </w:rPr>
              <w:t xml:space="preserve">ПС «С-35» </w:t>
            </w:r>
          </w:p>
          <w:p w:rsidR="009358D8" w:rsidRPr="00DE6173" w:rsidRDefault="009358D8" w:rsidP="00CE1773">
            <w:pPr>
              <w:spacing w:before="18" w:after="18"/>
              <w:rPr>
                <w:rFonts w:ascii="Times New Roman" w:hAnsi="Times New Roman" w:cs="Times New Roman"/>
                <w:lang w:val="uk-UA"/>
              </w:rPr>
            </w:pPr>
            <w:r w:rsidRPr="00DE6173">
              <w:rPr>
                <w:rFonts w:ascii="Times New Roman" w:hAnsi="Times New Roman" w:cs="Times New Roman"/>
                <w:lang w:val="uk-UA"/>
              </w:rPr>
              <w:t>(Північна-35)</w:t>
            </w:r>
          </w:p>
          <w:p w:rsidR="009358D8" w:rsidRPr="00DE6173" w:rsidRDefault="009358D8" w:rsidP="00CE1773">
            <w:pPr>
              <w:spacing w:before="18" w:after="18"/>
              <w:rPr>
                <w:rFonts w:ascii="Times New Roman" w:hAnsi="Times New Roman" w:cs="Times New Roman"/>
                <w:lang w:val="uk-UA"/>
              </w:rPr>
            </w:pPr>
            <w:r w:rsidRPr="00DE6173">
              <w:rPr>
                <w:rFonts w:ascii="Times New Roman" w:hAnsi="Times New Roman" w:cs="Times New Roman"/>
              </w:rPr>
              <w:t xml:space="preserve">(1х3,2 МВА)           м. Жовті Води </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1988</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lang w:val="uk-UA"/>
              </w:rPr>
            </w:pPr>
            <w:r w:rsidRPr="00DE6173">
              <w:rPr>
                <w:rFonts w:ascii="Times New Roman" w:hAnsi="Times New Roman" w:cs="Times New Roman"/>
                <w:lang w:val="uk-UA"/>
              </w:rPr>
              <w:t>1,4</w:t>
            </w:r>
          </w:p>
        </w:tc>
        <w:tc>
          <w:tcPr>
            <w:tcW w:w="4432" w:type="dxa"/>
            <w:tcBorders>
              <w:top w:val="single" w:sz="4" w:space="0" w:color="auto"/>
              <w:left w:val="single" w:sz="4" w:space="0" w:color="auto"/>
              <w:bottom w:val="single" w:sz="4" w:space="0" w:color="auto"/>
              <w:right w:val="single" w:sz="4" w:space="0" w:color="auto"/>
            </w:tcBorders>
          </w:tcPr>
          <w:p w:rsidR="009358D8" w:rsidRPr="000A2C95" w:rsidRDefault="009358D8" w:rsidP="00E409F1">
            <w:pPr>
              <w:spacing w:after="0" w:line="240" w:lineRule="auto"/>
              <w:jc w:val="both"/>
              <w:rPr>
                <w:rFonts w:ascii="Times New Roman" w:hAnsi="Times New Roman" w:cs="Times New Roman"/>
                <w:lang w:val="uk-UA"/>
              </w:rPr>
            </w:pPr>
            <w:r w:rsidRPr="009358D8">
              <w:rPr>
                <w:rFonts w:ascii="Times New Roman" w:hAnsi="Times New Roman" w:cs="Times New Roman"/>
                <w:lang w:val="uk-UA"/>
              </w:rPr>
              <w:t>Необхідність технічного переоснащення ПС з заміною обладнання ВРУ-35 кВ, організація телемеханіки та телеуправління</w:t>
            </w:r>
            <w:r>
              <w:rPr>
                <w:rFonts w:ascii="Times New Roman" w:hAnsi="Times New Roman" w:cs="Times New Roman"/>
                <w:lang w:val="uk-UA"/>
              </w:rPr>
              <w:t xml:space="preserve"> – 2020 рік. </w:t>
            </w:r>
            <w:r w:rsidR="000A2C95">
              <w:rPr>
                <w:rFonts w:ascii="Times New Roman" w:hAnsi="Times New Roman" w:cs="Times New Roman"/>
                <w:lang w:val="uk-UA"/>
              </w:rPr>
              <w:t>По сценарію 2</w:t>
            </w:r>
            <w:r>
              <w:rPr>
                <w:rFonts w:ascii="Times New Roman" w:hAnsi="Times New Roman" w:cs="Times New Roman"/>
                <w:b/>
                <w:sz w:val="24"/>
                <w:szCs w:val="24"/>
                <w:lang w:val="uk-UA"/>
              </w:rPr>
              <w:t>:</w:t>
            </w:r>
            <w:r w:rsidRPr="009358D8">
              <w:rPr>
                <w:rFonts w:ascii="Times New Roman" w:hAnsi="Times New Roman" w:cs="Times New Roman"/>
                <w:lang w:val="uk-UA"/>
              </w:rPr>
              <w:t xml:space="preserve"> будівництво ЛЕП-35 кВ та перепідключення ПС до ПЛ-35 кВ</w:t>
            </w:r>
            <w:r w:rsidR="000A2C95">
              <w:rPr>
                <w:rFonts w:ascii="Times New Roman" w:hAnsi="Times New Roman" w:cs="Times New Roman"/>
                <w:lang w:val="uk-UA"/>
              </w:rPr>
              <w:t xml:space="preserve"> </w:t>
            </w:r>
            <w:r w:rsidRPr="009358D8">
              <w:rPr>
                <w:rFonts w:ascii="Times New Roman" w:hAnsi="Times New Roman" w:cs="Times New Roman"/>
                <w:lang w:val="uk-UA"/>
              </w:rPr>
              <w:t xml:space="preserve">Л-К-31, Л-К-32 ПрАТ «ПЕЕМ «ЦЕК» (на даний час ПС заживлена від мереж ТОВ «Восток Руда»), встановлення другого трансформатору та 2 секції 35 кВ. </w:t>
            </w:r>
            <w:r w:rsidRPr="00DE6173">
              <w:rPr>
                <w:rFonts w:ascii="Times New Roman" w:hAnsi="Times New Roman" w:cs="Times New Roman"/>
                <w:lang w:val="uk-UA"/>
              </w:rPr>
              <w:t>Реконструкція ПС д</w:t>
            </w:r>
            <w:r w:rsidRPr="009358D8">
              <w:rPr>
                <w:rFonts w:ascii="Times New Roman" w:hAnsi="Times New Roman" w:cs="Times New Roman"/>
                <w:lang w:val="uk-UA"/>
              </w:rPr>
              <w:t xml:space="preserve">ля підвищення надійності роботи підстанції та зменшення втрат на її обслуговування, підвищення </w:t>
            </w:r>
            <w:r w:rsidRPr="009358D8">
              <w:rPr>
                <w:rFonts w:ascii="Times New Roman" w:hAnsi="Times New Roman" w:cs="Times New Roman"/>
                <w:lang w:val="uk-UA"/>
              </w:rPr>
              <w:lastRenderedPageBreak/>
              <w:t xml:space="preserve">надійної роботи електромереж 6 кВ. Це дозволить забезпечити створення більш гнучкої схеми ПС «С-35» та ПС №5 </w:t>
            </w:r>
            <w:r w:rsidR="000A2C95">
              <w:rPr>
                <w:rFonts w:ascii="Times New Roman" w:hAnsi="Times New Roman" w:cs="Times New Roman"/>
                <w:lang w:val="uk-UA"/>
              </w:rPr>
              <w:t xml:space="preserve">                      </w:t>
            </w:r>
            <w:r w:rsidRPr="009358D8">
              <w:rPr>
                <w:rFonts w:ascii="Times New Roman" w:hAnsi="Times New Roman" w:cs="Times New Roman"/>
                <w:lang w:val="uk-UA"/>
              </w:rPr>
              <w:t>м. Жовті Води та резервування від двох незалежних джерел живлення, збереження і подальшого використання існуючої ПЛ-35 кВ. СПР ст.</w:t>
            </w:r>
            <w:hyperlink r:id="rId29" w:anchor="С3530" w:tooltip="С3530" w:history="1">
              <w:r w:rsidRPr="000A2C95">
                <w:rPr>
                  <w:rStyle w:val="aa"/>
                  <w:rFonts w:ascii="Times New Roman" w:hAnsi="Times New Roman" w:cs="Times New Roman"/>
                  <w:lang w:val="uk-UA"/>
                </w:rPr>
                <w:t>30</w:t>
              </w:r>
            </w:hyperlink>
            <w:r w:rsidRPr="000A2C95">
              <w:rPr>
                <w:rFonts w:ascii="Times New Roman" w:hAnsi="Times New Roman" w:cs="Times New Roman"/>
                <w:lang w:val="uk-UA"/>
              </w:rPr>
              <w:t xml:space="preserve">, </w:t>
            </w:r>
            <w:hyperlink r:id="rId30" w:anchor="С35147" w:tooltip="С35147" w:history="1">
              <w:r w:rsidRPr="000A2C95">
                <w:rPr>
                  <w:rStyle w:val="aa"/>
                  <w:rFonts w:ascii="Times New Roman" w:hAnsi="Times New Roman" w:cs="Times New Roman"/>
                  <w:lang w:val="uk-UA"/>
                </w:rPr>
                <w:t>147</w:t>
              </w:r>
            </w:hyperlink>
            <w:r w:rsidR="007B717C">
              <w:rPr>
                <w:rStyle w:val="aa"/>
                <w:rFonts w:ascii="Times New Roman" w:hAnsi="Times New Roman" w:cs="Times New Roman"/>
                <w:lang w:val="uk-UA"/>
              </w:rPr>
              <w:t xml:space="preserve">, </w:t>
            </w:r>
            <w:r w:rsidR="007B717C">
              <w:rPr>
                <w:rFonts w:ascii="Times New Roman" w:hAnsi="Times New Roman" w:cs="Times New Roman"/>
                <w:lang w:val="uk-UA"/>
              </w:rPr>
              <w:t xml:space="preserve">. ПРОСР </w:t>
            </w:r>
            <w:hyperlink w:anchor="с35104" w:history="1">
              <w:r w:rsidR="007B717C" w:rsidRPr="00AE61BB">
                <w:rPr>
                  <w:rStyle w:val="aa"/>
                  <w:rFonts w:ascii="Times New Roman" w:hAnsi="Times New Roman" w:cs="Times New Roman"/>
                  <w:lang w:val="uk-UA"/>
                </w:rPr>
                <w:t>ст..10</w:t>
              </w:r>
              <w:r w:rsidR="00E409F1">
                <w:rPr>
                  <w:rStyle w:val="aa"/>
                  <w:rFonts w:ascii="Times New Roman" w:hAnsi="Times New Roman" w:cs="Times New Roman"/>
                  <w:lang w:val="uk-UA"/>
                </w:rPr>
                <w:t>3</w:t>
              </w:r>
              <w:r w:rsidR="007B717C" w:rsidRPr="00AE61BB">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lastRenderedPageBreak/>
              <w:t>1)удосконалення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E1773">
            <w:pPr>
              <w:pStyle w:val="41"/>
              <w:shd w:val="clear" w:color="auto" w:fill="auto"/>
              <w:tabs>
                <w:tab w:val="left" w:pos="1101"/>
              </w:tabs>
              <w:spacing w:line="324" w:lineRule="exact"/>
              <w:ind w:left="64" w:right="20"/>
              <w:rPr>
                <w:color w:val="auto"/>
                <w:sz w:val="22"/>
                <w:szCs w:val="22"/>
              </w:rPr>
            </w:pPr>
            <w:r w:rsidRPr="00DE6173">
              <w:rPr>
                <w:color w:val="auto"/>
                <w:sz w:val="22"/>
                <w:szCs w:val="22"/>
              </w:rPr>
              <w:t xml:space="preserve">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w:t>
            </w:r>
            <w:r w:rsidRPr="00DE6173">
              <w:rPr>
                <w:color w:val="auto"/>
                <w:sz w:val="22"/>
                <w:szCs w:val="22"/>
              </w:rPr>
              <w:lastRenderedPageBreak/>
              <w:t>модернізація існуючих об’єктів, збільшення їх потужності тощо);</w:t>
            </w:r>
          </w:p>
          <w:p w:rsidR="009358D8" w:rsidRPr="00DE6173" w:rsidRDefault="009358D8" w:rsidP="00CE1773">
            <w:pPr>
              <w:jc w:val="both"/>
              <w:rPr>
                <w:rFonts w:ascii="Times New Roman" w:hAnsi="Times New Roman" w:cs="Times New Roman"/>
              </w:rPr>
            </w:pPr>
            <w:r w:rsidRPr="00DE6173">
              <w:rPr>
                <w:rFonts w:ascii="Times New Roman" w:hAnsi="Times New Roman" w:cs="Times New Roman"/>
                <w:lang w:val="uk-UA"/>
              </w:rPr>
              <w:t>9</w:t>
            </w:r>
            <w:r w:rsidRPr="00DE6173">
              <w:rPr>
                <w:rFonts w:ascii="Times New Roman" w:hAnsi="Times New Roman" w:cs="Times New Roman"/>
              </w:rPr>
              <w:t>)розвиток дистанційно керованих систем розподілу та «інтелектуальних» мереж;</w:t>
            </w:r>
          </w:p>
        </w:tc>
      </w:tr>
      <w:tr w:rsidR="009358D8" w:rsidRPr="00E409F1"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30622F" w:rsidP="000A726E">
            <w:pPr>
              <w:jc w:val="center"/>
              <w:rPr>
                <w:rFonts w:ascii="Times New Roman" w:hAnsi="Times New Roman" w:cs="Times New Roman"/>
                <w:lang w:val="uk-UA"/>
              </w:rPr>
            </w:pPr>
            <w:r>
              <w:rPr>
                <w:rFonts w:ascii="Times New Roman" w:hAnsi="Times New Roman" w:cs="Times New Roman"/>
                <w:lang w:val="uk-UA"/>
              </w:rPr>
              <w:lastRenderedPageBreak/>
              <w:t>5</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rPr>
                <w:rFonts w:ascii="Times New Roman" w:hAnsi="Times New Roman" w:cs="Times New Roman"/>
              </w:rPr>
            </w:pPr>
            <w:r w:rsidRPr="00DE6173">
              <w:rPr>
                <w:rFonts w:ascii="Times New Roman" w:hAnsi="Times New Roman" w:cs="Times New Roman"/>
              </w:rPr>
              <w:t xml:space="preserve">ЛЕП 35 кВ  до ПС «С-35» 35/6 кВ </w:t>
            </w:r>
          </w:p>
          <w:p w:rsidR="009358D8" w:rsidRPr="00DE6173" w:rsidRDefault="009358D8" w:rsidP="00CE1773">
            <w:pPr>
              <w:rPr>
                <w:rFonts w:ascii="Times New Roman" w:hAnsi="Times New Roman" w:cs="Times New Roman"/>
                <w:lang w:val="uk-UA"/>
              </w:rPr>
            </w:pPr>
            <w:r w:rsidRPr="00DE6173">
              <w:rPr>
                <w:rFonts w:ascii="Times New Roman" w:hAnsi="Times New Roman" w:cs="Times New Roman"/>
              </w:rPr>
              <w:t>м. Жовті Води</w:t>
            </w:r>
          </w:p>
          <w:p w:rsidR="009358D8" w:rsidRPr="00DE6173" w:rsidRDefault="009358D8" w:rsidP="00CE1773">
            <w:pPr>
              <w:rPr>
                <w:rFonts w:ascii="Times New Roman" w:hAnsi="Times New Roman" w:cs="Times New Roman"/>
              </w:rPr>
            </w:pPr>
            <w:r w:rsidRPr="00DE6173">
              <w:rPr>
                <w:rFonts w:ascii="Times New Roman" w:hAnsi="Times New Roman" w:cs="Times New Roman"/>
              </w:rPr>
              <w:t xml:space="preserve"> (4,45 км)</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p>
        </w:tc>
        <w:tc>
          <w:tcPr>
            <w:tcW w:w="4432" w:type="dxa"/>
            <w:tcBorders>
              <w:top w:val="single" w:sz="4" w:space="0" w:color="auto"/>
              <w:left w:val="single" w:sz="4" w:space="0" w:color="auto"/>
              <w:bottom w:val="single" w:sz="4" w:space="0" w:color="auto"/>
              <w:right w:val="single" w:sz="4" w:space="0" w:color="auto"/>
            </w:tcBorders>
          </w:tcPr>
          <w:p w:rsidR="009358D8" w:rsidRPr="003814FC" w:rsidRDefault="009358D8" w:rsidP="00E409F1">
            <w:pPr>
              <w:spacing w:after="0" w:line="240" w:lineRule="auto"/>
              <w:jc w:val="both"/>
              <w:rPr>
                <w:rFonts w:ascii="Times New Roman" w:hAnsi="Times New Roman" w:cs="Times New Roman"/>
                <w:lang w:val="uk-UA"/>
              </w:rPr>
            </w:pPr>
            <w:r w:rsidRPr="00DE6173">
              <w:rPr>
                <w:rFonts w:ascii="Times New Roman" w:hAnsi="Times New Roman" w:cs="Times New Roman"/>
              </w:rPr>
              <w:t>Необхідність перепідключення ПС до ПЛ-35 кВ Л-К-31, Л-К-32 компанії</w:t>
            </w:r>
            <w:r w:rsidRPr="00DE6173">
              <w:rPr>
                <w:rFonts w:ascii="Times New Roman" w:hAnsi="Times New Roman" w:cs="Times New Roman"/>
                <w:lang w:val="uk-UA"/>
              </w:rPr>
              <w:t xml:space="preserve"> для забезпечення </w:t>
            </w:r>
            <w:r w:rsidRPr="00DE6173">
              <w:rPr>
                <w:rFonts w:ascii="Times New Roman" w:hAnsi="Times New Roman" w:cs="Times New Roman"/>
              </w:rPr>
              <w:t>надійної роботи електричних мереж  в ремонтних та аварійних режимах</w:t>
            </w:r>
            <w:r w:rsidRPr="00DE6173">
              <w:rPr>
                <w:rFonts w:ascii="Times New Roman" w:hAnsi="Times New Roman" w:cs="Times New Roman"/>
                <w:lang w:val="uk-UA"/>
              </w:rPr>
              <w:t xml:space="preserve">, </w:t>
            </w:r>
            <w:r w:rsidRPr="00DE6173">
              <w:rPr>
                <w:rFonts w:ascii="Times New Roman" w:hAnsi="Times New Roman" w:cs="Times New Roman"/>
              </w:rPr>
              <w:t>якісни</w:t>
            </w:r>
            <w:r w:rsidRPr="00DE6173">
              <w:rPr>
                <w:rFonts w:ascii="Times New Roman" w:hAnsi="Times New Roman" w:cs="Times New Roman"/>
                <w:lang w:val="uk-UA"/>
              </w:rPr>
              <w:t>х</w:t>
            </w:r>
            <w:r w:rsidRPr="00DE6173">
              <w:rPr>
                <w:rFonts w:ascii="Times New Roman" w:hAnsi="Times New Roman" w:cs="Times New Roman"/>
              </w:rPr>
              <w:t xml:space="preserve"> параметр</w:t>
            </w:r>
            <w:r w:rsidRPr="00DE6173">
              <w:rPr>
                <w:rFonts w:ascii="Times New Roman" w:hAnsi="Times New Roman" w:cs="Times New Roman"/>
                <w:lang w:val="uk-UA"/>
              </w:rPr>
              <w:t>ів</w:t>
            </w:r>
            <w:r w:rsidRPr="00DE6173">
              <w:rPr>
                <w:rFonts w:ascii="Times New Roman" w:hAnsi="Times New Roman" w:cs="Times New Roman"/>
              </w:rPr>
              <w:t xml:space="preserve"> електричної енергії.</w:t>
            </w:r>
            <w:r w:rsidR="0030622F">
              <w:rPr>
                <w:rFonts w:ascii="Times New Roman" w:hAnsi="Times New Roman" w:cs="Times New Roman"/>
              </w:rPr>
              <w:t xml:space="preserve"> </w:t>
            </w:r>
            <w:r w:rsidRPr="00DE6173">
              <w:rPr>
                <w:rFonts w:ascii="Times New Roman" w:hAnsi="Times New Roman" w:cs="Times New Roman"/>
              </w:rPr>
              <w:t xml:space="preserve">Орієнтовний термін </w:t>
            </w:r>
            <w:r w:rsidRPr="00DE6173">
              <w:rPr>
                <w:rFonts w:ascii="Times New Roman" w:hAnsi="Times New Roman" w:cs="Times New Roman"/>
                <w:lang w:val="uk-UA"/>
              </w:rPr>
              <w:t>виконання робіт</w:t>
            </w:r>
            <w:r w:rsidR="0030622F">
              <w:rPr>
                <w:rFonts w:ascii="Times New Roman" w:hAnsi="Times New Roman" w:cs="Times New Roman"/>
                <w:lang w:val="uk-UA"/>
              </w:rPr>
              <w:t xml:space="preserve"> </w:t>
            </w:r>
            <w:r w:rsidR="000A2C95">
              <w:rPr>
                <w:rFonts w:ascii="Times New Roman" w:hAnsi="Times New Roman" w:cs="Times New Roman"/>
                <w:lang w:val="uk-UA"/>
              </w:rPr>
              <w:t>за сценарієм 2</w:t>
            </w:r>
            <w:r w:rsidR="0030622F">
              <w:rPr>
                <w:rFonts w:ascii="Times New Roman" w:hAnsi="Times New Roman" w:cs="Times New Roman"/>
                <w:b/>
                <w:sz w:val="24"/>
                <w:szCs w:val="24"/>
              </w:rPr>
              <w:t xml:space="preserve"> - </w:t>
            </w:r>
            <w:r w:rsidRPr="00DE6173">
              <w:rPr>
                <w:rFonts w:ascii="Times New Roman" w:hAnsi="Times New Roman" w:cs="Times New Roman"/>
              </w:rPr>
              <w:t>202</w:t>
            </w:r>
            <w:r w:rsidRPr="00DE6173">
              <w:rPr>
                <w:rFonts w:ascii="Times New Roman" w:hAnsi="Times New Roman" w:cs="Times New Roman"/>
                <w:lang w:val="uk-UA"/>
              </w:rPr>
              <w:t>2</w:t>
            </w:r>
            <w:r w:rsidRPr="00DE6173">
              <w:rPr>
                <w:rFonts w:ascii="Times New Roman" w:hAnsi="Times New Roman" w:cs="Times New Roman"/>
              </w:rPr>
              <w:t xml:space="preserve"> р.</w:t>
            </w:r>
            <w:r w:rsidRPr="0040523B">
              <w:rPr>
                <w:rFonts w:ascii="Times New Roman" w:hAnsi="Times New Roman" w:cs="Times New Roman"/>
              </w:rPr>
              <w:t xml:space="preserve"> СПР ст.</w:t>
            </w:r>
            <w:hyperlink r:id="rId31" w:anchor="С3530" w:tooltip="С3530" w:history="1">
              <w:r w:rsidRPr="00F83C79">
                <w:rPr>
                  <w:rStyle w:val="aa"/>
                  <w:rFonts w:ascii="Times New Roman" w:hAnsi="Times New Roman" w:cs="Times New Roman"/>
                </w:rPr>
                <w:t>30</w:t>
              </w:r>
            </w:hyperlink>
            <w:r w:rsidRPr="0040523B">
              <w:rPr>
                <w:rFonts w:ascii="Times New Roman" w:hAnsi="Times New Roman" w:cs="Times New Roman"/>
              </w:rPr>
              <w:t xml:space="preserve">, </w:t>
            </w:r>
            <w:hyperlink r:id="rId32" w:anchor="С35125" w:tooltip="С35125" w:history="1">
              <w:r w:rsidRPr="00F83C79">
                <w:rPr>
                  <w:rStyle w:val="aa"/>
                  <w:rFonts w:ascii="Times New Roman" w:hAnsi="Times New Roman" w:cs="Times New Roman"/>
                </w:rPr>
                <w:t>125</w:t>
              </w:r>
            </w:hyperlink>
            <w:r w:rsidRPr="0040523B">
              <w:rPr>
                <w:rFonts w:ascii="Times New Roman" w:hAnsi="Times New Roman" w:cs="Times New Roman"/>
              </w:rPr>
              <w:t xml:space="preserve">, </w:t>
            </w:r>
            <w:hyperlink r:id="rId33" w:anchor="С35147" w:tooltip="С35147" w:history="1">
              <w:r w:rsidRPr="00F83C79">
                <w:rPr>
                  <w:rStyle w:val="aa"/>
                  <w:rFonts w:ascii="Times New Roman" w:hAnsi="Times New Roman" w:cs="Times New Roman"/>
                </w:rPr>
                <w:t>147</w:t>
              </w:r>
            </w:hyperlink>
            <w:r w:rsidR="003814FC">
              <w:rPr>
                <w:rStyle w:val="aa"/>
                <w:rFonts w:ascii="Times New Roman" w:hAnsi="Times New Roman" w:cs="Times New Roman"/>
                <w:lang w:val="uk-UA"/>
              </w:rPr>
              <w:t xml:space="preserve">. </w:t>
            </w:r>
            <w:r w:rsidR="003814FC">
              <w:rPr>
                <w:rFonts w:ascii="Times New Roman" w:hAnsi="Times New Roman" w:cs="Times New Roman"/>
                <w:lang w:val="uk-UA"/>
              </w:rPr>
              <w:t xml:space="preserve">ПРОСР </w:t>
            </w:r>
            <w:hyperlink w:anchor="плс35152" w:history="1">
              <w:r w:rsidR="003814FC" w:rsidRPr="00AE61BB">
                <w:rPr>
                  <w:rStyle w:val="aa"/>
                  <w:rFonts w:ascii="Times New Roman" w:hAnsi="Times New Roman" w:cs="Times New Roman"/>
                  <w:lang w:val="uk-UA"/>
                </w:rPr>
                <w:t>ст.15</w:t>
              </w:r>
              <w:r w:rsidR="00E409F1">
                <w:rPr>
                  <w:rStyle w:val="aa"/>
                  <w:rFonts w:ascii="Times New Roman" w:hAnsi="Times New Roman" w:cs="Times New Roman"/>
                  <w:lang w:val="uk-UA"/>
                </w:rPr>
                <w:t>1</w:t>
              </w:r>
              <w:r w:rsidR="003814FC" w:rsidRPr="00AE61BB">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1)удосконалення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E1773">
            <w:pPr>
              <w:pStyle w:val="41"/>
              <w:shd w:val="clear" w:color="auto" w:fill="auto"/>
              <w:tabs>
                <w:tab w:val="left" w:pos="1101"/>
              </w:tabs>
              <w:spacing w:line="324" w:lineRule="exact"/>
              <w:ind w:left="64" w:right="20"/>
              <w:rPr>
                <w:color w:val="auto"/>
                <w:sz w:val="22"/>
                <w:szCs w:val="22"/>
              </w:rPr>
            </w:pPr>
            <w:r w:rsidRPr="00DE6173">
              <w:rPr>
                <w:color w:val="auto"/>
                <w:sz w:val="22"/>
                <w:szCs w:val="22"/>
              </w:rPr>
              <w:t>5)розробка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tc>
      </w:tr>
      <w:tr w:rsidR="009358D8" w:rsidRPr="00957B50"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30622F" w:rsidP="000A726E">
            <w:pPr>
              <w:jc w:val="center"/>
              <w:rPr>
                <w:rFonts w:ascii="Times New Roman" w:hAnsi="Times New Roman" w:cs="Times New Roman"/>
                <w:lang w:val="uk-UA"/>
              </w:rPr>
            </w:pPr>
            <w:r>
              <w:rPr>
                <w:rFonts w:ascii="Times New Roman" w:hAnsi="Times New Roman" w:cs="Times New Roman"/>
                <w:lang w:val="uk-UA"/>
              </w:rPr>
              <w:t>6</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rPr>
                <w:rFonts w:ascii="Times New Roman" w:hAnsi="Times New Roman" w:cs="Times New Roman"/>
              </w:rPr>
            </w:pPr>
            <w:r w:rsidRPr="00DE6173">
              <w:rPr>
                <w:rFonts w:ascii="Times New Roman" w:hAnsi="Times New Roman" w:cs="Times New Roman"/>
              </w:rPr>
              <w:t>ПС-35/6 кВ «Чешка»</w:t>
            </w:r>
          </w:p>
          <w:p w:rsidR="009358D8" w:rsidRPr="00DE6173" w:rsidRDefault="009358D8" w:rsidP="00CE1773">
            <w:pPr>
              <w:rPr>
                <w:rFonts w:ascii="Times New Roman" w:hAnsi="Times New Roman" w:cs="Times New Roman"/>
              </w:rPr>
            </w:pPr>
            <w:r w:rsidRPr="00DE6173">
              <w:rPr>
                <w:rFonts w:ascii="Times New Roman" w:hAnsi="Times New Roman" w:cs="Times New Roman"/>
              </w:rPr>
              <w:t>(1х1,6 МВА+1х2,5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p>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1968</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p>
          <w:p w:rsidR="009358D8" w:rsidRPr="00DE6173" w:rsidRDefault="009358D8" w:rsidP="00CE1773">
            <w:pPr>
              <w:jc w:val="center"/>
              <w:rPr>
                <w:rFonts w:ascii="Times New Roman" w:hAnsi="Times New Roman" w:cs="Times New Roman"/>
                <w:lang w:val="uk-UA"/>
              </w:rPr>
            </w:pPr>
            <w:r w:rsidRPr="00DE6173">
              <w:rPr>
                <w:rFonts w:ascii="Times New Roman" w:hAnsi="Times New Roman" w:cs="Times New Roman"/>
                <w:lang w:val="uk-UA"/>
              </w:rPr>
              <w:t>0,6</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jc w:val="both"/>
              <w:rPr>
                <w:rFonts w:ascii="Times New Roman" w:hAnsi="Times New Roman" w:cs="Times New Roman"/>
                <w:lang w:val="uk-UA"/>
              </w:rPr>
            </w:pPr>
            <w:r w:rsidRPr="00DE6173">
              <w:rPr>
                <w:rFonts w:ascii="Times New Roman" w:hAnsi="Times New Roman" w:cs="Times New Roman"/>
                <w:lang w:val="uk-UA"/>
              </w:rPr>
              <w:t xml:space="preserve">Необхідність технічного переоснащення ПС з  заміною силового трансформатору, заміна обладнання ВРУ-35 та РУ-6 кВ, організація обліку по стороні 35 кВ, телемеханіки та телеуправління. Для запобігання руйнуванню фізично зношеного обладнання ПС, зменшення обсягів експлуатаційних витрат на технічне обслуговування обладнання. Підвищення рівня якості електропостачання. Орієнтовний термін проектування 2023 р.  </w:t>
            </w:r>
            <w:r w:rsidR="00C76E4C" w:rsidRPr="00DE6173">
              <w:rPr>
                <w:rFonts w:ascii="Times New Roman" w:hAnsi="Times New Roman" w:cs="Times New Roman"/>
                <w:lang w:val="uk-UA"/>
              </w:rPr>
              <w:t xml:space="preserve">Орієнтовний термін </w:t>
            </w:r>
            <w:r w:rsidR="00164DFB">
              <w:rPr>
                <w:rFonts w:ascii="Times New Roman" w:hAnsi="Times New Roman" w:cs="Times New Roman"/>
                <w:lang w:val="uk-UA"/>
              </w:rPr>
              <w:t xml:space="preserve">виконання </w:t>
            </w:r>
            <w:r w:rsidR="000A2C95">
              <w:rPr>
                <w:rFonts w:ascii="Times New Roman" w:hAnsi="Times New Roman" w:cs="Times New Roman"/>
                <w:lang w:val="uk-UA"/>
              </w:rPr>
              <w:t xml:space="preserve">за сценарієм 2 - </w:t>
            </w:r>
            <w:r w:rsidR="00C76E4C">
              <w:rPr>
                <w:rFonts w:ascii="Times New Roman" w:hAnsi="Times New Roman" w:cs="Times New Roman"/>
                <w:lang w:val="uk-UA"/>
              </w:rPr>
              <w:t xml:space="preserve">2024р. </w:t>
            </w:r>
            <w:r>
              <w:rPr>
                <w:rFonts w:ascii="Times New Roman" w:hAnsi="Times New Roman" w:cs="Times New Roman"/>
                <w:lang w:val="uk-UA"/>
              </w:rPr>
              <w:t>СПР ст.</w:t>
            </w:r>
            <w:hyperlink r:id="rId34" w:anchor="Чешка34" w:tooltip="Чешка34" w:history="1">
              <w:r w:rsidRPr="00800B71">
                <w:rPr>
                  <w:rStyle w:val="aa"/>
                  <w:rFonts w:ascii="Times New Roman" w:hAnsi="Times New Roman" w:cs="Times New Roman"/>
                  <w:lang w:val="uk-UA"/>
                </w:rPr>
                <w:t>34</w:t>
              </w:r>
            </w:hyperlink>
            <w:r>
              <w:rPr>
                <w:rFonts w:ascii="Times New Roman" w:hAnsi="Times New Roman" w:cs="Times New Roman"/>
                <w:lang w:val="uk-UA"/>
              </w:rPr>
              <w:t xml:space="preserve">, </w:t>
            </w:r>
            <w:hyperlink r:id="rId35" w:anchor="Чешка66" w:tooltip="Чешка66" w:history="1">
              <w:r w:rsidRPr="003D4B46">
                <w:rPr>
                  <w:rStyle w:val="aa"/>
                  <w:rFonts w:ascii="Times New Roman" w:hAnsi="Times New Roman" w:cs="Times New Roman"/>
                  <w:lang w:val="uk-UA"/>
                </w:rPr>
                <w:t>6</w:t>
              </w:r>
              <w:r w:rsidR="00D600D2">
                <w:rPr>
                  <w:rStyle w:val="aa"/>
                  <w:rFonts w:ascii="Times New Roman" w:hAnsi="Times New Roman" w:cs="Times New Roman"/>
                  <w:lang w:val="uk-UA"/>
                </w:rPr>
                <w:t>7</w:t>
              </w:r>
            </w:hyperlink>
            <w:r>
              <w:rPr>
                <w:rFonts w:ascii="Times New Roman" w:hAnsi="Times New Roman" w:cs="Times New Roman"/>
                <w:lang w:val="uk-UA"/>
              </w:rPr>
              <w:t>,</w:t>
            </w:r>
            <w:hyperlink r:id="rId36" w:anchor="Чешка98" w:tooltip="Чешка98" w:history="1">
              <w:r w:rsidRPr="003D4B46">
                <w:rPr>
                  <w:rStyle w:val="aa"/>
                  <w:rFonts w:ascii="Times New Roman" w:hAnsi="Times New Roman" w:cs="Times New Roman"/>
                  <w:lang w:val="uk-UA"/>
                </w:rPr>
                <w:t>98</w:t>
              </w:r>
            </w:hyperlink>
            <w:r>
              <w:rPr>
                <w:rFonts w:ascii="Times New Roman" w:hAnsi="Times New Roman" w:cs="Times New Roman"/>
                <w:lang w:val="uk-UA"/>
              </w:rPr>
              <w:t xml:space="preserve">, </w:t>
            </w:r>
            <w:hyperlink r:id="rId37" w:anchor="Чешка150" w:tooltip="Чешка150" w:history="1">
              <w:r w:rsidRPr="00E45FE4">
                <w:rPr>
                  <w:rStyle w:val="aa"/>
                  <w:rFonts w:ascii="Times New Roman" w:hAnsi="Times New Roman" w:cs="Times New Roman"/>
                  <w:lang w:val="uk-UA"/>
                </w:rPr>
                <w:t>150.</w:t>
              </w:r>
            </w:hyperlink>
            <w:r w:rsidR="007B717C">
              <w:rPr>
                <w:rFonts w:ascii="Times New Roman" w:hAnsi="Times New Roman" w:cs="Times New Roman"/>
                <w:lang w:val="uk-UA"/>
              </w:rPr>
              <w:t xml:space="preserve"> ПРОСР </w:t>
            </w:r>
            <w:hyperlink w:anchor="чешка108" w:history="1">
              <w:r w:rsidR="007B717C" w:rsidRPr="00AE61BB">
                <w:rPr>
                  <w:rStyle w:val="aa"/>
                  <w:rFonts w:ascii="Times New Roman" w:hAnsi="Times New Roman" w:cs="Times New Roman"/>
                  <w:lang w:val="uk-UA"/>
                </w:rPr>
                <w:t>ст.10</w:t>
              </w:r>
              <w:r w:rsidR="00E409F1">
                <w:rPr>
                  <w:rStyle w:val="aa"/>
                  <w:rFonts w:ascii="Times New Roman" w:hAnsi="Times New Roman" w:cs="Times New Roman"/>
                  <w:lang w:val="uk-UA"/>
                </w:rPr>
                <w:t>7</w:t>
              </w:r>
              <w:r w:rsidR="007B717C" w:rsidRPr="00AE61BB">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2"/>
              </w:numPr>
              <w:shd w:val="clear" w:color="auto" w:fill="auto"/>
              <w:tabs>
                <w:tab w:val="left" w:pos="347"/>
              </w:tabs>
              <w:spacing w:line="240" w:lineRule="auto"/>
              <w:ind w:right="23" w:firstLine="64"/>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2"/>
              </w:numPr>
              <w:shd w:val="clear" w:color="auto" w:fill="auto"/>
              <w:tabs>
                <w:tab w:val="left" w:pos="347"/>
              </w:tabs>
              <w:spacing w:line="240" w:lineRule="auto"/>
              <w:ind w:right="23" w:firstLine="64"/>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52"/>
              </w:numPr>
              <w:shd w:val="clear" w:color="auto" w:fill="auto"/>
              <w:tabs>
                <w:tab w:val="left" w:pos="347"/>
              </w:tabs>
              <w:spacing w:line="240" w:lineRule="auto"/>
              <w:ind w:right="23" w:firstLine="64"/>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CE1773">
            <w:pPr>
              <w:pStyle w:val="41"/>
              <w:shd w:val="clear" w:color="auto" w:fill="auto"/>
              <w:tabs>
                <w:tab w:val="left" w:pos="347"/>
              </w:tabs>
              <w:spacing w:line="240" w:lineRule="auto"/>
              <w:ind w:right="23" w:firstLine="64"/>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CE1773">
            <w:pPr>
              <w:pStyle w:val="41"/>
              <w:shd w:val="clear" w:color="auto" w:fill="auto"/>
              <w:tabs>
                <w:tab w:val="left" w:pos="347"/>
              </w:tabs>
              <w:spacing w:line="240" w:lineRule="auto"/>
              <w:ind w:right="23"/>
              <w:rPr>
                <w:color w:val="auto"/>
                <w:sz w:val="22"/>
                <w:szCs w:val="22"/>
              </w:rPr>
            </w:pPr>
            <w:r w:rsidRPr="00DE6173">
              <w:rPr>
                <w:color w:val="auto"/>
                <w:sz w:val="22"/>
                <w:szCs w:val="22"/>
              </w:rPr>
              <w:t xml:space="preserve">10)упровадження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w:t>
            </w:r>
            <w:r w:rsidRPr="00DE6173">
              <w:rPr>
                <w:color w:val="auto"/>
                <w:sz w:val="22"/>
                <w:szCs w:val="22"/>
              </w:rPr>
              <w:lastRenderedPageBreak/>
              <w:t>електричної енергії, затвердженого постановою НКРЕКП від 14 березня 2018 року №311;</w:t>
            </w:r>
          </w:p>
        </w:tc>
      </w:tr>
      <w:tr w:rsidR="009358D8" w:rsidRPr="00957B50"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30622F" w:rsidP="000A726E">
            <w:pPr>
              <w:jc w:val="center"/>
              <w:rPr>
                <w:rFonts w:ascii="Times New Roman" w:hAnsi="Times New Roman" w:cs="Times New Roman"/>
                <w:lang w:val="uk-UA"/>
              </w:rPr>
            </w:pPr>
            <w:r>
              <w:rPr>
                <w:rFonts w:ascii="Times New Roman" w:hAnsi="Times New Roman" w:cs="Times New Roman"/>
                <w:lang w:val="uk-UA"/>
              </w:rPr>
              <w:lastRenderedPageBreak/>
              <w:t>7</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rPr>
                <w:rFonts w:ascii="Times New Roman" w:hAnsi="Times New Roman" w:cs="Times New Roman"/>
              </w:rPr>
            </w:pPr>
            <w:r w:rsidRPr="00DE6173">
              <w:rPr>
                <w:rFonts w:ascii="Times New Roman" w:hAnsi="Times New Roman" w:cs="Times New Roman"/>
              </w:rPr>
              <w:t>ПС-35/10 кВ «Луч»</w:t>
            </w:r>
          </w:p>
          <w:p w:rsidR="009358D8" w:rsidRPr="00DE6173" w:rsidRDefault="009358D8" w:rsidP="00CE1773">
            <w:pPr>
              <w:rPr>
                <w:rFonts w:ascii="Times New Roman" w:hAnsi="Times New Roman" w:cs="Times New Roman"/>
              </w:rPr>
            </w:pPr>
            <w:r w:rsidRPr="00DE6173">
              <w:rPr>
                <w:rFonts w:ascii="Times New Roman" w:hAnsi="Times New Roman" w:cs="Times New Roman"/>
              </w:rPr>
              <w:t>(2х6,3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1993</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lang w:val="uk-UA"/>
              </w:rPr>
            </w:pPr>
            <w:r w:rsidRPr="00DE6173">
              <w:rPr>
                <w:rFonts w:ascii="Times New Roman" w:hAnsi="Times New Roman" w:cs="Times New Roman"/>
                <w:lang w:val="uk-UA"/>
              </w:rPr>
              <w:t>0,5</w:t>
            </w:r>
          </w:p>
        </w:tc>
        <w:tc>
          <w:tcPr>
            <w:tcW w:w="4432" w:type="dxa"/>
            <w:tcBorders>
              <w:top w:val="single" w:sz="4" w:space="0" w:color="auto"/>
              <w:left w:val="single" w:sz="4" w:space="0" w:color="auto"/>
              <w:bottom w:val="single" w:sz="4" w:space="0" w:color="auto"/>
              <w:right w:val="single" w:sz="4" w:space="0" w:color="auto"/>
            </w:tcBorders>
          </w:tcPr>
          <w:p w:rsidR="009358D8" w:rsidRPr="007B717C" w:rsidRDefault="009358D8" w:rsidP="00E409F1">
            <w:pPr>
              <w:jc w:val="both"/>
              <w:rPr>
                <w:rFonts w:ascii="Times New Roman" w:hAnsi="Times New Roman" w:cs="Times New Roman"/>
                <w:lang w:val="uk-UA"/>
              </w:rPr>
            </w:pPr>
            <w:r w:rsidRPr="00DE6173">
              <w:rPr>
                <w:rFonts w:ascii="Times New Roman" w:hAnsi="Times New Roman" w:cs="Times New Roman"/>
                <w:lang w:val="uk-UA"/>
              </w:rPr>
              <w:t xml:space="preserve">Необхідність технічного переоснащення ПС з заміною обладнання ВРУ-35кВ, організація обліку по стороні 35 кВ, телемеханіки та телеуправління. Для запобігання руйнуванню фізично зношеного обладнання ПС, зменшення обсягів експлуатаційних витрат на технічне обслуговування обладнання. </w:t>
            </w:r>
            <w:r w:rsidRPr="00576A72">
              <w:rPr>
                <w:rFonts w:ascii="Times New Roman" w:hAnsi="Times New Roman" w:cs="Times New Roman"/>
                <w:lang w:val="uk-UA"/>
              </w:rPr>
              <w:t xml:space="preserve">Забезпечення </w:t>
            </w:r>
            <w:r w:rsidRPr="00DE6173">
              <w:rPr>
                <w:rFonts w:ascii="Times New Roman" w:hAnsi="Times New Roman" w:cs="Times New Roman"/>
                <w:lang w:val="uk-UA"/>
              </w:rPr>
              <w:t xml:space="preserve">поточного та прогнозного навантаження, </w:t>
            </w:r>
            <w:r w:rsidRPr="00576A72">
              <w:rPr>
                <w:rFonts w:ascii="Times New Roman" w:hAnsi="Times New Roman" w:cs="Times New Roman"/>
                <w:lang w:val="uk-UA"/>
              </w:rPr>
              <w:t xml:space="preserve">якісними параметрами електричної енергії. Орієнтовний термін проектування </w:t>
            </w:r>
            <w:r w:rsidRPr="00DE6173">
              <w:rPr>
                <w:rFonts w:ascii="Times New Roman" w:hAnsi="Times New Roman" w:cs="Times New Roman"/>
                <w:lang w:val="uk-UA"/>
              </w:rPr>
              <w:t>2024 р.</w:t>
            </w:r>
            <w:r w:rsidR="003A4604">
              <w:rPr>
                <w:rFonts w:ascii="Times New Roman" w:hAnsi="Times New Roman" w:cs="Times New Roman"/>
                <w:lang w:val="uk-UA"/>
              </w:rPr>
              <w:t>,</w:t>
            </w:r>
            <w:r w:rsidRPr="00DE6173">
              <w:rPr>
                <w:rFonts w:ascii="Times New Roman" w:hAnsi="Times New Roman" w:cs="Times New Roman"/>
                <w:lang w:val="uk-UA"/>
              </w:rPr>
              <w:t xml:space="preserve"> </w:t>
            </w:r>
            <w:r w:rsidR="000A2C95">
              <w:rPr>
                <w:rFonts w:ascii="Times New Roman" w:hAnsi="Times New Roman" w:cs="Times New Roman"/>
                <w:lang w:val="uk-UA"/>
              </w:rPr>
              <w:t>за сценарієм 2</w:t>
            </w:r>
            <w:r w:rsidRPr="00576A72">
              <w:rPr>
                <w:rFonts w:ascii="Times New Roman" w:hAnsi="Times New Roman" w:cs="Times New Roman"/>
                <w:lang w:val="uk-UA"/>
              </w:rPr>
              <w:t xml:space="preserve"> виконання робіт 2022 р.</w:t>
            </w:r>
            <w:r w:rsidRPr="00DE6173">
              <w:rPr>
                <w:rFonts w:ascii="Times New Roman" w:hAnsi="Times New Roman" w:cs="Times New Roman"/>
                <w:b/>
                <w:sz w:val="24"/>
                <w:szCs w:val="24"/>
                <w:lang w:val="uk-UA"/>
              </w:rPr>
              <w:t xml:space="preserve"> </w:t>
            </w:r>
            <w:r w:rsidRPr="00576A72">
              <w:rPr>
                <w:rFonts w:ascii="Times New Roman" w:hAnsi="Times New Roman" w:cs="Times New Roman"/>
                <w:sz w:val="24"/>
                <w:szCs w:val="24"/>
                <w:lang w:val="uk-UA"/>
              </w:rPr>
              <w:t>СПР ст.</w:t>
            </w:r>
            <w:hyperlink r:id="rId38" w:anchor="Луч30" w:tooltip="Луч30" w:history="1">
              <w:r w:rsidRPr="001C4B26">
                <w:rPr>
                  <w:rStyle w:val="aa"/>
                  <w:rFonts w:ascii="Times New Roman" w:hAnsi="Times New Roman" w:cs="Times New Roman"/>
                  <w:sz w:val="24"/>
                  <w:szCs w:val="24"/>
                </w:rPr>
                <w:t>30</w:t>
              </w:r>
            </w:hyperlink>
            <w:r w:rsidRPr="00E6627F">
              <w:rPr>
                <w:rFonts w:ascii="Times New Roman" w:hAnsi="Times New Roman" w:cs="Times New Roman"/>
                <w:sz w:val="24"/>
                <w:szCs w:val="24"/>
              </w:rPr>
              <w:t xml:space="preserve">, </w:t>
            </w:r>
            <w:hyperlink r:id="rId39" w:anchor="Луч96" w:tooltip="Луч96" w:history="1">
              <w:r w:rsidRPr="001C4B26">
                <w:rPr>
                  <w:rStyle w:val="aa"/>
                  <w:rFonts w:ascii="Times New Roman" w:hAnsi="Times New Roman" w:cs="Times New Roman"/>
                  <w:sz w:val="24"/>
                  <w:szCs w:val="24"/>
                </w:rPr>
                <w:t>96</w:t>
              </w:r>
            </w:hyperlink>
            <w:r w:rsidR="007B717C">
              <w:rPr>
                <w:rStyle w:val="aa"/>
                <w:rFonts w:ascii="Times New Roman" w:hAnsi="Times New Roman" w:cs="Times New Roman"/>
                <w:sz w:val="24"/>
                <w:szCs w:val="24"/>
                <w:lang w:val="uk-UA"/>
              </w:rPr>
              <w:t xml:space="preserve">. </w:t>
            </w:r>
            <w:r w:rsidR="007B717C">
              <w:rPr>
                <w:rFonts w:ascii="Times New Roman" w:hAnsi="Times New Roman" w:cs="Times New Roman"/>
                <w:lang w:val="uk-UA"/>
              </w:rPr>
              <w:t xml:space="preserve">. ПРОСР </w:t>
            </w:r>
            <w:hyperlink w:anchor="луч109" w:history="1">
              <w:r w:rsidR="007B717C" w:rsidRPr="00AE61BB">
                <w:rPr>
                  <w:rStyle w:val="aa"/>
                  <w:rFonts w:ascii="Times New Roman" w:hAnsi="Times New Roman" w:cs="Times New Roman"/>
                  <w:lang w:val="uk-UA"/>
                </w:rPr>
                <w:t>ст.</w:t>
              </w:r>
              <w:r w:rsidR="004719C3" w:rsidRPr="00AE61BB">
                <w:rPr>
                  <w:rStyle w:val="aa"/>
                  <w:rFonts w:ascii="Times New Roman" w:hAnsi="Times New Roman" w:cs="Times New Roman"/>
                  <w:lang w:val="uk-UA"/>
                </w:rPr>
                <w:t>10</w:t>
              </w:r>
            </w:hyperlink>
            <w:r w:rsidR="00E409F1">
              <w:rPr>
                <w:rStyle w:val="aa"/>
                <w:rFonts w:ascii="Times New Roman" w:hAnsi="Times New Roman" w:cs="Times New Roman"/>
                <w:lang w:val="uk-UA"/>
              </w:rPr>
              <w:t>8</w:t>
            </w:r>
            <w:r w:rsidR="004719C3">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5"/>
              </w:numPr>
              <w:shd w:val="clear" w:color="auto" w:fill="auto"/>
              <w:tabs>
                <w:tab w:val="left" w:pos="347"/>
              </w:tabs>
              <w:spacing w:line="240" w:lineRule="auto"/>
              <w:ind w:left="62" w:right="23"/>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5"/>
              </w:numPr>
              <w:shd w:val="clear" w:color="auto" w:fill="auto"/>
              <w:tabs>
                <w:tab w:val="left" w:pos="347"/>
              </w:tabs>
              <w:spacing w:line="240" w:lineRule="auto"/>
              <w:ind w:left="62"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E1773">
            <w:pPr>
              <w:pStyle w:val="41"/>
              <w:shd w:val="clear" w:color="auto" w:fill="auto"/>
              <w:tabs>
                <w:tab w:val="left" w:pos="347"/>
                <w:tab w:val="left" w:pos="631"/>
              </w:tabs>
              <w:spacing w:line="240" w:lineRule="auto"/>
              <w:ind w:left="62" w:right="23"/>
              <w:rPr>
                <w:color w:val="auto"/>
                <w:sz w:val="22"/>
                <w:szCs w:val="22"/>
              </w:rPr>
            </w:pPr>
            <w:r w:rsidRPr="00DE6173">
              <w:rPr>
                <w:color w:val="auto"/>
                <w:sz w:val="22"/>
                <w:szCs w:val="22"/>
              </w:rPr>
              <w:t xml:space="preserve">4)інтеграцію до системи розподілу розподіленої генерації, у т. ч. виробників, що здійснюють виробництво електричної енергії з використанням альтернативних джерел енергії; </w:t>
            </w:r>
          </w:p>
          <w:p w:rsidR="009358D8" w:rsidRPr="00DE6173" w:rsidRDefault="009358D8" w:rsidP="00CE1773">
            <w:pPr>
              <w:pStyle w:val="41"/>
              <w:shd w:val="clear" w:color="auto" w:fill="auto"/>
              <w:tabs>
                <w:tab w:val="left" w:pos="347"/>
                <w:tab w:val="left" w:pos="631"/>
              </w:tabs>
              <w:spacing w:line="240" w:lineRule="auto"/>
              <w:ind w:left="62" w:right="23"/>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CE1773">
            <w:pPr>
              <w:pStyle w:val="41"/>
              <w:shd w:val="clear" w:color="auto" w:fill="auto"/>
              <w:tabs>
                <w:tab w:val="left" w:pos="347"/>
                <w:tab w:val="left" w:pos="1101"/>
              </w:tabs>
              <w:spacing w:line="240" w:lineRule="auto"/>
              <w:ind w:left="62" w:right="23"/>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tc>
      </w:tr>
      <w:tr w:rsidR="009358D8" w:rsidRPr="00957B50"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8</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spacing w:before="18" w:after="18"/>
              <w:rPr>
                <w:rFonts w:ascii="Times New Roman" w:hAnsi="Times New Roman" w:cs="Times New Roman"/>
                <w:bCs/>
              </w:rPr>
            </w:pPr>
            <w:r w:rsidRPr="00DE6173">
              <w:rPr>
                <w:rFonts w:ascii="Times New Roman" w:hAnsi="Times New Roman" w:cs="Times New Roman"/>
                <w:bCs/>
              </w:rPr>
              <w:t>ПС-35/6 кВ «Молзавод»</w:t>
            </w:r>
          </w:p>
          <w:p w:rsidR="009358D8" w:rsidRPr="00DE6173" w:rsidRDefault="005F016B" w:rsidP="00CE1773">
            <w:pPr>
              <w:spacing w:before="18" w:after="18"/>
              <w:rPr>
                <w:rFonts w:ascii="Times New Roman" w:hAnsi="Times New Roman" w:cs="Times New Roman"/>
              </w:rPr>
            </w:pPr>
            <w:r>
              <w:rPr>
                <w:rFonts w:ascii="Times New Roman" w:hAnsi="Times New Roman" w:cs="Times New Roman"/>
                <w:bCs/>
              </w:rPr>
              <w:t>(1х</w:t>
            </w:r>
            <w:r>
              <w:rPr>
                <w:rFonts w:ascii="Times New Roman" w:hAnsi="Times New Roman" w:cs="Times New Roman"/>
                <w:bCs/>
                <w:lang w:val="uk-UA"/>
              </w:rPr>
              <w:t>2,5</w:t>
            </w:r>
            <w:r w:rsidR="009358D8" w:rsidRPr="00DE6173">
              <w:rPr>
                <w:rFonts w:ascii="Times New Roman" w:hAnsi="Times New Roman" w:cs="Times New Roman"/>
                <w:bCs/>
              </w:rPr>
              <w:t xml:space="preserve">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1987</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5F016B" w:rsidP="00CE1773">
            <w:pPr>
              <w:jc w:val="center"/>
              <w:rPr>
                <w:rFonts w:ascii="Times New Roman" w:hAnsi="Times New Roman" w:cs="Times New Roman"/>
                <w:lang w:val="uk-UA"/>
              </w:rPr>
            </w:pPr>
            <w:r>
              <w:rPr>
                <w:rFonts w:ascii="Times New Roman" w:hAnsi="Times New Roman" w:cs="Times New Roman"/>
                <w:lang w:val="uk-UA"/>
              </w:rPr>
              <w:t>2,4</w:t>
            </w:r>
          </w:p>
        </w:tc>
        <w:tc>
          <w:tcPr>
            <w:tcW w:w="4432" w:type="dxa"/>
            <w:tcBorders>
              <w:top w:val="single" w:sz="4" w:space="0" w:color="auto"/>
              <w:left w:val="single" w:sz="4" w:space="0" w:color="auto"/>
              <w:bottom w:val="single" w:sz="4" w:space="0" w:color="auto"/>
              <w:right w:val="single" w:sz="4" w:space="0" w:color="auto"/>
            </w:tcBorders>
          </w:tcPr>
          <w:p w:rsidR="009358D8" w:rsidRPr="004719C3" w:rsidRDefault="009358D8" w:rsidP="00E409F1">
            <w:pPr>
              <w:jc w:val="both"/>
              <w:rPr>
                <w:rFonts w:ascii="Times New Roman" w:hAnsi="Times New Roman" w:cs="Times New Roman"/>
                <w:lang w:val="uk-UA"/>
              </w:rPr>
            </w:pPr>
            <w:r w:rsidRPr="0030622F">
              <w:rPr>
                <w:rFonts w:ascii="Times New Roman" w:hAnsi="Times New Roman" w:cs="Times New Roman"/>
                <w:lang w:val="uk-UA"/>
              </w:rPr>
              <w:t>Необхідність технічного переоснащення ПС з заміною силового трансформатору, заміна обладнання ВРУ-35, організація обліку по стороні 35 кВ, телемеханіки та телеуправління.</w:t>
            </w:r>
            <w:r w:rsidRPr="00DE6173">
              <w:rPr>
                <w:rFonts w:ascii="Times New Roman" w:hAnsi="Times New Roman" w:cs="Times New Roman"/>
                <w:lang w:val="uk-UA"/>
              </w:rPr>
              <w:t>Забезпечення енергоефективності, підвищення рівня споживання, в зв’язку з переведенням міста на елекроопалення.</w:t>
            </w:r>
            <w:r w:rsidRPr="0030622F">
              <w:rPr>
                <w:rFonts w:ascii="Times New Roman" w:hAnsi="Times New Roman" w:cs="Times New Roman"/>
                <w:lang w:val="uk-UA"/>
              </w:rPr>
              <w:t xml:space="preserve">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w:t>
            </w:r>
            <w:r w:rsidR="008F37AA">
              <w:rPr>
                <w:rFonts w:ascii="Times New Roman" w:hAnsi="Times New Roman" w:cs="Times New Roman"/>
                <w:lang w:val="uk-UA"/>
              </w:rPr>
              <w:t xml:space="preserve"> </w:t>
            </w:r>
            <w:r w:rsidRPr="0030622F">
              <w:rPr>
                <w:rFonts w:ascii="Times New Roman" w:hAnsi="Times New Roman" w:cs="Times New Roman"/>
                <w:lang w:val="uk-UA"/>
              </w:rPr>
              <w:t>якісними параметрами електричної енергії.  Орієнтовний термін виконання робіт 202</w:t>
            </w:r>
            <w:r w:rsidRPr="00DE6173">
              <w:rPr>
                <w:rFonts w:ascii="Times New Roman" w:hAnsi="Times New Roman" w:cs="Times New Roman"/>
                <w:lang w:val="uk-UA"/>
              </w:rPr>
              <w:t>1</w:t>
            </w:r>
            <w:r w:rsidRPr="0030622F">
              <w:rPr>
                <w:rFonts w:ascii="Times New Roman" w:hAnsi="Times New Roman" w:cs="Times New Roman"/>
                <w:lang w:val="uk-UA"/>
              </w:rPr>
              <w:t xml:space="preserve"> р. СПР ст.</w:t>
            </w:r>
            <w:hyperlink r:id="rId40" w:anchor="Мол37" w:tooltip="Молзавод37" w:history="1">
              <w:r w:rsidRPr="00AA4BBF">
                <w:rPr>
                  <w:rStyle w:val="aa"/>
                  <w:rFonts w:ascii="Times New Roman" w:hAnsi="Times New Roman" w:cs="Times New Roman"/>
                </w:rPr>
                <w:t>37</w:t>
              </w:r>
            </w:hyperlink>
            <w:r w:rsidRPr="00E6627F">
              <w:rPr>
                <w:rFonts w:ascii="Times New Roman" w:hAnsi="Times New Roman" w:cs="Times New Roman"/>
              </w:rPr>
              <w:t xml:space="preserve">, </w:t>
            </w:r>
            <w:hyperlink r:id="rId41" w:anchor="Мол99" w:tooltip="Молзавод99" w:history="1">
              <w:r w:rsidRPr="00AA4BBF">
                <w:rPr>
                  <w:rStyle w:val="aa"/>
                  <w:rFonts w:ascii="Times New Roman" w:hAnsi="Times New Roman" w:cs="Times New Roman"/>
                </w:rPr>
                <w:t>99</w:t>
              </w:r>
            </w:hyperlink>
            <w:r>
              <w:rPr>
                <w:rFonts w:ascii="Times New Roman" w:hAnsi="Times New Roman" w:cs="Times New Roman"/>
              </w:rPr>
              <w:t>.</w:t>
            </w:r>
            <w:r w:rsidR="004719C3">
              <w:rPr>
                <w:rFonts w:ascii="Times New Roman" w:hAnsi="Times New Roman" w:cs="Times New Roman"/>
                <w:lang w:val="uk-UA"/>
              </w:rPr>
              <w:t xml:space="preserve"> . ПРОСР </w:t>
            </w:r>
            <w:hyperlink w:anchor="молзавод111" w:history="1">
              <w:r w:rsidR="004719C3" w:rsidRPr="00AE61BB">
                <w:rPr>
                  <w:rStyle w:val="aa"/>
                  <w:rFonts w:ascii="Times New Roman" w:hAnsi="Times New Roman" w:cs="Times New Roman"/>
                  <w:lang w:val="uk-UA"/>
                </w:rPr>
                <w:t>ст.1</w:t>
              </w:r>
              <w:r w:rsidR="004719C3" w:rsidRPr="00AE61BB">
                <w:rPr>
                  <w:rStyle w:val="aa"/>
                  <w:rFonts w:ascii="Times New Roman" w:hAnsi="Times New Roman" w:cs="Times New Roman"/>
                  <w:lang w:val="uk-UA"/>
                </w:rPr>
                <w:t>1</w:t>
              </w:r>
            </w:hyperlink>
            <w:r w:rsidR="00E409F1">
              <w:rPr>
                <w:rStyle w:val="aa"/>
                <w:rFonts w:ascii="Times New Roman" w:hAnsi="Times New Roman" w:cs="Times New Roman"/>
                <w:lang w:val="uk-UA"/>
              </w:rPr>
              <w:t>0</w:t>
            </w:r>
            <w:r w:rsidR="004719C3">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4"/>
              </w:numPr>
              <w:shd w:val="clear" w:color="auto" w:fill="auto"/>
              <w:tabs>
                <w:tab w:val="left" w:pos="347"/>
                <w:tab w:val="left" w:pos="631"/>
              </w:tabs>
              <w:spacing w:line="240" w:lineRule="auto"/>
              <w:ind w:left="64" w:right="23"/>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4"/>
              </w:numPr>
              <w:shd w:val="clear" w:color="auto" w:fill="auto"/>
              <w:tabs>
                <w:tab w:val="left" w:pos="347"/>
                <w:tab w:val="left" w:pos="631"/>
              </w:tabs>
              <w:spacing w:line="240" w:lineRule="auto"/>
              <w:ind w:left="64"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54"/>
              </w:numPr>
              <w:shd w:val="clear" w:color="auto" w:fill="auto"/>
              <w:tabs>
                <w:tab w:val="left" w:pos="347"/>
                <w:tab w:val="left" w:pos="631"/>
              </w:tabs>
              <w:spacing w:line="240" w:lineRule="auto"/>
              <w:ind w:left="64" w:right="23"/>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CE1773">
            <w:pPr>
              <w:pStyle w:val="41"/>
              <w:shd w:val="clear" w:color="auto" w:fill="auto"/>
              <w:tabs>
                <w:tab w:val="left" w:pos="347"/>
                <w:tab w:val="left" w:pos="1101"/>
              </w:tabs>
              <w:spacing w:line="240" w:lineRule="auto"/>
              <w:ind w:left="64" w:right="23"/>
              <w:rPr>
                <w:color w:val="auto"/>
                <w:sz w:val="22"/>
                <w:szCs w:val="22"/>
              </w:rPr>
            </w:pPr>
            <w:r w:rsidRPr="00DE6173">
              <w:rPr>
                <w:color w:val="auto"/>
                <w:sz w:val="22"/>
                <w:szCs w:val="22"/>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CE1773">
            <w:pPr>
              <w:pStyle w:val="41"/>
              <w:shd w:val="clear" w:color="auto" w:fill="auto"/>
              <w:tabs>
                <w:tab w:val="left" w:pos="347"/>
                <w:tab w:val="left" w:pos="631"/>
              </w:tabs>
              <w:spacing w:line="240" w:lineRule="auto"/>
              <w:ind w:left="64" w:right="23"/>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CE1773">
            <w:pPr>
              <w:pStyle w:val="41"/>
              <w:shd w:val="clear" w:color="auto" w:fill="auto"/>
              <w:tabs>
                <w:tab w:val="left" w:pos="347"/>
              </w:tabs>
              <w:spacing w:line="240" w:lineRule="auto"/>
              <w:ind w:right="23"/>
              <w:rPr>
                <w:color w:val="auto"/>
                <w:sz w:val="22"/>
                <w:szCs w:val="22"/>
              </w:rPr>
            </w:pPr>
            <w:r w:rsidRPr="00DE6173">
              <w:rPr>
                <w:color w:val="auto"/>
                <w:sz w:val="22"/>
                <w:szCs w:val="22"/>
              </w:rPr>
              <w:t xml:space="preserve">9)упровадження «інтелектуальних» лічильників (у точках, де </w:t>
            </w:r>
            <w:r w:rsidRPr="00DE6173">
              <w:rPr>
                <w:color w:val="auto"/>
                <w:sz w:val="22"/>
                <w:szCs w:val="22"/>
              </w:rPr>
              <w:lastRenderedPageBreak/>
              <w:t>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957B50"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9</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spacing w:before="18" w:after="18"/>
              <w:rPr>
                <w:rFonts w:ascii="Times New Roman" w:hAnsi="Times New Roman" w:cs="Times New Roman"/>
              </w:rPr>
            </w:pPr>
            <w:r w:rsidRPr="00DE6173">
              <w:rPr>
                <w:rFonts w:ascii="Times New Roman" w:hAnsi="Times New Roman" w:cs="Times New Roman"/>
              </w:rPr>
              <w:t>ПС-35/6 кВ №14</w:t>
            </w:r>
          </w:p>
          <w:p w:rsidR="009358D8" w:rsidRPr="00DE6173" w:rsidRDefault="009358D8" w:rsidP="00CE1773">
            <w:pPr>
              <w:spacing w:before="18" w:after="18"/>
              <w:rPr>
                <w:rFonts w:ascii="Times New Roman" w:hAnsi="Times New Roman" w:cs="Times New Roman"/>
              </w:rPr>
            </w:pPr>
            <w:r w:rsidRPr="00DE6173">
              <w:rPr>
                <w:rFonts w:ascii="Times New Roman" w:hAnsi="Times New Roman" w:cs="Times New Roman"/>
              </w:rPr>
              <w:t>(2,5+3,2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1968</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0,5</w:t>
            </w:r>
          </w:p>
        </w:tc>
        <w:tc>
          <w:tcPr>
            <w:tcW w:w="4432" w:type="dxa"/>
            <w:tcBorders>
              <w:top w:val="single" w:sz="4" w:space="0" w:color="auto"/>
              <w:left w:val="single" w:sz="4" w:space="0" w:color="auto"/>
              <w:bottom w:val="single" w:sz="4" w:space="0" w:color="auto"/>
              <w:right w:val="single" w:sz="4" w:space="0" w:color="auto"/>
            </w:tcBorders>
          </w:tcPr>
          <w:p w:rsidR="009358D8" w:rsidRPr="00647B0C" w:rsidRDefault="009358D8" w:rsidP="00E409F1">
            <w:pPr>
              <w:jc w:val="both"/>
              <w:rPr>
                <w:rFonts w:ascii="Times New Roman" w:hAnsi="Times New Roman" w:cs="Times New Roman"/>
                <w:lang w:val="uk-UA"/>
              </w:rPr>
            </w:pPr>
            <w:r w:rsidRPr="00DE6173">
              <w:rPr>
                <w:rFonts w:ascii="Times New Roman" w:hAnsi="Times New Roman" w:cs="Times New Roman"/>
              </w:rPr>
              <w:t>Необхідність технічного переоснащення ПС з заміною обладнання ВРУ-35 кВ, ЗРУ-6 кВ, організація обліку по стороні 35 кВ, телемеханіки та телеуправління</w:t>
            </w:r>
            <w:r w:rsidR="00546A0E">
              <w:rPr>
                <w:rFonts w:ascii="Times New Roman" w:hAnsi="Times New Roman" w:cs="Times New Roman"/>
                <w:lang w:val="uk-UA"/>
              </w:rPr>
              <w:t>, заміна силових трансформаторів</w:t>
            </w:r>
            <w:r w:rsidRPr="00DE6173">
              <w:rPr>
                <w:rFonts w:ascii="Times New Roman" w:hAnsi="Times New Roman" w:cs="Times New Roman"/>
              </w:rPr>
              <w:t>.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w:t>
            </w:r>
            <w:r w:rsidR="008C07B9">
              <w:rPr>
                <w:rFonts w:ascii="Times New Roman" w:hAnsi="Times New Roman" w:cs="Times New Roman"/>
              </w:rPr>
              <w:t xml:space="preserve"> </w:t>
            </w:r>
            <w:r w:rsidRPr="00DE6173">
              <w:rPr>
                <w:rFonts w:ascii="Times New Roman" w:hAnsi="Times New Roman" w:cs="Times New Roman"/>
              </w:rPr>
              <w:t>якісними параметрами електричної енергії. Орієнтовний термін проектування 20</w:t>
            </w:r>
            <w:r w:rsidRPr="00DE6173">
              <w:rPr>
                <w:rFonts w:ascii="Times New Roman" w:hAnsi="Times New Roman" w:cs="Times New Roman"/>
                <w:lang w:val="uk-UA"/>
              </w:rPr>
              <w:t>2</w:t>
            </w:r>
            <w:r w:rsidR="00546A0E">
              <w:rPr>
                <w:rFonts w:ascii="Times New Roman" w:hAnsi="Times New Roman" w:cs="Times New Roman"/>
                <w:lang w:val="uk-UA"/>
              </w:rPr>
              <w:t>2</w:t>
            </w:r>
            <w:r w:rsidRPr="00DE6173">
              <w:rPr>
                <w:rFonts w:ascii="Times New Roman" w:hAnsi="Times New Roman" w:cs="Times New Roman"/>
              </w:rPr>
              <w:t xml:space="preserve">р. та виконання робіт </w:t>
            </w:r>
            <w:r w:rsidR="00546A0E">
              <w:rPr>
                <w:rFonts w:ascii="Times New Roman" w:hAnsi="Times New Roman" w:cs="Times New Roman"/>
                <w:lang w:val="uk-UA"/>
              </w:rPr>
              <w:t>2023-</w:t>
            </w:r>
            <w:r w:rsidRPr="00DE6173">
              <w:rPr>
                <w:rFonts w:ascii="Times New Roman" w:hAnsi="Times New Roman" w:cs="Times New Roman"/>
              </w:rPr>
              <w:t>202</w:t>
            </w:r>
            <w:r w:rsidRPr="00DE6173">
              <w:rPr>
                <w:rFonts w:ascii="Times New Roman" w:hAnsi="Times New Roman" w:cs="Times New Roman"/>
                <w:lang w:val="uk-UA"/>
              </w:rPr>
              <w:t xml:space="preserve">4 </w:t>
            </w:r>
            <w:r w:rsidRPr="00DE6173">
              <w:rPr>
                <w:rFonts w:ascii="Times New Roman" w:hAnsi="Times New Roman" w:cs="Times New Roman"/>
              </w:rPr>
              <w:t>р.</w:t>
            </w:r>
            <w:r w:rsidRPr="00E6627F">
              <w:rPr>
                <w:rFonts w:ascii="Times New Roman" w:hAnsi="Times New Roman" w:cs="Times New Roman"/>
              </w:rPr>
              <w:t xml:space="preserve"> СПР ст.</w:t>
            </w:r>
            <w:hyperlink r:id="rId42" w:anchor="ПС1437" w:tooltip="ПС1437" w:history="1">
              <w:r w:rsidRPr="002E1178">
                <w:rPr>
                  <w:rStyle w:val="aa"/>
                  <w:rFonts w:ascii="Times New Roman" w:hAnsi="Times New Roman" w:cs="Times New Roman"/>
                </w:rPr>
                <w:t>37</w:t>
              </w:r>
            </w:hyperlink>
            <w:r w:rsidRPr="00E6627F">
              <w:rPr>
                <w:rFonts w:ascii="Times New Roman" w:hAnsi="Times New Roman" w:cs="Times New Roman"/>
              </w:rPr>
              <w:t xml:space="preserve">, </w:t>
            </w:r>
            <w:hyperlink r:id="rId43" w:anchor="ПС1481" w:tooltip="ПС1481" w:history="1">
              <w:r w:rsidRPr="002E1178">
                <w:rPr>
                  <w:rStyle w:val="aa"/>
                  <w:rFonts w:ascii="Times New Roman" w:hAnsi="Times New Roman" w:cs="Times New Roman"/>
                </w:rPr>
                <w:t>81</w:t>
              </w:r>
            </w:hyperlink>
            <w:r w:rsidRPr="00E6627F">
              <w:rPr>
                <w:rFonts w:ascii="Times New Roman" w:hAnsi="Times New Roman" w:cs="Times New Roman"/>
              </w:rPr>
              <w:t xml:space="preserve">, </w:t>
            </w:r>
            <w:hyperlink r:id="rId44" w:anchor="ПС1499" w:tooltip="ПС1499" w:history="1">
              <w:r w:rsidRPr="002E1178">
                <w:rPr>
                  <w:rStyle w:val="aa"/>
                  <w:rFonts w:ascii="Times New Roman" w:hAnsi="Times New Roman" w:cs="Times New Roman"/>
                </w:rPr>
                <w:t>99</w:t>
              </w:r>
            </w:hyperlink>
            <w:r w:rsidR="00647B0C">
              <w:rPr>
                <w:rStyle w:val="aa"/>
                <w:rFonts w:ascii="Times New Roman" w:hAnsi="Times New Roman" w:cs="Times New Roman"/>
                <w:lang w:val="uk-UA"/>
              </w:rPr>
              <w:t>.</w:t>
            </w:r>
            <w:r w:rsidR="004719C3">
              <w:rPr>
                <w:rStyle w:val="aa"/>
                <w:rFonts w:ascii="Times New Roman" w:hAnsi="Times New Roman" w:cs="Times New Roman"/>
                <w:lang w:val="uk-UA"/>
              </w:rPr>
              <w:t xml:space="preserve"> </w:t>
            </w:r>
            <w:r w:rsidR="004719C3">
              <w:rPr>
                <w:rFonts w:ascii="Times New Roman" w:hAnsi="Times New Roman" w:cs="Times New Roman"/>
                <w:lang w:val="uk-UA"/>
              </w:rPr>
              <w:t xml:space="preserve">. ПРОСР </w:t>
            </w:r>
            <w:hyperlink w:anchor="пс14114" w:history="1">
              <w:r w:rsidR="004719C3" w:rsidRPr="00AE61BB">
                <w:rPr>
                  <w:rStyle w:val="aa"/>
                  <w:rFonts w:ascii="Times New Roman" w:hAnsi="Times New Roman" w:cs="Times New Roman"/>
                  <w:lang w:val="uk-UA"/>
                </w:rPr>
                <w:t>ст.1</w:t>
              </w:r>
              <w:r w:rsidR="004719C3" w:rsidRPr="00AE61BB">
                <w:rPr>
                  <w:rStyle w:val="aa"/>
                  <w:rFonts w:ascii="Times New Roman" w:hAnsi="Times New Roman" w:cs="Times New Roman"/>
                  <w:lang w:val="uk-UA"/>
                </w:rPr>
                <w:t>1</w:t>
              </w:r>
            </w:hyperlink>
            <w:r w:rsidR="00E409F1">
              <w:rPr>
                <w:rStyle w:val="aa"/>
                <w:rFonts w:ascii="Times New Roman" w:hAnsi="Times New Roman" w:cs="Times New Roman"/>
                <w:lang w:val="uk-UA"/>
              </w:rPr>
              <w:t>3</w:t>
            </w:r>
            <w:r w:rsidR="004719C3">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pStyle w:val="41"/>
              <w:shd w:val="clear" w:color="auto" w:fill="auto"/>
              <w:tabs>
                <w:tab w:val="left" w:pos="489"/>
              </w:tabs>
              <w:spacing w:line="324" w:lineRule="exact"/>
              <w:ind w:right="20"/>
              <w:rPr>
                <w:color w:val="auto"/>
                <w:sz w:val="22"/>
                <w:szCs w:val="22"/>
              </w:rPr>
            </w:pPr>
            <w:r w:rsidRPr="00DE6173">
              <w:rPr>
                <w:color w:val="auto"/>
                <w:sz w:val="22"/>
                <w:szCs w:val="22"/>
              </w:rPr>
              <w:t>1)удосконалення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CE1773">
            <w:pPr>
              <w:pStyle w:val="41"/>
              <w:shd w:val="clear" w:color="auto" w:fill="auto"/>
              <w:tabs>
                <w:tab w:val="left" w:pos="347"/>
              </w:tabs>
              <w:spacing w:line="324" w:lineRule="exact"/>
              <w:ind w:right="20"/>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957B50"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10</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spacing w:before="18" w:after="18"/>
              <w:rPr>
                <w:rFonts w:ascii="Times New Roman" w:hAnsi="Times New Roman" w:cs="Times New Roman"/>
              </w:rPr>
            </w:pPr>
            <w:r w:rsidRPr="00DE6173">
              <w:rPr>
                <w:rFonts w:ascii="Times New Roman" w:hAnsi="Times New Roman" w:cs="Times New Roman"/>
              </w:rPr>
              <w:t>ПС-35/10 кВ «НМФ»</w:t>
            </w:r>
          </w:p>
          <w:p w:rsidR="009358D8" w:rsidRPr="00DE6173" w:rsidRDefault="009358D8" w:rsidP="00CE1773">
            <w:pPr>
              <w:spacing w:before="18" w:after="18"/>
              <w:rPr>
                <w:rFonts w:ascii="Times New Roman" w:hAnsi="Times New Roman" w:cs="Times New Roman"/>
              </w:rPr>
            </w:pPr>
            <w:r w:rsidRPr="00DE6173">
              <w:rPr>
                <w:rFonts w:ascii="Times New Roman" w:hAnsi="Times New Roman" w:cs="Times New Roman"/>
              </w:rPr>
              <w:t>(2х4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rPr>
            </w:pPr>
            <w:r w:rsidRPr="00DE6173">
              <w:rPr>
                <w:rFonts w:ascii="Times New Roman" w:hAnsi="Times New Roman" w:cs="Times New Roman"/>
              </w:rPr>
              <w:t>1984</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jc w:val="center"/>
              <w:rPr>
                <w:rFonts w:ascii="Times New Roman" w:hAnsi="Times New Roman" w:cs="Times New Roman"/>
                <w:lang w:val="uk-UA"/>
              </w:rPr>
            </w:pPr>
            <w:r w:rsidRPr="00DE6173">
              <w:rPr>
                <w:rFonts w:ascii="Times New Roman" w:hAnsi="Times New Roman" w:cs="Times New Roman"/>
                <w:lang w:val="uk-UA"/>
              </w:rPr>
              <w:t>0,9</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spacing w:after="0"/>
              <w:jc w:val="both"/>
              <w:rPr>
                <w:rFonts w:ascii="Times New Roman" w:hAnsi="Times New Roman" w:cs="Times New Roman"/>
                <w:lang w:val="uk-UA"/>
              </w:rPr>
            </w:pPr>
            <w:r w:rsidRPr="00DE6173">
              <w:rPr>
                <w:rFonts w:ascii="Times New Roman" w:hAnsi="Times New Roman" w:cs="Times New Roman"/>
                <w:lang w:val="uk-UA"/>
              </w:rPr>
              <w:t>Необхідність технічного переоснащення ПС з заміною обладнання ВРУ-35 кВ, ЗРУ-10 кВ, організація обліку по стороні 35 кВ, телемеханіки та телеуправління.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w:t>
            </w:r>
            <w:r w:rsidR="007F573A">
              <w:rPr>
                <w:rFonts w:ascii="Times New Roman" w:hAnsi="Times New Roman" w:cs="Times New Roman"/>
                <w:lang w:val="uk-UA"/>
              </w:rPr>
              <w:t xml:space="preserve"> </w:t>
            </w:r>
            <w:r w:rsidRPr="00DE6173">
              <w:rPr>
                <w:rFonts w:ascii="Times New Roman" w:hAnsi="Times New Roman" w:cs="Times New Roman"/>
                <w:lang w:val="uk-UA"/>
              </w:rPr>
              <w:t xml:space="preserve">існуючих та перспективних споживачів споживачів якісними параметрами електричної енергії. Орієнтовний термін проектування 2021 р. та виконання робіт </w:t>
            </w:r>
            <w:r w:rsidRPr="00DE6173">
              <w:rPr>
                <w:rFonts w:ascii="Times New Roman" w:hAnsi="Times New Roman" w:cs="Times New Roman"/>
                <w:lang w:val="uk-UA"/>
              </w:rPr>
              <w:lastRenderedPageBreak/>
              <w:t>2022 р.</w:t>
            </w:r>
            <w:r w:rsidRPr="00E6627F">
              <w:rPr>
                <w:rFonts w:ascii="Times New Roman" w:hAnsi="Times New Roman" w:cs="Times New Roman"/>
                <w:lang w:val="uk-UA"/>
              </w:rPr>
              <w:t xml:space="preserve"> СПР ст.</w:t>
            </w:r>
            <w:hyperlink r:id="rId45" w:anchor="НМФ34" w:tooltip="НМФ34" w:history="1">
              <w:r w:rsidRPr="0084334E">
                <w:rPr>
                  <w:rStyle w:val="aa"/>
                  <w:rFonts w:ascii="Times New Roman" w:hAnsi="Times New Roman" w:cs="Times New Roman"/>
                  <w:lang w:val="uk-UA"/>
                </w:rPr>
                <w:t>34</w:t>
              </w:r>
            </w:hyperlink>
            <w:r w:rsidRPr="00E6627F">
              <w:rPr>
                <w:rFonts w:ascii="Times New Roman" w:hAnsi="Times New Roman" w:cs="Times New Roman"/>
                <w:lang w:val="uk-UA"/>
              </w:rPr>
              <w:t xml:space="preserve">, </w:t>
            </w:r>
            <w:hyperlink r:id="rId46" w:anchor="НМФ82" w:tooltip="НМФ82" w:history="1">
              <w:r w:rsidRPr="0084334E">
                <w:rPr>
                  <w:rStyle w:val="aa"/>
                  <w:rFonts w:ascii="Times New Roman" w:hAnsi="Times New Roman" w:cs="Times New Roman"/>
                  <w:lang w:val="uk-UA"/>
                </w:rPr>
                <w:t>82</w:t>
              </w:r>
            </w:hyperlink>
            <w:r w:rsidRPr="00E6627F">
              <w:rPr>
                <w:rFonts w:ascii="Times New Roman" w:hAnsi="Times New Roman" w:cs="Times New Roman"/>
                <w:lang w:val="uk-UA"/>
              </w:rPr>
              <w:t xml:space="preserve">, </w:t>
            </w:r>
            <w:hyperlink r:id="rId47" w:anchor="НМФ97" w:tooltip="НМФ97" w:history="1">
              <w:r w:rsidRPr="0084334E">
                <w:rPr>
                  <w:rStyle w:val="aa"/>
                  <w:rFonts w:ascii="Times New Roman" w:hAnsi="Times New Roman" w:cs="Times New Roman"/>
                  <w:lang w:val="uk-UA"/>
                </w:rPr>
                <w:t>97</w:t>
              </w:r>
            </w:hyperlink>
            <w:r>
              <w:rPr>
                <w:rFonts w:ascii="Times New Roman" w:hAnsi="Times New Roman" w:cs="Times New Roman"/>
                <w:lang w:val="uk-UA"/>
              </w:rPr>
              <w:t>.</w:t>
            </w:r>
            <w:r w:rsidR="004719C3">
              <w:rPr>
                <w:rFonts w:ascii="Times New Roman" w:hAnsi="Times New Roman" w:cs="Times New Roman"/>
                <w:lang w:val="uk-UA"/>
              </w:rPr>
              <w:t xml:space="preserve"> . ПРОСР </w:t>
            </w:r>
            <w:hyperlink w:anchor="нмф117" w:history="1">
              <w:r w:rsidR="004719C3" w:rsidRPr="00AE61BB">
                <w:rPr>
                  <w:rStyle w:val="aa"/>
                  <w:rFonts w:ascii="Times New Roman" w:hAnsi="Times New Roman" w:cs="Times New Roman"/>
                  <w:lang w:val="uk-UA"/>
                </w:rPr>
                <w:t>ст.1</w:t>
              </w:r>
              <w:r w:rsidR="004719C3" w:rsidRPr="00AE61BB">
                <w:rPr>
                  <w:rStyle w:val="aa"/>
                  <w:rFonts w:ascii="Times New Roman" w:hAnsi="Times New Roman" w:cs="Times New Roman"/>
                  <w:lang w:val="uk-UA"/>
                </w:rPr>
                <w:t>1</w:t>
              </w:r>
              <w:r w:rsidR="00E409F1">
                <w:rPr>
                  <w:rStyle w:val="aa"/>
                  <w:rFonts w:ascii="Times New Roman" w:hAnsi="Times New Roman" w:cs="Times New Roman"/>
                  <w:lang w:val="uk-UA"/>
                </w:rPr>
                <w:t>6</w:t>
              </w:r>
              <w:r w:rsidR="004719C3" w:rsidRPr="00AE61BB">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CE1773">
            <w:pPr>
              <w:pStyle w:val="41"/>
              <w:shd w:val="clear" w:color="auto" w:fill="auto"/>
              <w:tabs>
                <w:tab w:val="left" w:pos="489"/>
              </w:tabs>
              <w:spacing w:line="324" w:lineRule="exact"/>
              <w:ind w:right="20"/>
              <w:rPr>
                <w:color w:val="auto"/>
                <w:sz w:val="22"/>
                <w:szCs w:val="22"/>
              </w:rPr>
            </w:pPr>
            <w:r w:rsidRPr="00DE6173">
              <w:rPr>
                <w:color w:val="auto"/>
                <w:sz w:val="22"/>
                <w:szCs w:val="22"/>
              </w:rPr>
              <w:lastRenderedPageBreak/>
              <w:t>1)удосконалення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CE1773">
            <w:pPr>
              <w:pStyle w:val="41"/>
              <w:shd w:val="clear" w:color="auto" w:fill="auto"/>
              <w:tabs>
                <w:tab w:val="left" w:pos="489"/>
              </w:tabs>
              <w:spacing w:line="324" w:lineRule="exact"/>
              <w:ind w:left="64" w:right="20"/>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CE1773">
            <w:pPr>
              <w:jc w:val="both"/>
              <w:rPr>
                <w:rFonts w:ascii="Times New Roman" w:hAnsi="Times New Roman" w:cs="Times New Roman"/>
                <w:lang w:val="uk-UA"/>
              </w:rPr>
            </w:pPr>
            <w:r w:rsidRPr="00DE6173">
              <w:rPr>
                <w:rFonts w:ascii="Times New Roman" w:hAnsi="Times New Roman" w:cs="Times New Roman"/>
                <w:lang w:val="uk-UA"/>
              </w:rPr>
              <w:t>8</w:t>
            </w:r>
            <w:r w:rsidRPr="00DE6173">
              <w:rPr>
                <w:rFonts w:ascii="Times New Roman" w:hAnsi="Times New Roman" w:cs="Times New Roman"/>
              </w:rPr>
              <w:t>)розвиток дистанційно керованих систем розподілу та «інтелектуальних» мереж;</w:t>
            </w:r>
          </w:p>
          <w:p w:rsidR="009358D8" w:rsidRPr="00984C9B" w:rsidRDefault="009358D8" w:rsidP="00525ACB">
            <w:pPr>
              <w:spacing w:after="0"/>
              <w:jc w:val="both"/>
              <w:rPr>
                <w:rFonts w:ascii="Times New Roman" w:hAnsi="Times New Roman" w:cs="Times New Roman"/>
                <w:lang w:val="uk-UA"/>
              </w:rPr>
            </w:pPr>
            <w:r w:rsidRPr="00DE6173">
              <w:rPr>
                <w:rFonts w:ascii="Times New Roman" w:hAnsi="Times New Roman" w:cs="Times New Roman"/>
                <w:lang w:val="uk-UA"/>
              </w:rPr>
              <w:t xml:space="preserve">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w:t>
            </w:r>
            <w:r w:rsidRPr="00DE6173">
              <w:rPr>
                <w:rFonts w:ascii="Times New Roman" w:hAnsi="Times New Roman" w:cs="Times New Roman"/>
                <w:lang w:val="uk-UA"/>
              </w:rPr>
              <w:lastRenderedPageBreak/>
              <w:t xml:space="preserve">відповідно до вимог Кодексу комерційного обліку електричної енергії, затвердженого постановою </w:t>
            </w:r>
            <w:r w:rsidRPr="00DE6173">
              <w:rPr>
                <w:rFonts w:ascii="Times New Roman" w:hAnsi="Times New Roman" w:cs="Times New Roman"/>
              </w:rPr>
              <w:t>НКРЕКП від 14 березня 2018 року №311</w:t>
            </w:r>
            <w:r>
              <w:rPr>
                <w:rFonts w:ascii="Times New Roman" w:hAnsi="Times New Roman" w:cs="Times New Roman"/>
                <w:lang w:val="uk-UA"/>
              </w:rPr>
              <w:t>.</w:t>
            </w:r>
          </w:p>
        </w:tc>
      </w:tr>
      <w:tr w:rsidR="009358D8" w:rsidRPr="00DE6173"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11</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rPr>
              <w:t>ПС-154/35/6 кВ «КПО» (2х25 МВА)</w:t>
            </w:r>
          </w:p>
          <w:p w:rsidR="009358D8" w:rsidRPr="00DE6173" w:rsidRDefault="009358D8" w:rsidP="000A726E">
            <w:pPr>
              <w:rPr>
                <w:rFonts w:ascii="Times New Roman" w:hAnsi="Times New Roman" w:cs="Times New Roman"/>
              </w:rPr>
            </w:pPr>
            <w:r w:rsidRPr="00DE6173">
              <w:rPr>
                <w:rFonts w:ascii="Times New Roman" w:hAnsi="Times New Roman" w:cs="Times New Roman"/>
              </w:rPr>
              <w:t>м.Дніпро</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1966</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5F016B" w:rsidP="000A726E">
            <w:pPr>
              <w:jc w:val="center"/>
              <w:rPr>
                <w:rFonts w:ascii="Times New Roman" w:hAnsi="Times New Roman" w:cs="Times New Roman"/>
                <w:lang w:val="uk-UA"/>
              </w:rPr>
            </w:pPr>
            <w:r>
              <w:rPr>
                <w:rFonts w:ascii="Times New Roman" w:hAnsi="Times New Roman" w:cs="Times New Roman"/>
                <w:lang w:val="uk-UA"/>
              </w:rPr>
              <w:t>28,6</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jc w:val="both"/>
              <w:rPr>
                <w:rFonts w:ascii="Times New Roman" w:hAnsi="Times New Roman" w:cs="Times New Roman"/>
              </w:rPr>
            </w:pPr>
            <w:r w:rsidRPr="00DE6173">
              <w:rPr>
                <w:rFonts w:ascii="Times New Roman" w:hAnsi="Times New Roman" w:cs="Times New Roman"/>
              </w:rPr>
              <w:t>Технічне переоснащення ВРУ-35 кВ,  заміна силових трансформаторів, організація обліку по стороні 150 кВ, телемеханіки та телеуправління, заміна МВ на ВВ РУ-6 кВ. Для запобігання руйнуванню фізично зношеного обладнання ПС. Підвищення надійної та безаварійної роботи електричних мереж Товариства. Забезпечення споживачів якісними параметрами електричної енергії</w:t>
            </w:r>
            <w:r w:rsidRPr="00DE6173">
              <w:rPr>
                <w:rFonts w:ascii="Times New Roman" w:hAnsi="Times New Roman" w:cs="Times New Roman"/>
                <w:lang w:val="uk-UA"/>
              </w:rPr>
              <w:t>, забезпечення поточного та прогнозного навантаження</w:t>
            </w:r>
            <w:r w:rsidRPr="00DE6173">
              <w:rPr>
                <w:rFonts w:ascii="Times New Roman" w:hAnsi="Times New Roman" w:cs="Times New Roman"/>
              </w:rPr>
              <w:t>. Орієнтовний термін виконання робіт 202</w:t>
            </w:r>
            <w:r w:rsidR="000A0A55">
              <w:rPr>
                <w:rFonts w:ascii="Times New Roman" w:hAnsi="Times New Roman" w:cs="Times New Roman"/>
              </w:rPr>
              <w:t>1</w:t>
            </w:r>
            <w:r w:rsidRPr="00DE6173">
              <w:rPr>
                <w:rFonts w:ascii="Times New Roman" w:hAnsi="Times New Roman" w:cs="Times New Roman"/>
              </w:rPr>
              <w:t>-202</w:t>
            </w:r>
            <w:r w:rsidR="000A0A55">
              <w:rPr>
                <w:rFonts w:ascii="Times New Roman" w:hAnsi="Times New Roman" w:cs="Times New Roman"/>
              </w:rPr>
              <w:t>3</w:t>
            </w:r>
            <w:r w:rsidRPr="00DE6173">
              <w:rPr>
                <w:rFonts w:ascii="Times New Roman" w:hAnsi="Times New Roman" w:cs="Times New Roman"/>
              </w:rPr>
              <w:t xml:space="preserve"> рр.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b/>
                <w:sz w:val="24"/>
                <w:szCs w:val="24"/>
              </w:rPr>
              <w:t>.</w:t>
            </w:r>
            <w:r w:rsidRPr="00E6627F">
              <w:rPr>
                <w:rFonts w:ascii="Times New Roman" w:hAnsi="Times New Roman" w:cs="Times New Roman"/>
                <w:lang w:val="uk-UA"/>
              </w:rPr>
              <w:t xml:space="preserve"> СПР </w:t>
            </w:r>
            <w:r>
              <w:rPr>
                <w:rFonts w:ascii="Times New Roman" w:hAnsi="Times New Roman" w:cs="Times New Roman"/>
                <w:lang w:val="uk-UA"/>
              </w:rPr>
              <w:t>ст.</w:t>
            </w:r>
            <w:hyperlink r:id="rId48" w:anchor="КПО24" w:tooltip="КПО24" w:history="1">
              <w:r w:rsidRPr="001F3071">
                <w:rPr>
                  <w:rStyle w:val="aa"/>
                  <w:rFonts w:ascii="Times New Roman" w:hAnsi="Times New Roman" w:cs="Times New Roman"/>
                  <w:lang w:val="uk-UA"/>
                </w:rPr>
                <w:t>24</w:t>
              </w:r>
            </w:hyperlink>
            <w:r>
              <w:rPr>
                <w:rFonts w:ascii="Times New Roman" w:hAnsi="Times New Roman" w:cs="Times New Roman"/>
                <w:lang w:val="uk-UA"/>
              </w:rPr>
              <w:t xml:space="preserve">, </w:t>
            </w:r>
            <w:hyperlink r:id="rId49" w:anchor="КПО62" w:tooltip="КПО62" w:history="1">
              <w:r w:rsidRPr="00B03E52">
                <w:rPr>
                  <w:rStyle w:val="aa"/>
                  <w:rFonts w:ascii="Times New Roman" w:hAnsi="Times New Roman" w:cs="Times New Roman"/>
                  <w:lang w:val="uk-UA"/>
                </w:rPr>
                <w:t>62</w:t>
              </w:r>
            </w:hyperlink>
            <w:r>
              <w:rPr>
                <w:rFonts w:ascii="Times New Roman" w:hAnsi="Times New Roman" w:cs="Times New Roman"/>
                <w:lang w:val="uk-UA"/>
              </w:rPr>
              <w:t xml:space="preserve">, </w:t>
            </w:r>
            <w:hyperlink r:id="rId50" w:anchor="КПО66" w:tooltip="КПО66" w:history="1">
              <w:r w:rsidRPr="00B03E52">
                <w:rPr>
                  <w:rStyle w:val="aa"/>
                  <w:rFonts w:ascii="Times New Roman" w:hAnsi="Times New Roman" w:cs="Times New Roman"/>
                  <w:lang w:val="uk-UA"/>
                </w:rPr>
                <w:t>66</w:t>
              </w:r>
            </w:hyperlink>
            <w:r>
              <w:rPr>
                <w:rFonts w:ascii="Times New Roman" w:hAnsi="Times New Roman" w:cs="Times New Roman"/>
                <w:lang w:val="uk-UA"/>
              </w:rPr>
              <w:t xml:space="preserve">, </w:t>
            </w:r>
            <w:hyperlink r:id="rId51" w:anchor="КПО92" w:tooltip="КПО92" w:history="1">
              <w:r w:rsidRPr="00B03E52">
                <w:rPr>
                  <w:rStyle w:val="aa"/>
                  <w:rFonts w:ascii="Times New Roman" w:hAnsi="Times New Roman" w:cs="Times New Roman"/>
                  <w:lang w:val="uk-UA"/>
                </w:rPr>
                <w:t>92</w:t>
              </w:r>
            </w:hyperlink>
            <w:r>
              <w:rPr>
                <w:rFonts w:ascii="Times New Roman" w:hAnsi="Times New Roman" w:cs="Times New Roman"/>
                <w:lang w:val="uk-UA"/>
              </w:rPr>
              <w:t>.</w:t>
            </w:r>
            <w:r w:rsidR="004719C3">
              <w:rPr>
                <w:rFonts w:ascii="Times New Roman" w:hAnsi="Times New Roman" w:cs="Times New Roman"/>
                <w:lang w:val="uk-UA"/>
              </w:rPr>
              <w:t xml:space="preserve"> . ПРОСР </w:t>
            </w:r>
            <w:hyperlink w:anchor="кпо131" w:history="1">
              <w:r w:rsidR="004719C3" w:rsidRPr="006F1EA0">
                <w:rPr>
                  <w:rStyle w:val="aa"/>
                  <w:rFonts w:ascii="Times New Roman" w:hAnsi="Times New Roman" w:cs="Times New Roman"/>
                  <w:lang w:val="uk-UA"/>
                </w:rPr>
                <w:t>ст.1</w:t>
              </w:r>
              <w:r w:rsidR="004719C3" w:rsidRPr="006F1EA0">
                <w:rPr>
                  <w:rStyle w:val="aa"/>
                  <w:rFonts w:ascii="Times New Roman" w:hAnsi="Times New Roman" w:cs="Times New Roman"/>
                  <w:lang w:val="uk-UA"/>
                </w:rPr>
                <w:t>3</w:t>
              </w:r>
            </w:hyperlink>
            <w:r w:rsidR="00E409F1">
              <w:rPr>
                <w:rStyle w:val="aa"/>
                <w:rFonts w:ascii="Times New Roman" w:hAnsi="Times New Roman" w:cs="Times New Roman"/>
                <w:lang w:val="uk-UA"/>
              </w:rPr>
              <w:t>0</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1)удосконалення норм безпеки і показників надійності електропостачання у системі розподілу;</w:t>
            </w:r>
          </w:p>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3)зниження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5) 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E409F1" w:rsidTr="000A726E">
        <w:trPr>
          <w:trHeight w:val="395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12</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pStyle w:val="ab"/>
              <w:tabs>
                <w:tab w:val="left" w:pos="1276"/>
              </w:tabs>
              <w:spacing w:after="0"/>
              <w:rPr>
                <w:rFonts w:ascii="Times New Roman" w:hAnsi="Times New Roman" w:cs="Times New Roman"/>
                <w:lang w:val="uk-UA"/>
              </w:rPr>
            </w:pPr>
            <w:r w:rsidRPr="00DE6173">
              <w:rPr>
                <w:rFonts w:ascii="Times New Roman" w:hAnsi="Times New Roman" w:cs="Times New Roman"/>
                <w:lang w:val="uk-UA"/>
              </w:rPr>
              <w:t>ПС 150/</w:t>
            </w:r>
            <w:r>
              <w:rPr>
                <w:rFonts w:ascii="Times New Roman" w:hAnsi="Times New Roman" w:cs="Times New Roman"/>
                <w:lang w:val="uk-UA"/>
              </w:rPr>
              <w:t>35/</w:t>
            </w:r>
            <w:r w:rsidRPr="00DE6173">
              <w:rPr>
                <w:rFonts w:ascii="Times New Roman" w:hAnsi="Times New Roman" w:cs="Times New Roman"/>
                <w:lang w:val="uk-UA"/>
              </w:rPr>
              <w:t xml:space="preserve">20кВ                 м. Вільногірськ </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spacing w:after="0" w:line="240" w:lineRule="auto"/>
              <w:rPr>
                <w:rFonts w:ascii="Times New Roman" w:hAnsi="Times New Roman" w:cs="Times New Roman"/>
                <w:lang w:val="uk-UA"/>
              </w:rPr>
            </w:pPr>
            <w:r w:rsidRPr="00275D73">
              <w:rPr>
                <w:rFonts w:ascii="Times New Roman" w:hAnsi="Times New Roman" w:cs="Times New Roman"/>
                <w:lang w:val="uk-UA"/>
              </w:rPr>
              <w:t>Необхідність будівництва ПС з врахуванням вимог НЕК «УКРЕНЕРГО» будівництва ПС напругою 150/35/20 кВ та висновків ТЕО  щодо переведення електричних</w:t>
            </w:r>
            <w:r>
              <w:rPr>
                <w:rFonts w:ascii="Times New Roman" w:hAnsi="Times New Roman" w:cs="Times New Roman"/>
                <w:lang w:val="uk-UA"/>
              </w:rPr>
              <w:t xml:space="preserve"> мереж  м. Вільногірськ та прилеглої мережі 6 кВ на клас напруги 20 кВ. Для зменшення втрат  в розподільних мережах 6 кВ шляхом їх  переводу на більш високий клас напруги 20 кВ із зміною конфігурації мережі, створення резерву потужності для гарантованого надійного електропостачання споживачів та надання можливості розвитку інфраструктури міста. </w:t>
            </w:r>
            <w:r w:rsidRPr="00DE6173">
              <w:rPr>
                <w:rFonts w:ascii="Times New Roman" w:hAnsi="Times New Roman" w:cs="Times New Roman"/>
              </w:rPr>
              <w:t>Орієнтовний термін виконання робіт 20</w:t>
            </w:r>
            <w:r w:rsidR="00CA350F">
              <w:rPr>
                <w:rFonts w:ascii="Times New Roman" w:hAnsi="Times New Roman" w:cs="Times New Roman"/>
                <w:lang w:val="uk-UA"/>
              </w:rPr>
              <w:t>20</w:t>
            </w:r>
            <w:r w:rsidRPr="00DE6173">
              <w:rPr>
                <w:rFonts w:ascii="Times New Roman" w:hAnsi="Times New Roman" w:cs="Times New Roman"/>
              </w:rPr>
              <w:t>-2022рр</w:t>
            </w:r>
            <w:r w:rsidR="000A2C95">
              <w:rPr>
                <w:rFonts w:ascii="Times New Roman" w:hAnsi="Times New Roman" w:cs="Times New Roman"/>
                <w:lang w:val="uk-UA"/>
              </w:rPr>
              <w:t xml:space="preserve">  за сценарієм 2</w:t>
            </w:r>
            <w:r>
              <w:rPr>
                <w:rFonts w:ascii="Times New Roman" w:hAnsi="Times New Roman" w:cs="Times New Roman"/>
                <w:b/>
                <w:sz w:val="24"/>
                <w:szCs w:val="24"/>
              </w:rPr>
              <w:t>.</w:t>
            </w:r>
            <w:r>
              <w:rPr>
                <w:rFonts w:ascii="Times New Roman" w:hAnsi="Times New Roman" w:cs="Times New Roman"/>
                <w:lang w:val="uk-UA"/>
              </w:rPr>
              <w:t xml:space="preserve"> СПР ст.</w:t>
            </w:r>
            <w:hyperlink r:id="rId52" w:anchor="Вг103" w:tooltip="Вг103" w:history="1">
              <w:r w:rsidRPr="00B03E52">
                <w:rPr>
                  <w:rStyle w:val="aa"/>
                  <w:rFonts w:ascii="Times New Roman" w:hAnsi="Times New Roman" w:cs="Times New Roman"/>
                  <w:lang w:val="uk-UA"/>
                </w:rPr>
                <w:t>103</w:t>
              </w:r>
            </w:hyperlink>
            <w:r>
              <w:rPr>
                <w:rFonts w:ascii="Times New Roman" w:hAnsi="Times New Roman" w:cs="Times New Roman"/>
                <w:lang w:val="uk-UA"/>
              </w:rPr>
              <w:t>.</w:t>
            </w:r>
            <w:r w:rsidR="007D5448">
              <w:rPr>
                <w:rFonts w:ascii="Times New Roman" w:hAnsi="Times New Roman" w:cs="Times New Roman"/>
                <w:lang w:val="uk-UA"/>
              </w:rPr>
              <w:t xml:space="preserve"> ПРОСР </w:t>
            </w:r>
            <w:hyperlink w:anchor="вгреконф155" w:history="1">
              <w:r w:rsidR="007D5448" w:rsidRPr="006F1EA0">
                <w:rPr>
                  <w:rStyle w:val="aa"/>
                  <w:rFonts w:ascii="Times New Roman" w:hAnsi="Times New Roman" w:cs="Times New Roman"/>
                  <w:lang w:val="uk-UA"/>
                </w:rPr>
                <w:t>ст.1</w:t>
              </w:r>
              <w:r w:rsidR="007D5448" w:rsidRPr="006F1EA0">
                <w:rPr>
                  <w:rStyle w:val="aa"/>
                  <w:rFonts w:ascii="Times New Roman" w:hAnsi="Times New Roman" w:cs="Times New Roman"/>
                  <w:lang w:val="uk-UA"/>
                </w:rPr>
                <w:t>5</w:t>
              </w:r>
            </w:hyperlink>
            <w:r w:rsidR="00E409F1">
              <w:rPr>
                <w:rStyle w:val="aa"/>
                <w:rFonts w:ascii="Times New Roman" w:hAnsi="Times New Roman" w:cs="Times New Roman"/>
                <w:lang w:val="uk-UA"/>
              </w:rPr>
              <w:t>4</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46"/>
              </w:numPr>
              <w:shd w:val="clear" w:color="auto" w:fill="auto"/>
              <w:tabs>
                <w:tab w:val="left" w:pos="176"/>
                <w:tab w:val="left" w:pos="318"/>
              </w:tabs>
              <w:spacing w:line="240" w:lineRule="auto"/>
              <w:ind w:left="64" w:right="23"/>
              <w:jc w:val="left"/>
              <w:rPr>
                <w:color w:val="auto"/>
                <w:sz w:val="22"/>
                <w:szCs w:val="22"/>
              </w:rPr>
            </w:pPr>
            <w:r w:rsidRPr="00DE6173">
              <w:rPr>
                <w:color w:val="auto"/>
                <w:sz w:val="22"/>
                <w:szCs w:val="22"/>
              </w:rPr>
              <w:t>удосконалення норм безпеки і показників надійності електропостачання у системі розподілу;</w:t>
            </w:r>
          </w:p>
          <w:p w:rsidR="009358D8" w:rsidRPr="00DE6173" w:rsidRDefault="009358D8" w:rsidP="000A726E">
            <w:pPr>
              <w:pStyle w:val="41"/>
              <w:shd w:val="clear" w:color="auto" w:fill="auto"/>
              <w:tabs>
                <w:tab w:val="left" w:pos="34"/>
                <w:tab w:val="left" w:pos="318"/>
              </w:tabs>
              <w:spacing w:line="240" w:lineRule="auto"/>
              <w:ind w:left="64" w:right="23"/>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0A726E">
            <w:pPr>
              <w:pStyle w:val="41"/>
              <w:shd w:val="clear" w:color="auto" w:fill="auto"/>
              <w:tabs>
                <w:tab w:val="left" w:pos="34"/>
                <w:tab w:val="left" w:pos="318"/>
              </w:tabs>
              <w:spacing w:line="240" w:lineRule="auto"/>
              <w:ind w:right="23"/>
              <w:rPr>
                <w:color w:val="auto"/>
                <w:sz w:val="22"/>
                <w:szCs w:val="22"/>
              </w:rPr>
            </w:pPr>
            <w:r w:rsidRPr="00DE6173">
              <w:rPr>
                <w:color w:val="auto"/>
                <w:sz w:val="22"/>
                <w:szCs w:val="22"/>
              </w:rPr>
              <w:t>3)зниження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pStyle w:val="41"/>
              <w:shd w:val="clear" w:color="auto" w:fill="auto"/>
              <w:tabs>
                <w:tab w:val="left" w:pos="1101"/>
              </w:tabs>
              <w:spacing w:line="240" w:lineRule="auto"/>
              <w:ind w:left="64" w:right="23"/>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0A726E">
            <w:pPr>
              <w:pStyle w:val="41"/>
              <w:shd w:val="clear" w:color="auto" w:fill="auto"/>
              <w:tabs>
                <w:tab w:val="left" w:pos="347"/>
              </w:tabs>
              <w:spacing w:line="240" w:lineRule="auto"/>
              <w:ind w:right="23"/>
              <w:rPr>
                <w:color w:val="auto"/>
                <w:sz w:val="22"/>
                <w:szCs w:val="22"/>
              </w:rPr>
            </w:pPr>
            <w:r w:rsidRPr="00DE6173">
              <w:rPr>
                <w:color w:val="auto"/>
                <w:sz w:val="22"/>
                <w:szCs w:val="22"/>
              </w:rPr>
              <w:t>10)підвищення енергоефективності роботи розподільних електромереж шляхом їх реконфігурації, автоматизації та підвищення рівня середньої напруги.</w:t>
            </w:r>
          </w:p>
        </w:tc>
      </w:tr>
      <w:tr w:rsidR="009358D8" w:rsidRPr="00DE6173" w:rsidTr="000A726E">
        <w:trPr>
          <w:trHeight w:val="336"/>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13</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275D73">
            <w:pPr>
              <w:spacing w:before="18" w:after="18"/>
              <w:rPr>
                <w:rFonts w:ascii="Times New Roman" w:hAnsi="Times New Roman" w:cs="Times New Roman"/>
              </w:rPr>
            </w:pPr>
            <w:r w:rsidRPr="005A45B3">
              <w:rPr>
                <w:rFonts w:ascii="Times New Roman" w:hAnsi="Times New Roman" w:cs="Times New Roman"/>
              </w:rPr>
              <w:t>ПС «Пролісок» 150/6 кВ               (2х40 МВА)                            м. Дніпро</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i/>
                <w:lang w:val="uk-UA"/>
              </w:rPr>
            </w:pP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0A0A55">
            <w:pPr>
              <w:rPr>
                <w:rFonts w:ascii="Times New Roman" w:hAnsi="Times New Roman" w:cs="Times New Roman"/>
                <w:lang w:val="uk-UA"/>
              </w:rPr>
            </w:pPr>
            <w:r w:rsidRPr="00DE6173">
              <w:rPr>
                <w:rFonts w:ascii="Times New Roman" w:hAnsi="Times New Roman" w:cs="Times New Roman"/>
              </w:rPr>
              <w:t xml:space="preserve">Необхідність </w:t>
            </w:r>
            <w:r w:rsidRPr="00DE6173">
              <w:rPr>
                <w:rFonts w:ascii="Times New Roman" w:hAnsi="Times New Roman" w:cs="Times New Roman"/>
                <w:lang w:val="uk-UA"/>
              </w:rPr>
              <w:t>будівництва</w:t>
            </w:r>
            <w:r w:rsidRPr="00DE6173">
              <w:rPr>
                <w:rFonts w:ascii="Times New Roman" w:hAnsi="Times New Roman" w:cs="Times New Roman"/>
              </w:rPr>
              <w:t xml:space="preserve"> ПС  компанії в Чечелівському району м.Дніпро. </w:t>
            </w:r>
            <w:r w:rsidRPr="00DE6173">
              <w:rPr>
                <w:rFonts w:ascii="Times New Roman" w:hAnsi="Times New Roman" w:cs="Times New Roman"/>
                <w:lang w:val="uk-UA"/>
              </w:rPr>
              <w:t>Дозволить забезпечити надійність та якість, додаткову потужність для  електропостачання споживачів, в тому числі соціально-значимих об’єктів, зменшення втрат  в розпод</w:t>
            </w:r>
            <w:r w:rsidR="009077F2">
              <w:rPr>
                <w:rFonts w:ascii="Times New Roman" w:hAnsi="Times New Roman" w:cs="Times New Roman"/>
                <w:lang w:val="uk-UA"/>
              </w:rPr>
              <w:t>ільних мережах</w:t>
            </w:r>
            <w:r w:rsidRPr="00DE6173">
              <w:rPr>
                <w:rFonts w:ascii="Times New Roman" w:hAnsi="Times New Roman" w:cs="Times New Roman"/>
                <w:lang w:val="uk-UA"/>
              </w:rPr>
              <w:t xml:space="preserve">.  </w:t>
            </w:r>
            <w:r w:rsidRPr="00DE6173">
              <w:rPr>
                <w:rFonts w:ascii="Times New Roman" w:hAnsi="Times New Roman" w:cs="Times New Roman"/>
              </w:rPr>
              <w:t xml:space="preserve">Орієнтовний термін </w:t>
            </w:r>
            <w:r w:rsidRPr="00DE6173">
              <w:rPr>
                <w:rFonts w:ascii="Times New Roman" w:hAnsi="Times New Roman" w:cs="Times New Roman"/>
                <w:lang w:val="uk-UA"/>
              </w:rPr>
              <w:t>будівництва</w:t>
            </w:r>
            <w:r w:rsidR="009077F2">
              <w:rPr>
                <w:rFonts w:ascii="Times New Roman" w:hAnsi="Times New Roman" w:cs="Times New Roman"/>
                <w:lang w:val="uk-UA"/>
              </w:rPr>
              <w:t xml:space="preserve"> </w:t>
            </w:r>
            <w:r w:rsidRPr="00DE6173">
              <w:rPr>
                <w:rFonts w:ascii="Times New Roman" w:hAnsi="Times New Roman" w:cs="Times New Roman"/>
                <w:lang w:val="uk-UA"/>
              </w:rPr>
              <w:t>підстанції</w:t>
            </w:r>
            <w:r w:rsidRPr="00DE6173">
              <w:rPr>
                <w:rFonts w:ascii="Times New Roman" w:hAnsi="Times New Roman" w:cs="Times New Roman"/>
              </w:rPr>
              <w:t xml:space="preserve"> -2024 рр.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b/>
                <w:sz w:val="24"/>
                <w:szCs w:val="24"/>
              </w:rPr>
              <w:t>.</w:t>
            </w:r>
            <w:r>
              <w:rPr>
                <w:rFonts w:ascii="Times New Roman" w:hAnsi="Times New Roman" w:cs="Times New Roman"/>
                <w:lang w:val="uk-UA"/>
              </w:rPr>
              <w:t xml:space="preserve"> СПР ст.</w:t>
            </w:r>
            <w:hyperlink r:id="rId53" w:anchor="Пролысок110" w:tooltip="Пролісок110" w:history="1">
              <w:r w:rsidRPr="00FF4898">
                <w:rPr>
                  <w:rStyle w:val="aa"/>
                  <w:rFonts w:ascii="Times New Roman" w:hAnsi="Times New Roman" w:cs="Times New Roman"/>
                  <w:lang w:val="uk-UA"/>
                </w:rPr>
                <w:t>110</w:t>
              </w:r>
            </w:hyperlink>
            <w:r>
              <w:rPr>
                <w:rFonts w:ascii="Times New Roman" w:hAnsi="Times New Roman" w:cs="Times New Roman"/>
                <w:lang w:val="uk-UA"/>
              </w:rPr>
              <w:t>.</w:t>
            </w:r>
            <w:r w:rsidR="004719C3">
              <w:rPr>
                <w:rFonts w:ascii="Times New Roman" w:hAnsi="Times New Roman" w:cs="Times New Roman"/>
                <w:lang w:val="uk-UA"/>
              </w:rPr>
              <w:t xml:space="preserve"> . ПРОСР </w:t>
            </w:r>
            <w:hyperlink w:anchor="пролисок132" w:history="1">
              <w:r w:rsidR="004719C3" w:rsidRPr="006F1EA0">
                <w:rPr>
                  <w:rStyle w:val="aa"/>
                  <w:rFonts w:ascii="Times New Roman" w:hAnsi="Times New Roman" w:cs="Times New Roman"/>
                  <w:lang w:val="uk-UA"/>
                </w:rPr>
                <w:t>ст.1</w:t>
              </w:r>
              <w:r w:rsidR="004719C3" w:rsidRPr="006F1EA0">
                <w:rPr>
                  <w:rStyle w:val="aa"/>
                  <w:rFonts w:ascii="Times New Roman" w:hAnsi="Times New Roman" w:cs="Times New Roman"/>
                  <w:lang w:val="uk-UA"/>
                </w:rPr>
                <w:t>3</w:t>
              </w:r>
              <w:r w:rsidR="004719C3" w:rsidRPr="006F1EA0">
                <w:rPr>
                  <w:rStyle w:val="aa"/>
                  <w:rFonts w:ascii="Times New Roman" w:hAnsi="Times New Roman" w:cs="Times New Roman"/>
                  <w:lang w:val="uk-UA"/>
                </w:rPr>
                <w:t>2</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pStyle w:val="41"/>
              <w:shd w:val="clear" w:color="auto" w:fill="auto"/>
              <w:tabs>
                <w:tab w:val="left" w:pos="176"/>
                <w:tab w:val="left" w:pos="318"/>
              </w:tabs>
              <w:spacing w:line="240" w:lineRule="auto"/>
              <w:ind w:left="64" w:right="20"/>
              <w:jc w:val="left"/>
              <w:rPr>
                <w:color w:val="auto"/>
                <w:sz w:val="22"/>
                <w:szCs w:val="22"/>
              </w:rPr>
            </w:pPr>
            <w:r w:rsidRPr="00DE6173">
              <w:rPr>
                <w:color w:val="auto"/>
                <w:sz w:val="22"/>
                <w:szCs w:val="22"/>
              </w:rPr>
              <w:t>1)удосконалення норм безпеки і показників надійності електропостачання у системі розподілу;</w:t>
            </w:r>
          </w:p>
          <w:p w:rsidR="009358D8" w:rsidRPr="00DE6173" w:rsidRDefault="009358D8" w:rsidP="000A726E">
            <w:pPr>
              <w:pStyle w:val="41"/>
              <w:shd w:val="clear" w:color="auto" w:fill="auto"/>
              <w:tabs>
                <w:tab w:val="left" w:pos="176"/>
                <w:tab w:val="left" w:pos="318"/>
              </w:tabs>
              <w:spacing w:line="240" w:lineRule="auto"/>
              <w:ind w:left="64" w:right="20"/>
              <w:jc w:val="left"/>
              <w:rPr>
                <w:color w:val="auto"/>
                <w:sz w:val="22"/>
                <w:szCs w:val="22"/>
              </w:rPr>
            </w:pPr>
            <w:r w:rsidRPr="00DE6173">
              <w:rPr>
                <w:color w:val="auto"/>
                <w:sz w:val="22"/>
                <w:szCs w:val="22"/>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9358D8" w:rsidRPr="00DE6173" w:rsidRDefault="009358D8" w:rsidP="000A726E">
            <w:pPr>
              <w:pStyle w:val="41"/>
              <w:shd w:val="clear" w:color="auto" w:fill="auto"/>
              <w:tabs>
                <w:tab w:val="left" w:pos="176"/>
                <w:tab w:val="left" w:pos="318"/>
              </w:tabs>
              <w:spacing w:line="240" w:lineRule="auto"/>
              <w:ind w:left="64" w:right="20"/>
              <w:jc w:val="left"/>
              <w:rPr>
                <w:color w:val="auto"/>
                <w:sz w:val="22"/>
                <w:szCs w:val="22"/>
              </w:rPr>
            </w:pPr>
            <w:r w:rsidRPr="00DE6173">
              <w:rPr>
                <w:color w:val="auto"/>
                <w:sz w:val="22"/>
                <w:szCs w:val="22"/>
              </w:rPr>
              <w:t>5)розробка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0A726E">
            <w:pPr>
              <w:pStyle w:val="41"/>
              <w:shd w:val="clear" w:color="auto" w:fill="auto"/>
              <w:tabs>
                <w:tab w:val="left" w:pos="176"/>
                <w:tab w:val="left" w:pos="318"/>
              </w:tabs>
              <w:spacing w:line="240" w:lineRule="auto"/>
              <w:ind w:left="64" w:right="20"/>
              <w:jc w:val="left"/>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w:t>
            </w:r>
            <w:r>
              <w:rPr>
                <w:color w:val="auto"/>
                <w:sz w:val="22"/>
                <w:szCs w:val="22"/>
              </w:rPr>
              <w:t>П від 14 березня 2018 року №311.</w:t>
            </w:r>
          </w:p>
          <w:p w:rsidR="009358D8" w:rsidRPr="00DE6173" w:rsidRDefault="009358D8" w:rsidP="00957B50">
            <w:pPr>
              <w:pStyle w:val="41"/>
              <w:shd w:val="clear" w:color="auto" w:fill="auto"/>
              <w:tabs>
                <w:tab w:val="left" w:pos="176"/>
                <w:tab w:val="left" w:pos="318"/>
              </w:tabs>
              <w:spacing w:line="240" w:lineRule="auto"/>
              <w:ind w:left="64" w:right="20"/>
              <w:jc w:val="left"/>
              <w:rPr>
                <w:color w:val="auto"/>
                <w:sz w:val="22"/>
                <w:szCs w:val="22"/>
              </w:rPr>
            </w:pPr>
          </w:p>
        </w:tc>
      </w:tr>
      <w:tr w:rsidR="009358D8" w:rsidRPr="00DE6173" w:rsidTr="000A726E">
        <w:trPr>
          <w:trHeight w:val="414"/>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Pr>
                <w:rFonts w:ascii="Times New Roman" w:hAnsi="Times New Roman" w:cs="Times New Roman"/>
                <w:lang w:val="uk-UA"/>
              </w:rPr>
              <w:t>14</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rPr>
              <w:t>ПС-150/6/6 кВ «ПЗТО»</w:t>
            </w:r>
          </w:p>
          <w:p w:rsidR="009358D8" w:rsidRPr="00DE6173" w:rsidRDefault="009358D8" w:rsidP="000A726E">
            <w:pPr>
              <w:rPr>
                <w:rFonts w:ascii="Times New Roman" w:hAnsi="Times New Roman" w:cs="Times New Roman"/>
                <w:b/>
                <w:bCs/>
              </w:rPr>
            </w:pPr>
            <w:r w:rsidRPr="00DE6173">
              <w:rPr>
                <w:rFonts w:ascii="Times New Roman" w:hAnsi="Times New Roman" w:cs="Times New Roman"/>
              </w:rPr>
              <w:lastRenderedPageBreak/>
              <w:t>(2х32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lastRenderedPageBreak/>
              <w:t>1970</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sidRPr="00DE6173">
              <w:rPr>
                <w:rFonts w:ascii="Times New Roman" w:hAnsi="Times New Roman" w:cs="Times New Roman"/>
                <w:lang w:val="uk-UA"/>
              </w:rPr>
              <w:t>4</w:t>
            </w:r>
          </w:p>
        </w:tc>
        <w:tc>
          <w:tcPr>
            <w:tcW w:w="4432" w:type="dxa"/>
            <w:tcBorders>
              <w:top w:val="single" w:sz="4" w:space="0" w:color="auto"/>
              <w:left w:val="single" w:sz="4" w:space="0" w:color="auto"/>
              <w:bottom w:val="single" w:sz="4" w:space="0" w:color="auto"/>
              <w:right w:val="single" w:sz="4" w:space="0" w:color="auto"/>
            </w:tcBorders>
            <w:vAlign w:val="center"/>
          </w:tcPr>
          <w:p w:rsidR="009358D8" w:rsidRPr="00DE6173" w:rsidRDefault="009358D8" w:rsidP="00C72802">
            <w:pPr>
              <w:spacing w:before="18" w:after="18" w:line="240" w:lineRule="auto"/>
              <w:rPr>
                <w:rFonts w:ascii="Times New Roman" w:hAnsi="Times New Roman" w:cs="Times New Roman"/>
              </w:rPr>
            </w:pPr>
            <w:r w:rsidRPr="00DE6173">
              <w:rPr>
                <w:rFonts w:ascii="Times New Roman" w:hAnsi="Times New Roman" w:cs="Times New Roman"/>
              </w:rPr>
              <w:t xml:space="preserve">Необхідність технічного переоснащення ПС з заміною комплектів КЗ-ВД 150 кВ на елегазові вимикачі 150 кВ. Для доведення до діючих норм та з метою підвищення </w:t>
            </w:r>
            <w:r w:rsidRPr="00DE6173">
              <w:rPr>
                <w:rFonts w:ascii="Times New Roman" w:hAnsi="Times New Roman" w:cs="Times New Roman"/>
              </w:rPr>
              <w:lastRenderedPageBreak/>
              <w:t xml:space="preserve">надійності роботи захисту трансформаторів,  підвищення надійності електропостачання споживачів та заміни силових трансформаторів 150/6 кВ на нові, з метою зниження втрат електроенергії. Організація обліку по </w:t>
            </w:r>
            <w:r w:rsidRPr="00275D73">
              <w:rPr>
                <w:rFonts w:ascii="Times New Roman" w:hAnsi="Times New Roman" w:cs="Times New Roman"/>
              </w:rPr>
              <w:t>стороні 150 кВ, телемеханіки та телеуправління. Відновити роботу ПРВВ на живляч</w:t>
            </w:r>
            <w:r w:rsidRPr="00275D73">
              <w:rPr>
                <w:rFonts w:ascii="Times New Roman" w:hAnsi="Times New Roman" w:cs="Times New Roman"/>
                <w:lang w:val="uk-UA"/>
              </w:rPr>
              <w:t>у</w:t>
            </w:r>
            <w:r w:rsidR="005765E7">
              <w:rPr>
                <w:rFonts w:ascii="Times New Roman" w:hAnsi="Times New Roman" w:cs="Times New Roman"/>
                <w:lang w:val="uk-UA"/>
              </w:rPr>
              <w:t xml:space="preserve"> </w:t>
            </w:r>
            <w:r w:rsidRPr="00275D73">
              <w:rPr>
                <w:rFonts w:ascii="Times New Roman" w:hAnsi="Times New Roman" w:cs="Times New Roman"/>
              </w:rPr>
              <w:t>підстанці</w:t>
            </w:r>
            <w:r w:rsidRPr="00275D73">
              <w:rPr>
                <w:rFonts w:ascii="Times New Roman" w:hAnsi="Times New Roman" w:cs="Times New Roman"/>
                <w:lang w:val="uk-UA"/>
              </w:rPr>
              <w:t>ю.</w:t>
            </w:r>
            <w:r w:rsidRPr="00DE6173">
              <w:rPr>
                <w:rFonts w:ascii="Times New Roman" w:hAnsi="Times New Roman" w:cs="Times New Roman"/>
              </w:rPr>
              <w:t xml:space="preserve">Орієнтовний термін </w:t>
            </w:r>
            <w:r w:rsidR="000A2C95">
              <w:rPr>
                <w:rFonts w:ascii="Times New Roman" w:hAnsi="Times New Roman" w:cs="Times New Roman"/>
                <w:lang w:val="uk-UA"/>
              </w:rPr>
              <w:t>за сценарієм 2</w:t>
            </w:r>
            <w:r w:rsidR="000A0A55">
              <w:rPr>
                <w:rFonts w:ascii="Times New Roman" w:hAnsi="Times New Roman" w:cs="Times New Roman"/>
                <w:b/>
                <w:sz w:val="24"/>
                <w:szCs w:val="24"/>
              </w:rPr>
              <w:t xml:space="preserve"> </w:t>
            </w:r>
            <w:r w:rsidR="00CA350F">
              <w:rPr>
                <w:rFonts w:ascii="Times New Roman" w:hAnsi="Times New Roman" w:cs="Times New Roman"/>
                <w:lang w:val="uk-UA"/>
              </w:rPr>
              <w:t>-</w:t>
            </w:r>
            <w:r w:rsidR="000A2C95">
              <w:rPr>
                <w:rFonts w:ascii="Times New Roman" w:hAnsi="Times New Roman" w:cs="Times New Roman"/>
                <w:lang w:val="uk-UA"/>
              </w:rPr>
              <w:t xml:space="preserve"> </w:t>
            </w:r>
            <w:r w:rsidRPr="00DE6173">
              <w:rPr>
                <w:rFonts w:ascii="Times New Roman" w:hAnsi="Times New Roman" w:cs="Times New Roman"/>
              </w:rPr>
              <w:t>проектування 2020 р. та виконання робіт 2022-2023рр.</w:t>
            </w:r>
            <w:r>
              <w:rPr>
                <w:rFonts w:ascii="Times New Roman" w:hAnsi="Times New Roman" w:cs="Times New Roman"/>
                <w:b/>
                <w:sz w:val="24"/>
                <w:szCs w:val="24"/>
              </w:rPr>
              <w:t>.</w:t>
            </w:r>
            <w:r>
              <w:rPr>
                <w:rFonts w:ascii="Times New Roman" w:hAnsi="Times New Roman" w:cs="Times New Roman"/>
                <w:lang w:val="uk-UA"/>
              </w:rPr>
              <w:t xml:space="preserve"> СПР ст.</w:t>
            </w:r>
            <w:hyperlink r:id="rId54" w:anchor="ПЗТО26" w:tooltip="ПЗТО26" w:history="1">
              <w:r w:rsidRPr="00FF4898">
                <w:rPr>
                  <w:rStyle w:val="aa"/>
                  <w:rFonts w:ascii="Times New Roman" w:hAnsi="Times New Roman" w:cs="Times New Roman"/>
                  <w:lang w:val="uk-UA"/>
                </w:rPr>
                <w:t>26</w:t>
              </w:r>
            </w:hyperlink>
            <w:r>
              <w:rPr>
                <w:rFonts w:ascii="Times New Roman" w:hAnsi="Times New Roman" w:cs="Times New Roman"/>
                <w:lang w:val="uk-UA"/>
              </w:rPr>
              <w:t>,</w:t>
            </w:r>
            <w:hyperlink r:id="rId55" w:anchor="ПЗТО62" w:tooltip="ПЗТО62" w:history="1">
              <w:r w:rsidRPr="00FF4898">
                <w:rPr>
                  <w:rStyle w:val="aa"/>
                  <w:rFonts w:ascii="Times New Roman" w:hAnsi="Times New Roman" w:cs="Times New Roman"/>
                  <w:lang w:val="uk-UA"/>
                </w:rPr>
                <w:t>62</w:t>
              </w:r>
            </w:hyperlink>
            <w:r>
              <w:rPr>
                <w:rFonts w:ascii="Times New Roman" w:hAnsi="Times New Roman" w:cs="Times New Roman"/>
                <w:lang w:val="uk-UA"/>
              </w:rPr>
              <w:t xml:space="preserve">, </w:t>
            </w:r>
            <w:hyperlink r:id="rId56" w:anchor="ПЗТО66" w:tooltip="ПЗТО66" w:history="1">
              <w:r w:rsidRPr="00FF4898">
                <w:rPr>
                  <w:rStyle w:val="aa"/>
                  <w:rFonts w:ascii="Times New Roman" w:hAnsi="Times New Roman" w:cs="Times New Roman"/>
                  <w:lang w:val="uk-UA"/>
                </w:rPr>
                <w:t>66</w:t>
              </w:r>
            </w:hyperlink>
            <w:r>
              <w:rPr>
                <w:rFonts w:ascii="Times New Roman" w:hAnsi="Times New Roman" w:cs="Times New Roman"/>
                <w:lang w:val="uk-UA"/>
              </w:rPr>
              <w:t xml:space="preserve">, </w:t>
            </w:r>
            <w:hyperlink r:id="rId57" w:anchor="ПЗТО93" w:tooltip="ПЗТО93" w:history="1">
              <w:r w:rsidRPr="00FF4898">
                <w:rPr>
                  <w:rStyle w:val="aa"/>
                  <w:rFonts w:ascii="Times New Roman" w:hAnsi="Times New Roman" w:cs="Times New Roman"/>
                  <w:lang w:val="uk-UA"/>
                </w:rPr>
                <w:t>93</w:t>
              </w:r>
            </w:hyperlink>
            <w:r>
              <w:rPr>
                <w:rFonts w:ascii="Times New Roman" w:hAnsi="Times New Roman" w:cs="Times New Roman"/>
                <w:lang w:val="uk-UA"/>
              </w:rPr>
              <w:t>.</w:t>
            </w:r>
            <w:r w:rsidR="004719C3">
              <w:rPr>
                <w:rFonts w:ascii="Times New Roman" w:hAnsi="Times New Roman" w:cs="Times New Roman"/>
                <w:lang w:val="uk-UA"/>
              </w:rPr>
              <w:t xml:space="preserve"> . ПРОСР </w:t>
            </w:r>
            <w:hyperlink w:anchor="пзто134" w:history="1">
              <w:r w:rsidR="004719C3" w:rsidRPr="006F1EA0">
                <w:rPr>
                  <w:rStyle w:val="aa"/>
                  <w:rFonts w:ascii="Times New Roman" w:hAnsi="Times New Roman" w:cs="Times New Roman"/>
                  <w:lang w:val="uk-UA"/>
                </w:rPr>
                <w:t>ст..13</w:t>
              </w:r>
              <w:r w:rsidR="00C72802">
                <w:rPr>
                  <w:rStyle w:val="aa"/>
                  <w:rFonts w:ascii="Times New Roman" w:hAnsi="Times New Roman" w:cs="Times New Roman"/>
                  <w:lang w:val="uk-UA"/>
                </w:rPr>
                <w:t>3</w:t>
              </w:r>
              <w:r w:rsidR="004719C3" w:rsidRPr="006F1EA0">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48"/>
              </w:numPr>
              <w:shd w:val="clear" w:color="auto" w:fill="auto"/>
              <w:tabs>
                <w:tab w:val="left" w:pos="347"/>
              </w:tabs>
              <w:spacing w:line="240" w:lineRule="auto"/>
              <w:ind w:left="64" w:right="23"/>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48"/>
              </w:numPr>
              <w:shd w:val="clear" w:color="auto" w:fill="auto"/>
              <w:tabs>
                <w:tab w:val="left" w:pos="347"/>
              </w:tabs>
              <w:spacing w:line="240" w:lineRule="auto"/>
              <w:ind w:left="64" w:right="23"/>
              <w:rPr>
                <w:color w:val="auto"/>
                <w:sz w:val="22"/>
                <w:szCs w:val="22"/>
              </w:rPr>
            </w:pPr>
            <w:r w:rsidRPr="00DE6173">
              <w:rPr>
                <w:color w:val="auto"/>
                <w:sz w:val="22"/>
                <w:szCs w:val="22"/>
              </w:rPr>
              <w:t xml:space="preserve">підвищення рівня якості електропостачання </w:t>
            </w:r>
            <w:r w:rsidRPr="00DE6173">
              <w:rPr>
                <w:color w:val="auto"/>
                <w:sz w:val="22"/>
                <w:szCs w:val="22"/>
              </w:rPr>
              <w:lastRenderedPageBreak/>
              <w:t>(безперервність,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48"/>
              </w:numPr>
              <w:shd w:val="clear" w:color="auto" w:fill="auto"/>
              <w:tabs>
                <w:tab w:val="left" w:pos="347"/>
              </w:tabs>
              <w:spacing w:line="240" w:lineRule="auto"/>
              <w:ind w:left="64" w:right="23"/>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9F17E2">
            <w:pPr>
              <w:pStyle w:val="41"/>
              <w:numPr>
                <w:ilvl w:val="0"/>
                <w:numId w:val="48"/>
              </w:numPr>
              <w:shd w:val="clear" w:color="auto" w:fill="auto"/>
              <w:tabs>
                <w:tab w:val="left" w:pos="347"/>
              </w:tabs>
              <w:spacing w:line="240" w:lineRule="auto"/>
              <w:ind w:left="64" w:right="23"/>
              <w:rPr>
                <w:color w:val="auto"/>
                <w:sz w:val="22"/>
                <w:szCs w:val="22"/>
              </w:rPr>
            </w:pPr>
            <w:r w:rsidRPr="00DE6173">
              <w:rPr>
                <w:color w:val="auto"/>
                <w:sz w:val="22"/>
                <w:szCs w:val="22"/>
              </w:rPr>
              <w:t>інтеграцію до системи розподілу розподіленої генерації, у т. ч. виробників, що здійснюють виробництво електричної енергії з використанням альтернативних джерел енергії;</w:t>
            </w:r>
          </w:p>
          <w:p w:rsidR="009358D8" w:rsidRPr="00DE6173" w:rsidRDefault="009358D8" w:rsidP="009F17E2">
            <w:pPr>
              <w:pStyle w:val="41"/>
              <w:numPr>
                <w:ilvl w:val="0"/>
                <w:numId w:val="48"/>
              </w:numPr>
              <w:shd w:val="clear" w:color="auto" w:fill="auto"/>
              <w:tabs>
                <w:tab w:val="left" w:pos="347"/>
              </w:tabs>
              <w:spacing w:line="240" w:lineRule="auto"/>
              <w:ind w:left="64" w:right="23"/>
              <w:rPr>
                <w:color w:val="auto"/>
                <w:sz w:val="22"/>
                <w:szCs w:val="22"/>
              </w:rPr>
            </w:pPr>
            <w:r w:rsidRPr="00DE6173">
              <w:rPr>
                <w:color w:val="auto"/>
                <w:sz w:val="22"/>
                <w:szCs w:val="22"/>
              </w:rPr>
              <w:t>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9F17E2">
            <w:pPr>
              <w:pStyle w:val="41"/>
              <w:numPr>
                <w:ilvl w:val="0"/>
                <w:numId w:val="48"/>
              </w:numPr>
              <w:shd w:val="clear" w:color="auto" w:fill="auto"/>
              <w:tabs>
                <w:tab w:val="left" w:pos="489"/>
              </w:tabs>
              <w:spacing w:line="240" w:lineRule="auto"/>
              <w:ind w:right="23"/>
              <w:rPr>
                <w:color w:val="auto"/>
                <w:sz w:val="22"/>
                <w:szCs w:val="22"/>
              </w:rPr>
            </w:pPr>
            <w:r w:rsidRPr="00DE6173">
              <w:rPr>
                <w:color w:val="auto"/>
                <w:sz w:val="22"/>
                <w:szCs w:val="22"/>
              </w:rPr>
              <w:t>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DE6173" w:rsidTr="00F1160C">
        <w:trPr>
          <w:trHeight w:hRule="exact" w:val="2932"/>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15</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rPr>
              <w:t>ПС-150/10/6 кВ «ПМЗ»</w:t>
            </w:r>
          </w:p>
          <w:p w:rsidR="009358D8" w:rsidRPr="00DE6173" w:rsidRDefault="009358D8" w:rsidP="000A726E">
            <w:pPr>
              <w:rPr>
                <w:rFonts w:ascii="Times New Roman" w:hAnsi="Times New Roman" w:cs="Times New Roman"/>
                <w:b/>
                <w:bCs/>
              </w:rPr>
            </w:pPr>
            <w:r w:rsidRPr="00DE6173">
              <w:rPr>
                <w:rFonts w:ascii="Times New Roman" w:hAnsi="Times New Roman" w:cs="Times New Roman"/>
              </w:rPr>
              <w:t>(2х32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1985</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sidRPr="00DE6173">
              <w:rPr>
                <w:rFonts w:ascii="Times New Roman" w:hAnsi="Times New Roman" w:cs="Times New Roman"/>
                <w:lang w:val="uk-UA"/>
              </w:rPr>
              <w:t>0,34</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spacing w:after="0" w:line="240" w:lineRule="auto"/>
              <w:jc w:val="both"/>
              <w:rPr>
                <w:rFonts w:ascii="Times New Roman" w:hAnsi="Times New Roman" w:cs="Times New Roman"/>
              </w:rPr>
            </w:pPr>
            <w:r w:rsidRPr="00DE6173">
              <w:rPr>
                <w:rFonts w:ascii="Times New Roman" w:hAnsi="Times New Roman" w:cs="Times New Roman"/>
              </w:rPr>
              <w:t>Необхідність технічного переоснащення ПС з заміною обладнання 150-6 кВ, з заміною силового трансформатору 4Т. Підвищення надійної та безаварійної роботи електричних мереж Товариства. Забезпечення споживачів</w:t>
            </w:r>
            <w:r w:rsidR="005765E7">
              <w:rPr>
                <w:rFonts w:ascii="Times New Roman" w:hAnsi="Times New Roman" w:cs="Times New Roman"/>
              </w:rPr>
              <w:t xml:space="preserve"> </w:t>
            </w:r>
            <w:r w:rsidRPr="00DE6173">
              <w:rPr>
                <w:rFonts w:ascii="Times New Roman" w:hAnsi="Times New Roman" w:cs="Times New Roman"/>
              </w:rPr>
              <w:t xml:space="preserve">якісними параметрами електричної енергії. Орієнтовний термін </w:t>
            </w:r>
            <w:r w:rsidR="000A2C95">
              <w:rPr>
                <w:rFonts w:ascii="Times New Roman" w:hAnsi="Times New Roman" w:cs="Times New Roman"/>
                <w:lang w:val="uk-UA"/>
              </w:rPr>
              <w:t>за сценарієм 2</w:t>
            </w:r>
            <w:r w:rsidR="0030622F">
              <w:rPr>
                <w:rFonts w:ascii="Times New Roman" w:hAnsi="Times New Roman" w:cs="Times New Roman"/>
                <w:b/>
                <w:sz w:val="24"/>
                <w:szCs w:val="24"/>
              </w:rPr>
              <w:t xml:space="preserve"> </w:t>
            </w:r>
            <w:r w:rsidR="00CA350F">
              <w:rPr>
                <w:rFonts w:ascii="Times New Roman" w:hAnsi="Times New Roman" w:cs="Times New Roman"/>
                <w:lang w:val="uk-UA"/>
              </w:rPr>
              <w:t xml:space="preserve">- </w:t>
            </w:r>
            <w:r w:rsidRPr="00DE6173">
              <w:rPr>
                <w:rFonts w:ascii="Times New Roman" w:hAnsi="Times New Roman" w:cs="Times New Roman"/>
              </w:rPr>
              <w:t>проектування 2020р. та виконання робіт 2024 рр.</w:t>
            </w:r>
            <w:r>
              <w:rPr>
                <w:rFonts w:ascii="Times New Roman" w:hAnsi="Times New Roman" w:cs="Times New Roman"/>
                <w:b/>
                <w:sz w:val="24"/>
                <w:szCs w:val="24"/>
              </w:rPr>
              <w:t>.</w:t>
            </w:r>
            <w:r>
              <w:rPr>
                <w:rFonts w:ascii="Times New Roman" w:hAnsi="Times New Roman" w:cs="Times New Roman"/>
                <w:lang w:val="uk-UA"/>
              </w:rPr>
              <w:t xml:space="preserve"> СПР ст.</w:t>
            </w:r>
            <w:hyperlink r:id="rId58" w:anchor="ПМЗ27" w:tooltip="ПМЗ27" w:history="1">
              <w:r w:rsidRPr="00FF4898">
                <w:rPr>
                  <w:rStyle w:val="aa"/>
                  <w:rFonts w:ascii="Times New Roman" w:hAnsi="Times New Roman" w:cs="Times New Roman"/>
                  <w:lang w:val="uk-UA"/>
                </w:rPr>
                <w:t>27</w:t>
              </w:r>
            </w:hyperlink>
            <w:r>
              <w:rPr>
                <w:rFonts w:ascii="Times New Roman" w:hAnsi="Times New Roman" w:cs="Times New Roman"/>
                <w:lang w:val="uk-UA"/>
              </w:rPr>
              <w:t xml:space="preserve">, </w:t>
            </w:r>
            <w:hyperlink r:id="rId59" w:anchor="ПМЗ62" w:tooltip="ПМЗ62" w:history="1">
              <w:r w:rsidRPr="00FF4898">
                <w:rPr>
                  <w:rStyle w:val="aa"/>
                  <w:rFonts w:ascii="Times New Roman" w:hAnsi="Times New Roman" w:cs="Times New Roman"/>
                  <w:lang w:val="uk-UA"/>
                </w:rPr>
                <w:t>62</w:t>
              </w:r>
            </w:hyperlink>
            <w:r>
              <w:rPr>
                <w:rFonts w:ascii="Times New Roman" w:hAnsi="Times New Roman" w:cs="Times New Roman"/>
                <w:lang w:val="uk-UA"/>
              </w:rPr>
              <w:t xml:space="preserve">, </w:t>
            </w:r>
            <w:hyperlink r:id="rId60" w:anchor="ПМЗ67" w:tooltip="ПМЗ67" w:history="1">
              <w:r w:rsidRPr="00FF4898">
                <w:rPr>
                  <w:rStyle w:val="aa"/>
                  <w:rFonts w:ascii="Times New Roman" w:hAnsi="Times New Roman" w:cs="Times New Roman"/>
                  <w:lang w:val="uk-UA"/>
                </w:rPr>
                <w:t>67</w:t>
              </w:r>
            </w:hyperlink>
            <w:r>
              <w:rPr>
                <w:rFonts w:ascii="Times New Roman" w:hAnsi="Times New Roman" w:cs="Times New Roman"/>
                <w:lang w:val="uk-UA"/>
              </w:rPr>
              <w:t xml:space="preserve">, </w:t>
            </w:r>
            <w:hyperlink r:id="rId61" w:anchor="ПМЗ94" w:tooltip="ПМЗ94" w:history="1">
              <w:r w:rsidRPr="007B71D8">
                <w:rPr>
                  <w:rStyle w:val="aa"/>
                  <w:rFonts w:ascii="Times New Roman" w:hAnsi="Times New Roman" w:cs="Times New Roman"/>
                  <w:lang w:val="uk-UA"/>
                </w:rPr>
                <w:t>94.</w:t>
              </w:r>
            </w:hyperlink>
            <w:r w:rsidR="004719C3">
              <w:rPr>
                <w:rStyle w:val="aa"/>
                <w:rFonts w:ascii="Times New Roman" w:hAnsi="Times New Roman" w:cs="Times New Roman"/>
                <w:lang w:val="uk-UA"/>
              </w:rPr>
              <w:t xml:space="preserve"> </w:t>
            </w:r>
            <w:r w:rsidR="004719C3">
              <w:rPr>
                <w:rFonts w:ascii="Times New Roman" w:hAnsi="Times New Roman" w:cs="Times New Roman"/>
                <w:lang w:val="uk-UA"/>
              </w:rPr>
              <w:t>. ПРОСР ст.</w:t>
            </w:r>
            <w:hyperlink w:anchor="пмз136" w:history="1">
              <w:r w:rsidR="004719C3" w:rsidRPr="006F1EA0">
                <w:rPr>
                  <w:rStyle w:val="aa"/>
                  <w:rFonts w:ascii="Times New Roman" w:hAnsi="Times New Roman" w:cs="Times New Roman"/>
                  <w:lang w:val="uk-UA"/>
                </w:rPr>
                <w:t>13</w:t>
              </w:r>
              <w:r w:rsidR="00E409F1">
                <w:rPr>
                  <w:rStyle w:val="aa"/>
                  <w:rFonts w:ascii="Times New Roman" w:hAnsi="Times New Roman" w:cs="Times New Roman"/>
                  <w:lang w:val="uk-UA"/>
                </w:rPr>
                <w:t>5</w:t>
              </w:r>
              <w:r w:rsidR="004719C3" w:rsidRPr="006F1EA0">
                <w:rPr>
                  <w:rStyle w:val="aa"/>
                  <w:rFonts w:ascii="Times New Roman" w:hAnsi="Times New Roman" w:cs="Times New Roman"/>
                  <w:lang w:val="uk-UA"/>
                </w:rPr>
                <w:t>.</w:t>
              </w:r>
            </w:hyperlink>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49"/>
              </w:numPr>
              <w:shd w:val="clear" w:color="auto" w:fill="auto"/>
              <w:tabs>
                <w:tab w:val="left" w:pos="347"/>
              </w:tabs>
              <w:spacing w:line="240" w:lineRule="auto"/>
              <w:ind w:left="62" w:right="23"/>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49"/>
              </w:numPr>
              <w:shd w:val="clear" w:color="auto" w:fill="auto"/>
              <w:tabs>
                <w:tab w:val="left" w:pos="347"/>
              </w:tabs>
              <w:spacing w:line="240" w:lineRule="auto"/>
              <w:ind w:left="62"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49"/>
              </w:numPr>
              <w:shd w:val="clear" w:color="auto" w:fill="auto"/>
              <w:tabs>
                <w:tab w:val="left" w:pos="347"/>
              </w:tabs>
              <w:spacing w:line="240" w:lineRule="auto"/>
              <w:ind w:left="62" w:right="23"/>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r>
              <w:rPr>
                <w:color w:val="auto"/>
                <w:sz w:val="22"/>
                <w:szCs w:val="22"/>
              </w:rPr>
              <w:t>.</w:t>
            </w:r>
          </w:p>
        </w:tc>
      </w:tr>
      <w:tr w:rsidR="009358D8" w:rsidRPr="00DE6173" w:rsidTr="000A726E">
        <w:trPr>
          <w:trHeight w:val="565"/>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16</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rPr>
              <w:t>ПС-35/6 кВ «Стрічка»</w:t>
            </w:r>
          </w:p>
          <w:p w:rsidR="009358D8" w:rsidRPr="00DE6173" w:rsidRDefault="009358D8" w:rsidP="000A726E">
            <w:pPr>
              <w:rPr>
                <w:rFonts w:ascii="Times New Roman" w:hAnsi="Times New Roman" w:cs="Times New Roman"/>
              </w:rPr>
            </w:pPr>
            <w:r w:rsidRPr="00DE6173">
              <w:rPr>
                <w:rFonts w:ascii="Times New Roman" w:hAnsi="Times New Roman" w:cs="Times New Roman"/>
              </w:rPr>
              <w:t>(2х6,3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1972</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sidRPr="00DE6173">
              <w:rPr>
                <w:rFonts w:ascii="Times New Roman" w:hAnsi="Times New Roman" w:cs="Times New Roman"/>
                <w:lang w:val="uk-UA"/>
              </w:rPr>
              <w:t>7,64</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jc w:val="both"/>
              <w:rPr>
                <w:rFonts w:ascii="Times New Roman" w:hAnsi="Times New Roman" w:cs="Times New Roman"/>
                <w:lang w:val="uk-UA"/>
              </w:rPr>
            </w:pPr>
            <w:r w:rsidRPr="00DE6173">
              <w:rPr>
                <w:rFonts w:ascii="Times New Roman" w:hAnsi="Times New Roman" w:cs="Times New Roman"/>
                <w:lang w:val="uk-UA"/>
              </w:rPr>
              <w:t xml:space="preserve">Необхідність технічного переоснащення  ПС з заміною обладнання та порталів ВРУ-35, організація обліку по стороні 35 кВ, телемеханіки та телеуправління. Забезпечення якісними параметрами </w:t>
            </w:r>
            <w:r w:rsidRPr="00DE6173">
              <w:rPr>
                <w:rFonts w:ascii="Times New Roman" w:hAnsi="Times New Roman" w:cs="Times New Roman"/>
                <w:lang w:val="uk-UA"/>
              </w:rPr>
              <w:lastRenderedPageBreak/>
              <w:t xml:space="preserve">електричної енергії. Для запобігання руйнуванню фізично зношеного обладнання ПС, зменшення обсягів експлуатаційних витрат на технічне обслуговування обладнання. Орієнтовний термін </w:t>
            </w:r>
            <w:r w:rsidR="000A2C95">
              <w:rPr>
                <w:rFonts w:ascii="Times New Roman" w:hAnsi="Times New Roman" w:cs="Times New Roman"/>
                <w:lang w:val="uk-UA"/>
              </w:rPr>
              <w:t xml:space="preserve">за сценарієм 2 </w:t>
            </w:r>
            <w:r w:rsidR="00CA350F">
              <w:rPr>
                <w:rFonts w:ascii="Times New Roman" w:hAnsi="Times New Roman" w:cs="Times New Roman"/>
                <w:lang w:val="uk-UA"/>
              </w:rPr>
              <w:t>-</w:t>
            </w:r>
            <w:r w:rsidR="000A2C95">
              <w:rPr>
                <w:rFonts w:ascii="Times New Roman" w:hAnsi="Times New Roman" w:cs="Times New Roman"/>
                <w:lang w:val="uk-UA"/>
              </w:rPr>
              <w:t xml:space="preserve"> </w:t>
            </w:r>
            <w:r w:rsidRPr="00DE6173">
              <w:rPr>
                <w:rFonts w:ascii="Times New Roman" w:hAnsi="Times New Roman" w:cs="Times New Roman"/>
                <w:lang w:val="uk-UA"/>
              </w:rPr>
              <w:t xml:space="preserve">проектування 2020 р. та виконання робіт </w:t>
            </w:r>
            <w:r w:rsidR="00CA350F">
              <w:rPr>
                <w:rFonts w:ascii="Times New Roman" w:hAnsi="Times New Roman" w:cs="Times New Roman"/>
                <w:lang w:val="uk-UA"/>
              </w:rPr>
              <w:t>2023</w:t>
            </w:r>
            <w:r w:rsidRPr="00DE6173">
              <w:rPr>
                <w:rFonts w:ascii="Times New Roman" w:hAnsi="Times New Roman" w:cs="Times New Roman"/>
                <w:lang w:val="uk-UA"/>
              </w:rPr>
              <w:t>р.</w:t>
            </w:r>
            <w:r>
              <w:rPr>
                <w:rFonts w:ascii="Times New Roman" w:hAnsi="Times New Roman" w:cs="Times New Roman"/>
                <w:b/>
                <w:sz w:val="24"/>
                <w:szCs w:val="24"/>
              </w:rPr>
              <w:t>.</w:t>
            </w:r>
            <w:r w:rsidRPr="00E6627F">
              <w:rPr>
                <w:rFonts w:ascii="Times New Roman" w:hAnsi="Times New Roman" w:cs="Times New Roman"/>
                <w:lang w:val="uk-UA"/>
              </w:rPr>
              <w:t xml:space="preserve"> СПР ст.</w:t>
            </w:r>
            <w:hyperlink r:id="rId62" w:anchor="Стрічка36" w:tooltip="Стрічка36" w:history="1">
              <w:r w:rsidRPr="0047093A">
                <w:rPr>
                  <w:rStyle w:val="aa"/>
                  <w:rFonts w:ascii="Times New Roman" w:hAnsi="Times New Roman" w:cs="Times New Roman"/>
                  <w:lang w:val="uk-UA"/>
                </w:rPr>
                <w:t>36,</w:t>
              </w:r>
            </w:hyperlink>
            <w:r>
              <w:rPr>
                <w:rFonts w:ascii="Times New Roman" w:hAnsi="Times New Roman" w:cs="Times New Roman"/>
                <w:lang w:val="uk-UA"/>
              </w:rPr>
              <w:t xml:space="preserve"> </w:t>
            </w:r>
            <w:hyperlink r:id="rId63" w:anchor="Стрічка67" w:tooltip="Стрічка67" w:history="1">
              <w:r w:rsidRPr="00FE29DA">
                <w:rPr>
                  <w:rStyle w:val="aa"/>
                  <w:rFonts w:ascii="Times New Roman" w:hAnsi="Times New Roman" w:cs="Times New Roman"/>
                  <w:lang w:val="uk-UA"/>
                </w:rPr>
                <w:t>67</w:t>
              </w:r>
            </w:hyperlink>
            <w:r>
              <w:rPr>
                <w:rFonts w:ascii="Times New Roman" w:hAnsi="Times New Roman" w:cs="Times New Roman"/>
                <w:lang w:val="uk-UA"/>
              </w:rPr>
              <w:t xml:space="preserve">, </w:t>
            </w:r>
            <w:hyperlink r:id="rId64" w:anchor="Стрічка98" w:tooltip="Стрічка98" w:history="1">
              <w:r w:rsidRPr="00FE29DA">
                <w:rPr>
                  <w:rStyle w:val="aa"/>
                  <w:rFonts w:ascii="Times New Roman" w:hAnsi="Times New Roman" w:cs="Times New Roman"/>
                  <w:lang w:val="uk-UA"/>
                </w:rPr>
                <w:t>98</w:t>
              </w:r>
            </w:hyperlink>
            <w:r>
              <w:rPr>
                <w:rFonts w:ascii="Times New Roman" w:hAnsi="Times New Roman" w:cs="Times New Roman"/>
                <w:lang w:val="uk-UA"/>
              </w:rPr>
              <w:t>.</w:t>
            </w:r>
            <w:r w:rsidR="003814FC">
              <w:rPr>
                <w:rFonts w:ascii="Times New Roman" w:hAnsi="Times New Roman" w:cs="Times New Roman"/>
                <w:lang w:val="uk-UA"/>
              </w:rPr>
              <w:t xml:space="preserve"> . ПРОСР </w:t>
            </w:r>
            <w:hyperlink w:anchor="стричка143" w:history="1">
              <w:r w:rsidR="003814FC" w:rsidRPr="006F1EA0">
                <w:rPr>
                  <w:rStyle w:val="aa"/>
                  <w:rFonts w:ascii="Times New Roman" w:hAnsi="Times New Roman" w:cs="Times New Roman"/>
                  <w:lang w:val="uk-UA"/>
                </w:rPr>
                <w:t>ст.1</w:t>
              </w:r>
              <w:r w:rsidR="003814FC" w:rsidRPr="006F1EA0">
                <w:rPr>
                  <w:rStyle w:val="aa"/>
                  <w:rFonts w:ascii="Times New Roman" w:hAnsi="Times New Roman" w:cs="Times New Roman"/>
                  <w:lang w:val="uk-UA"/>
                </w:rPr>
                <w:t>4</w:t>
              </w:r>
            </w:hyperlink>
            <w:r w:rsidR="00E409F1">
              <w:rPr>
                <w:rStyle w:val="aa"/>
                <w:rFonts w:ascii="Times New Roman" w:hAnsi="Times New Roman" w:cs="Times New Roman"/>
                <w:lang w:val="uk-UA"/>
              </w:rPr>
              <w:t>2</w:t>
            </w:r>
            <w:r w:rsidR="003814F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0"/>
              </w:numPr>
              <w:shd w:val="clear" w:color="auto" w:fill="auto"/>
              <w:tabs>
                <w:tab w:val="left" w:pos="64"/>
                <w:tab w:val="left" w:pos="347"/>
              </w:tabs>
              <w:spacing w:line="240" w:lineRule="auto"/>
              <w:ind w:left="64" w:right="23" w:firstLine="0"/>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47"/>
              </w:numPr>
              <w:shd w:val="clear" w:color="auto" w:fill="auto"/>
              <w:tabs>
                <w:tab w:val="left" w:pos="64"/>
                <w:tab w:val="left" w:pos="347"/>
              </w:tabs>
              <w:spacing w:line="240" w:lineRule="auto"/>
              <w:ind w:left="64" w:right="23"/>
              <w:rPr>
                <w:color w:val="auto"/>
                <w:sz w:val="22"/>
                <w:szCs w:val="22"/>
              </w:rPr>
            </w:pPr>
            <w:r w:rsidRPr="00DE6173">
              <w:rPr>
                <w:color w:val="auto"/>
                <w:sz w:val="22"/>
                <w:szCs w:val="22"/>
              </w:rPr>
              <w:t xml:space="preserve">підвищення рівня якості електропостачання (безперервність, якість електричної енергії), удосконалення </w:t>
            </w:r>
            <w:r w:rsidRPr="00DE6173">
              <w:rPr>
                <w:color w:val="auto"/>
                <w:sz w:val="22"/>
                <w:szCs w:val="22"/>
              </w:rPr>
              <w:lastRenderedPageBreak/>
              <w:t>системи їх моніторингу (зокрема апаратними засобами);</w:t>
            </w:r>
          </w:p>
          <w:p w:rsidR="009358D8" w:rsidRPr="00DE6173" w:rsidRDefault="009358D8" w:rsidP="000A726E">
            <w:pPr>
              <w:pStyle w:val="41"/>
              <w:shd w:val="clear" w:color="auto" w:fill="auto"/>
              <w:tabs>
                <w:tab w:val="left" w:pos="64"/>
                <w:tab w:val="left" w:pos="347"/>
              </w:tabs>
              <w:spacing w:line="240" w:lineRule="auto"/>
              <w:ind w:left="64" w:right="23"/>
              <w:rPr>
                <w:color w:val="auto"/>
                <w:sz w:val="22"/>
                <w:szCs w:val="22"/>
              </w:rPr>
            </w:pPr>
            <w:r w:rsidRPr="00DE6173">
              <w:rPr>
                <w:color w:val="auto"/>
                <w:sz w:val="22"/>
                <w:szCs w:val="22"/>
              </w:rPr>
              <w:t>5)розробка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0A726E">
            <w:pPr>
              <w:pStyle w:val="41"/>
              <w:shd w:val="clear" w:color="auto" w:fill="auto"/>
              <w:tabs>
                <w:tab w:val="left" w:pos="64"/>
                <w:tab w:val="left" w:pos="347"/>
                <w:tab w:val="left" w:pos="1101"/>
              </w:tabs>
              <w:spacing w:line="240" w:lineRule="auto"/>
              <w:ind w:right="23"/>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tc>
      </w:tr>
      <w:tr w:rsidR="009358D8" w:rsidRPr="00DE6173" w:rsidTr="000A726E">
        <w:trPr>
          <w:trHeight w:val="565"/>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17</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bCs/>
              </w:rPr>
            </w:pPr>
            <w:r w:rsidRPr="00DE6173">
              <w:rPr>
                <w:rFonts w:ascii="Times New Roman" w:hAnsi="Times New Roman" w:cs="Times New Roman"/>
                <w:bCs/>
              </w:rPr>
              <w:t>ПС 35/6 кВ «Рахманово»</w:t>
            </w:r>
          </w:p>
          <w:p w:rsidR="009358D8" w:rsidRPr="00DE6173" w:rsidRDefault="009358D8" w:rsidP="000A726E">
            <w:pPr>
              <w:rPr>
                <w:rFonts w:ascii="Times New Roman" w:hAnsi="Times New Roman" w:cs="Times New Roman"/>
              </w:rPr>
            </w:pPr>
            <w:r w:rsidRPr="00DE6173">
              <w:rPr>
                <w:rFonts w:ascii="Times New Roman" w:hAnsi="Times New Roman" w:cs="Times New Roman"/>
                <w:bCs/>
              </w:rPr>
              <w:t>(2х4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1959</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9358D8" w:rsidP="00762818">
            <w:pPr>
              <w:jc w:val="center"/>
              <w:rPr>
                <w:rFonts w:ascii="Times New Roman" w:hAnsi="Times New Roman" w:cs="Times New Roman"/>
                <w:lang w:val="uk-UA"/>
              </w:rPr>
            </w:pPr>
            <w:r w:rsidRPr="00DE6173">
              <w:rPr>
                <w:rFonts w:ascii="Times New Roman" w:hAnsi="Times New Roman" w:cs="Times New Roman"/>
                <w:lang w:val="uk-UA"/>
              </w:rPr>
              <w:t>3,3</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jc w:val="both"/>
              <w:rPr>
                <w:rFonts w:ascii="Times New Roman" w:hAnsi="Times New Roman" w:cs="Times New Roman"/>
              </w:rPr>
            </w:pPr>
            <w:r w:rsidRPr="00DE6173">
              <w:rPr>
                <w:rFonts w:ascii="Times New Roman" w:hAnsi="Times New Roman" w:cs="Times New Roman"/>
              </w:rPr>
              <w:t>Необхідність технічного переоснащення ПС, організація обліку по стороні 35 кВ, телемеханіки та телеуправління</w:t>
            </w:r>
            <w:r w:rsidRPr="00DE6173">
              <w:rPr>
                <w:rFonts w:ascii="Times New Roman" w:hAnsi="Times New Roman" w:cs="Times New Roman"/>
                <w:lang w:val="uk-UA"/>
              </w:rPr>
              <w:t>,</w:t>
            </w:r>
            <w:r w:rsidR="000F07D3">
              <w:rPr>
                <w:rFonts w:ascii="Times New Roman" w:hAnsi="Times New Roman" w:cs="Times New Roman"/>
                <w:lang w:val="uk-UA"/>
              </w:rPr>
              <w:t xml:space="preserve"> </w:t>
            </w:r>
            <w:r w:rsidRPr="00DE6173">
              <w:rPr>
                <w:rFonts w:ascii="Times New Roman" w:hAnsi="Times New Roman" w:cs="Times New Roman"/>
              </w:rPr>
              <w:t>встановлення нового КРПЗ-6 кВ.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споживачівякісними параметрами електричної енергії.  Орієнтовний термін</w:t>
            </w:r>
            <w:r w:rsidR="000A2C95">
              <w:rPr>
                <w:rFonts w:ascii="Times New Roman" w:hAnsi="Times New Roman" w:cs="Times New Roman"/>
                <w:lang w:val="uk-UA"/>
              </w:rPr>
              <w:t xml:space="preserve"> за сценарієм 2 </w:t>
            </w:r>
            <w:r w:rsidR="007635B0">
              <w:rPr>
                <w:rFonts w:ascii="Times New Roman" w:hAnsi="Times New Roman" w:cs="Times New Roman"/>
                <w:b/>
                <w:sz w:val="24"/>
                <w:szCs w:val="24"/>
                <w:lang w:val="uk-UA"/>
              </w:rPr>
              <w:t>-</w:t>
            </w:r>
            <w:r w:rsidR="000A2C95">
              <w:rPr>
                <w:rFonts w:ascii="Times New Roman" w:hAnsi="Times New Roman" w:cs="Times New Roman"/>
                <w:b/>
                <w:sz w:val="24"/>
                <w:szCs w:val="24"/>
                <w:lang w:val="uk-UA"/>
              </w:rPr>
              <w:t xml:space="preserve"> </w:t>
            </w:r>
            <w:r w:rsidRPr="00DE6173">
              <w:rPr>
                <w:rFonts w:ascii="Times New Roman" w:hAnsi="Times New Roman" w:cs="Times New Roman"/>
              </w:rPr>
              <w:t>виконання робіт 202</w:t>
            </w:r>
            <w:r w:rsidRPr="00DE6173">
              <w:rPr>
                <w:rFonts w:ascii="Times New Roman" w:hAnsi="Times New Roman" w:cs="Times New Roman"/>
                <w:lang w:val="uk-UA"/>
              </w:rPr>
              <w:t>0</w:t>
            </w:r>
            <w:r w:rsidRPr="00DE6173">
              <w:rPr>
                <w:rFonts w:ascii="Times New Roman" w:hAnsi="Times New Roman" w:cs="Times New Roman"/>
              </w:rPr>
              <w:t xml:space="preserve"> р.</w:t>
            </w:r>
            <w:r>
              <w:rPr>
                <w:rFonts w:ascii="Times New Roman" w:hAnsi="Times New Roman" w:cs="Times New Roman"/>
                <w:b/>
                <w:sz w:val="24"/>
                <w:szCs w:val="24"/>
              </w:rPr>
              <w:t>.</w:t>
            </w:r>
            <w:r>
              <w:rPr>
                <w:rFonts w:ascii="Times New Roman" w:hAnsi="Times New Roman" w:cs="Times New Roman"/>
                <w:lang w:val="uk-UA"/>
              </w:rPr>
              <w:t xml:space="preserve"> СПР ст.</w:t>
            </w:r>
            <w:hyperlink r:id="rId65" w:anchor="Рахманово35" w:tooltip="Рахманово35" w:history="1">
              <w:r w:rsidRPr="002F69DB">
                <w:rPr>
                  <w:rStyle w:val="aa"/>
                  <w:rFonts w:ascii="Times New Roman" w:hAnsi="Times New Roman" w:cs="Times New Roman"/>
                  <w:lang w:val="uk-UA"/>
                </w:rPr>
                <w:t>35</w:t>
              </w:r>
            </w:hyperlink>
            <w:r>
              <w:rPr>
                <w:rFonts w:ascii="Times New Roman" w:hAnsi="Times New Roman" w:cs="Times New Roman"/>
                <w:lang w:val="uk-UA"/>
              </w:rPr>
              <w:t xml:space="preserve">, </w:t>
            </w:r>
            <w:hyperlink r:id="rId66" w:anchor="Рахманово98" w:tooltip="Рахманово98" w:history="1">
              <w:r w:rsidRPr="002F69DB">
                <w:rPr>
                  <w:rStyle w:val="aa"/>
                  <w:rFonts w:ascii="Times New Roman" w:hAnsi="Times New Roman" w:cs="Times New Roman"/>
                  <w:lang w:val="uk-UA"/>
                </w:rPr>
                <w:t>98</w:t>
              </w:r>
            </w:hyperlink>
            <w:r>
              <w:rPr>
                <w:rFonts w:ascii="Times New Roman" w:hAnsi="Times New Roman" w:cs="Times New Roman"/>
                <w:lang w:val="uk-UA"/>
              </w:rPr>
              <w:t>.</w:t>
            </w:r>
            <w:r w:rsidR="003814FC">
              <w:rPr>
                <w:rFonts w:ascii="Times New Roman" w:hAnsi="Times New Roman" w:cs="Times New Roman"/>
                <w:lang w:val="uk-UA"/>
              </w:rPr>
              <w:t xml:space="preserve"> . ПРОСР </w:t>
            </w:r>
            <w:hyperlink w:anchor="рахманово138" w:history="1">
              <w:r w:rsidR="003814FC" w:rsidRPr="006F1EA0">
                <w:rPr>
                  <w:rStyle w:val="aa"/>
                  <w:rFonts w:ascii="Times New Roman" w:hAnsi="Times New Roman" w:cs="Times New Roman"/>
                  <w:lang w:val="uk-UA"/>
                </w:rPr>
                <w:t>ст.13</w:t>
              </w:r>
            </w:hyperlink>
            <w:r w:rsidR="00E409F1">
              <w:rPr>
                <w:rStyle w:val="aa"/>
                <w:rFonts w:ascii="Times New Roman" w:hAnsi="Times New Roman" w:cs="Times New Roman"/>
                <w:lang w:val="uk-UA"/>
              </w:rPr>
              <w:t>7</w:t>
            </w:r>
            <w:r w:rsidR="003814F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1"/>
              </w:numPr>
              <w:shd w:val="clear" w:color="auto" w:fill="auto"/>
              <w:tabs>
                <w:tab w:val="left" w:pos="347"/>
              </w:tabs>
              <w:spacing w:line="240" w:lineRule="auto"/>
              <w:ind w:left="64" w:right="23"/>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1"/>
              </w:numPr>
              <w:shd w:val="clear" w:color="auto" w:fill="auto"/>
              <w:tabs>
                <w:tab w:val="left" w:pos="347"/>
              </w:tabs>
              <w:spacing w:line="240" w:lineRule="auto"/>
              <w:ind w:left="64"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0A726E">
            <w:pPr>
              <w:pStyle w:val="41"/>
              <w:shd w:val="clear" w:color="auto" w:fill="auto"/>
              <w:tabs>
                <w:tab w:val="left" w:pos="347"/>
              </w:tabs>
              <w:spacing w:line="240" w:lineRule="auto"/>
              <w:ind w:left="64" w:right="23"/>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0A726E">
            <w:pPr>
              <w:pStyle w:val="41"/>
              <w:shd w:val="clear" w:color="auto" w:fill="auto"/>
              <w:tabs>
                <w:tab w:val="left" w:pos="347"/>
              </w:tabs>
              <w:spacing w:line="240" w:lineRule="auto"/>
              <w:ind w:right="23"/>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DE6173" w:rsidTr="000A726E">
        <w:trPr>
          <w:trHeight w:val="125"/>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18</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bCs/>
              </w:rPr>
            </w:pPr>
            <w:r w:rsidRPr="00DE6173">
              <w:rPr>
                <w:rFonts w:ascii="Times New Roman" w:hAnsi="Times New Roman" w:cs="Times New Roman"/>
                <w:bCs/>
              </w:rPr>
              <w:t>ПС-35/6 кВ «Палмаш»</w:t>
            </w:r>
          </w:p>
          <w:p w:rsidR="009358D8" w:rsidRPr="00DE6173" w:rsidRDefault="009358D8" w:rsidP="000A726E">
            <w:pPr>
              <w:rPr>
                <w:rFonts w:ascii="Times New Roman" w:hAnsi="Times New Roman" w:cs="Times New Roman"/>
              </w:rPr>
            </w:pPr>
            <w:r w:rsidRPr="00DE6173">
              <w:rPr>
                <w:rFonts w:ascii="Times New Roman" w:hAnsi="Times New Roman" w:cs="Times New Roman"/>
                <w:bCs/>
              </w:rPr>
              <w:t>(2х10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1972</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p w:rsidR="009358D8" w:rsidRPr="00DE6173" w:rsidRDefault="009358D8" w:rsidP="00762818">
            <w:pPr>
              <w:jc w:val="center"/>
              <w:rPr>
                <w:rFonts w:ascii="Times New Roman" w:hAnsi="Times New Roman" w:cs="Times New Roman"/>
                <w:lang w:val="uk-UA"/>
              </w:rPr>
            </w:pPr>
            <w:r w:rsidRPr="00DE6173">
              <w:rPr>
                <w:rFonts w:ascii="Times New Roman" w:hAnsi="Times New Roman" w:cs="Times New Roman"/>
                <w:lang w:val="uk-UA"/>
              </w:rPr>
              <w:t>0,5</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E409F1">
            <w:pPr>
              <w:jc w:val="both"/>
              <w:rPr>
                <w:rFonts w:ascii="Times New Roman" w:hAnsi="Times New Roman" w:cs="Times New Roman"/>
                <w:lang w:val="uk-UA"/>
              </w:rPr>
            </w:pPr>
            <w:r w:rsidRPr="00DE6173">
              <w:rPr>
                <w:rFonts w:ascii="Times New Roman" w:hAnsi="Times New Roman" w:cs="Times New Roman"/>
              </w:rPr>
              <w:t>Необхідність технічного переоснащення ПС з заміною обладнання ВРУ-35 кВ та РУ-6 кВ, організація обліку по стороні 35 кВ, телемеханіки та телеуправління</w:t>
            </w:r>
            <w:r w:rsidRPr="00DE6173">
              <w:rPr>
                <w:rFonts w:ascii="Times New Roman" w:hAnsi="Times New Roman" w:cs="Times New Roman"/>
                <w:lang w:val="uk-UA"/>
              </w:rPr>
              <w:t>, заміна силового трансформатора 1Т</w:t>
            </w:r>
            <w:r w:rsidRPr="00DE6173">
              <w:rPr>
                <w:rFonts w:ascii="Times New Roman" w:hAnsi="Times New Roman" w:cs="Times New Roman"/>
              </w:rPr>
              <w:t xml:space="preserve">. Для запобігання руйнуванню фізично зношеного обладнання ПС, зменшення обсягів експлуатаційних витрат на технічне обслуговування обладнання, підвищення </w:t>
            </w:r>
            <w:r w:rsidRPr="00DE6173">
              <w:rPr>
                <w:rFonts w:ascii="Times New Roman" w:hAnsi="Times New Roman" w:cs="Times New Roman"/>
              </w:rPr>
              <w:lastRenderedPageBreak/>
              <w:t xml:space="preserve">надійності енергопостачання споживачів. Орієнтовний термін </w:t>
            </w:r>
            <w:r w:rsidR="000A2C95">
              <w:rPr>
                <w:rFonts w:ascii="Times New Roman" w:hAnsi="Times New Roman" w:cs="Times New Roman"/>
                <w:lang w:val="uk-UA"/>
              </w:rPr>
              <w:t>за сценарієм 2</w:t>
            </w:r>
            <w:r w:rsidR="000F07D3">
              <w:rPr>
                <w:rFonts w:ascii="Times New Roman" w:hAnsi="Times New Roman" w:cs="Times New Roman"/>
                <w:b/>
                <w:sz w:val="24"/>
                <w:szCs w:val="24"/>
              </w:rPr>
              <w:t xml:space="preserve"> </w:t>
            </w:r>
            <w:r w:rsidR="007635B0">
              <w:rPr>
                <w:rFonts w:ascii="Times New Roman" w:hAnsi="Times New Roman" w:cs="Times New Roman"/>
                <w:lang w:val="uk-UA"/>
              </w:rPr>
              <w:t xml:space="preserve">- </w:t>
            </w:r>
            <w:r w:rsidRPr="00DE6173">
              <w:rPr>
                <w:rFonts w:ascii="Times New Roman" w:hAnsi="Times New Roman" w:cs="Times New Roman"/>
              </w:rPr>
              <w:t>виконання робіт 202</w:t>
            </w:r>
            <w:r w:rsidRPr="00DE6173">
              <w:rPr>
                <w:rFonts w:ascii="Times New Roman" w:hAnsi="Times New Roman" w:cs="Times New Roman"/>
                <w:lang w:val="uk-UA"/>
              </w:rPr>
              <w:t>1</w:t>
            </w:r>
            <w:r w:rsidRPr="00DE6173">
              <w:rPr>
                <w:rFonts w:ascii="Times New Roman" w:hAnsi="Times New Roman" w:cs="Times New Roman"/>
              </w:rPr>
              <w:t xml:space="preserve"> р.</w:t>
            </w:r>
            <w:r>
              <w:rPr>
                <w:rFonts w:ascii="Times New Roman" w:hAnsi="Times New Roman" w:cs="Times New Roman"/>
                <w:b/>
                <w:sz w:val="24"/>
                <w:szCs w:val="24"/>
              </w:rPr>
              <w:t xml:space="preserve">. </w:t>
            </w:r>
            <w:r>
              <w:rPr>
                <w:rFonts w:ascii="Times New Roman" w:hAnsi="Times New Roman" w:cs="Times New Roman"/>
                <w:lang w:val="uk-UA"/>
              </w:rPr>
              <w:t>СПР ст.</w:t>
            </w:r>
            <w:hyperlink r:id="rId67" w:anchor="Палмаш32" w:tooltip="Палмаш32" w:history="1">
              <w:r w:rsidRPr="002F69DB">
                <w:rPr>
                  <w:rStyle w:val="aa"/>
                  <w:rFonts w:ascii="Times New Roman" w:hAnsi="Times New Roman" w:cs="Times New Roman"/>
                  <w:lang w:val="uk-UA"/>
                </w:rPr>
                <w:t>32</w:t>
              </w:r>
            </w:hyperlink>
            <w:r>
              <w:rPr>
                <w:rFonts w:ascii="Times New Roman" w:hAnsi="Times New Roman" w:cs="Times New Roman"/>
                <w:lang w:val="uk-UA"/>
              </w:rPr>
              <w:t xml:space="preserve">, </w:t>
            </w:r>
            <w:hyperlink r:id="rId68" w:anchor="Палмаш62" w:tooltip="Палмаш62" w:history="1">
              <w:r w:rsidRPr="002F69DB">
                <w:rPr>
                  <w:rStyle w:val="aa"/>
                  <w:rFonts w:ascii="Times New Roman" w:hAnsi="Times New Roman" w:cs="Times New Roman"/>
                  <w:lang w:val="uk-UA"/>
                </w:rPr>
                <w:t>62</w:t>
              </w:r>
            </w:hyperlink>
            <w:r>
              <w:rPr>
                <w:rFonts w:ascii="Times New Roman" w:hAnsi="Times New Roman" w:cs="Times New Roman"/>
                <w:lang w:val="uk-UA"/>
              </w:rPr>
              <w:t xml:space="preserve">, </w:t>
            </w:r>
            <w:hyperlink r:id="rId69" w:anchor="Палмаш67" w:tooltip="Палмаш67" w:history="1">
              <w:r w:rsidRPr="002F69DB">
                <w:rPr>
                  <w:rStyle w:val="aa"/>
                  <w:rFonts w:ascii="Times New Roman" w:hAnsi="Times New Roman" w:cs="Times New Roman"/>
                  <w:lang w:val="uk-UA"/>
                </w:rPr>
                <w:t>67</w:t>
              </w:r>
            </w:hyperlink>
            <w:r>
              <w:rPr>
                <w:rFonts w:ascii="Times New Roman" w:hAnsi="Times New Roman" w:cs="Times New Roman"/>
                <w:lang w:val="uk-UA"/>
              </w:rPr>
              <w:t xml:space="preserve">, </w:t>
            </w:r>
            <w:hyperlink r:id="rId70" w:anchor="Палмаш96" w:tooltip="Палмаш96" w:history="1">
              <w:r w:rsidRPr="002F69DB">
                <w:rPr>
                  <w:rStyle w:val="aa"/>
                  <w:rFonts w:ascii="Times New Roman" w:hAnsi="Times New Roman" w:cs="Times New Roman"/>
                  <w:lang w:val="uk-UA"/>
                </w:rPr>
                <w:t>96</w:t>
              </w:r>
            </w:hyperlink>
            <w:r>
              <w:rPr>
                <w:rFonts w:ascii="Times New Roman" w:hAnsi="Times New Roman" w:cs="Times New Roman"/>
                <w:lang w:val="uk-UA"/>
              </w:rPr>
              <w:t>.</w:t>
            </w:r>
            <w:r w:rsidR="003814FC">
              <w:rPr>
                <w:rFonts w:ascii="Times New Roman" w:hAnsi="Times New Roman" w:cs="Times New Roman"/>
                <w:lang w:val="uk-UA"/>
              </w:rPr>
              <w:t xml:space="preserve"> . ПРОСР </w:t>
            </w:r>
            <w:hyperlink w:anchor="палмаш139" w:history="1">
              <w:r w:rsidR="003814FC" w:rsidRPr="006F1EA0">
                <w:rPr>
                  <w:rStyle w:val="aa"/>
                  <w:rFonts w:ascii="Times New Roman" w:hAnsi="Times New Roman" w:cs="Times New Roman"/>
                  <w:lang w:val="uk-UA"/>
                </w:rPr>
                <w:t>ст.1</w:t>
              </w:r>
              <w:r w:rsidR="003814FC" w:rsidRPr="006F1EA0">
                <w:rPr>
                  <w:rStyle w:val="aa"/>
                  <w:rFonts w:ascii="Times New Roman" w:hAnsi="Times New Roman" w:cs="Times New Roman"/>
                  <w:lang w:val="uk-UA"/>
                </w:rPr>
                <w:t>3</w:t>
              </w:r>
            </w:hyperlink>
            <w:r w:rsidR="00E409F1">
              <w:rPr>
                <w:rStyle w:val="aa"/>
                <w:rFonts w:ascii="Times New Roman" w:hAnsi="Times New Roman" w:cs="Times New Roman"/>
                <w:lang w:val="uk-UA"/>
              </w:rPr>
              <w:t>8</w:t>
            </w:r>
            <w:r w:rsidR="003814F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3"/>
              </w:numPr>
              <w:shd w:val="clear" w:color="auto" w:fill="auto"/>
              <w:tabs>
                <w:tab w:val="left" w:pos="347"/>
              </w:tabs>
              <w:spacing w:line="240" w:lineRule="auto"/>
              <w:ind w:left="64" w:right="23"/>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3"/>
              </w:numPr>
              <w:shd w:val="clear" w:color="auto" w:fill="auto"/>
              <w:tabs>
                <w:tab w:val="left" w:pos="347"/>
              </w:tabs>
              <w:spacing w:line="240" w:lineRule="auto"/>
              <w:ind w:left="64"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53"/>
              </w:numPr>
              <w:shd w:val="clear" w:color="auto" w:fill="auto"/>
              <w:tabs>
                <w:tab w:val="left" w:pos="347"/>
              </w:tabs>
              <w:spacing w:line="240" w:lineRule="auto"/>
              <w:ind w:left="64" w:right="23"/>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pStyle w:val="41"/>
              <w:shd w:val="clear" w:color="auto" w:fill="auto"/>
              <w:tabs>
                <w:tab w:val="left" w:pos="347"/>
              </w:tabs>
              <w:spacing w:line="240" w:lineRule="auto"/>
              <w:ind w:left="64" w:right="23"/>
              <w:rPr>
                <w:color w:val="auto"/>
                <w:sz w:val="22"/>
                <w:szCs w:val="22"/>
              </w:rPr>
            </w:pPr>
            <w:r w:rsidRPr="00DE6173">
              <w:rPr>
                <w:color w:val="auto"/>
                <w:sz w:val="22"/>
                <w:szCs w:val="22"/>
              </w:rPr>
              <w:t xml:space="preserve">8)розвиток дистанційно керованих систем розподілу та </w:t>
            </w:r>
            <w:r w:rsidRPr="00DE6173">
              <w:rPr>
                <w:color w:val="auto"/>
                <w:sz w:val="22"/>
                <w:szCs w:val="22"/>
              </w:rPr>
              <w:lastRenderedPageBreak/>
              <w:t>«інтелектуальних» мереж;</w:t>
            </w:r>
          </w:p>
          <w:p w:rsidR="009358D8" w:rsidRPr="00DE6173" w:rsidRDefault="009358D8" w:rsidP="000A726E">
            <w:pPr>
              <w:pStyle w:val="41"/>
              <w:shd w:val="clear" w:color="auto" w:fill="auto"/>
              <w:tabs>
                <w:tab w:val="left" w:pos="489"/>
              </w:tabs>
              <w:spacing w:line="240" w:lineRule="auto"/>
              <w:ind w:right="23"/>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DE6173" w:rsidTr="000A726E">
        <w:trPr>
          <w:trHeight w:val="555"/>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lastRenderedPageBreak/>
              <w:t>19</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bCs/>
                <w:lang w:val="uk-UA"/>
              </w:rPr>
            </w:pPr>
          </w:p>
          <w:p w:rsidR="009358D8" w:rsidRPr="00DE6173" w:rsidRDefault="009358D8" w:rsidP="000A726E">
            <w:pPr>
              <w:rPr>
                <w:rFonts w:ascii="Times New Roman" w:hAnsi="Times New Roman" w:cs="Times New Roman"/>
                <w:bCs/>
              </w:rPr>
            </w:pPr>
            <w:r w:rsidRPr="00DE6173">
              <w:rPr>
                <w:rFonts w:ascii="Times New Roman" w:hAnsi="Times New Roman" w:cs="Times New Roman"/>
                <w:bCs/>
              </w:rPr>
              <w:t>ПС «ЦЗ» 35/6 кВ</w:t>
            </w:r>
          </w:p>
          <w:p w:rsidR="009358D8" w:rsidRPr="00DE6173" w:rsidRDefault="009358D8" w:rsidP="000A726E">
            <w:pPr>
              <w:rPr>
                <w:rFonts w:ascii="Times New Roman" w:hAnsi="Times New Roman" w:cs="Times New Roman"/>
              </w:rPr>
            </w:pPr>
            <w:r w:rsidRPr="00DE6173">
              <w:rPr>
                <w:rFonts w:ascii="Times New Roman" w:hAnsi="Times New Roman" w:cs="Times New Roman"/>
                <w:bCs/>
              </w:rPr>
              <w:t>(2х4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p>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1987</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p>
          <w:p w:rsidR="009358D8" w:rsidRPr="00DE6173" w:rsidRDefault="009358D8" w:rsidP="000A726E">
            <w:pPr>
              <w:jc w:val="center"/>
              <w:rPr>
                <w:rFonts w:ascii="Times New Roman" w:hAnsi="Times New Roman" w:cs="Times New Roman"/>
                <w:lang w:val="uk-UA"/>
              </w:rPr>
            </w:pPr>
            <w:r w:rsidRPr="00DE6173">
              <w:rPr>
                <w:rFonts w:ascii="Times New Roman" w:hAnsi="Times New Roman" w:cs="Times New Roman"/>
                <w:lang w:val="uk-UA"/>
              </w:rPr>
              <w:t>0,83</w:t>
            </w:r>
          </w:p>
        </w:tc>
        <w:tc>
          <w:tcPr>
            <w:tcW w:w="4432"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both"/>
              <w:rPr>
                <w:rFonts w:ascii="Times New Roman" w:hAnsi="Times New Roman" w:cs="Times New Roman"/>
                <w:lang w:val="uk-UA"/>
              </w:rPr>
            </w:pPr>
          </w:p>
          <w:p w:rsidR="009358D8" w:rsidRPr="00DE6173" w:rsidRDefault="009358D8" w:rsidP="000D4A0F">
            <w:pPr>
              <w:jc w:val="both"/>
              <w:rPr>
                <w:rFonts w:ascii="Times New Roman" w:hAnsi="Times New Roman" w:cs="Times New Roman"/>
              </w:rPr>
            </w:pPr>
            <w:r w:rsidRPr="00DE6173">
              <w:rPr>
                <w:rFonts w:ascii="Times New Roman" w:hAnsi="Times New Roman" w:cs="Times New Roman"/>
              </w:rPr>
              <w:t>Необхідність технічного переоснащення ПС, організація обліку по стороні 35 кВ, телемеханіки та телеуправління, з заміною МВ на ВВ, заміна силових трансформаторів. Зменшення обсягів експлуатаційних витрат на технічне обслуговування обладнання. Забезпечення споживачів</w:t>
            </w:r>
            <w:r w:rsidR="000F07D3">
              <w:rPr>
                <w:rFonts w:ascii="Times New Roman" w:hAnsi="Times New Roman" w:cs="Times New Roman"/>
              </w:rPr>
              <w:t xml:space="preserve"> </w:t>
            </w:r>
            <w:r w:rsidRPr="00DE6173">
              <w:rPr>
                <w:rFonts w:ascii="Times New Roman" w:hAnsi="Times New Roman" w:cs="Times New Roman"/>
              </w:rPr>
              <w:t>якісними параметрами електричної енергії. Орієнтовний термін иконання робіт 202</w:t>
            </w:r>
            <w:r w:rsidR="000A0A55">
              <w:rPr>
                <w:rFonts w:ascii="Times New Roman" w:hAnsi="Times New Roman" w:cs="Times New Roman"/>
              </w:rPr>
              <w:t>0</w:t>
            </w:r>
            <w:r w:rsidRPr="00DE6173">
              <w:rPr>
                <w:rFonts w:ascii="Times New Roman" w:hAnsi="Times New Roman" w:cs="Times New Roman"/>
              </w:rPr>
              <w:t xml:space="preserve"> 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b/>
                <w:sz w:val="24"/>
                <w:szCs w:val="24"/>
              </w:rPr>
              <w:t>.</w:t>
            </w:r>
            <w:r>
              <w:rPr>
                <w:rFonts w:ascii="Times New Roman" w:hAnsi="Times New Roman" w:cs="Times New Roman"/>
                <w:lang w:val="uk-UA"/>
              </w:rPr>
              <w:t xml:space="preserve"> СПР ст.</w:t>
            </w:r>
            <w:hyperlink r:id="rId71" w:anchor="ЦЗ32" w:tooltip="ЦЗ32" w:history="1">
              <w:r w:rsidRPr="00D52088">
                <w:rPr>
                  <w:rStyle w:val="aa"/>
                  <w:rFonts w:ascii="Times New Roman" w:hAnsi="Times New Roman" w:cs="Times New Roman"/>
                  <w:lang w:val="uk-UA"/>
                </w:rPr>
                <w:t>32</w:t>
              </w:r>
            </w:hyperlink>
            <w:r>
              <w:rPr>
                <w:rFonts w:ascii="Times New Roman" w:hAnsi="Times New Roman" w:cs="Times New Roman"/>
                <w:lang w:val="uk-UA"/>
              </w:rPr>
              <w:t xml:space="preserve">, </w:t>
            </w:r>
            <w:hyperlink r:id="rId72" w:anchor="ЦЗ62" w:tooltip="ЦЗ62" w:history="1">
              <w:r w:rsidRPr="00D52088">
                <w:rPr>
                  <w:rStyle w:val="aa"/>
                  <w:rFonts w:ascii="Times New Roman" w:hAnsi="Times New Roman" w:cs="Times New Roman"/>
                  <w:lang w:val="uk-UA"/>
                </w:rPr>
                <w:t>62</w:t>
              </w:r>
            </w:hyperlink>
            <w:r>
              <w:rPr>
                <w:rFonts w:ascii="Times New Roman" w:hAnsi="Times New Roman" w:cs="Times New Roman"/>
                <w:lang w:val="uk-UA"/>
              </w:rPr>
              <w:t xml:space="preserve">, </w:t>
            </w:r>
            <w:hyperlink r:id="rId73" w:anchor="ЦЗ67" w:tooltip="ЦЗ67" w:history="1">
              <w:r w:rsidRPr="00B33975">
                <w:rPr>
                  <w:rStyle w:val="aa"/>
                  <w:rFonts w:ascii="Times New Roman" w:hAnsi="Times New Roman" w:cs="Times New Roman"/>
                  <w:lang w:val="uk-UA"/>
                </w:rPr>
                <w:t>67</w:t>
              </w:r>
            </w:hyperlink>
            <w:r>
              <w:rPr>
                <w:rFonts w:ascii="Times New Roman" w:hAnsi="Times New Roman" w:cs="Times New Roman"/>
                <w:lang w:val="uk-UA"/>
              </w:rPr>
              <w:t xml:space="preserve">, </w:t>
            </w:r>
            <w:hyperlink r:id="rId74" w:anchor="ЦЗ97" w:tooltip="ЦЗ97" w:history="1">
              <w:r w:rsidRPr="00B33975">
                <w:rPr>
                  <w:rStyle w:val="aa"/>
                  <w:rFonts w:ascii="Times New Roman" w:hAnsi="Times New Roman" w:cs="Times New Roman"/>
                  <w:lang w:val="uk-UA"/>
                </w:rPr>
                <w:t>97</w:t>
              </w:r>
            </w:hyperlink>
            <w:r>
              <w:rPr>
                <w:rFonts w:ascii="Times New Roman" w:hAnsi="Times New Roman" w:cs="Times New Roman"/>
                <w:lang w:val="uk-UA"/>
              </w:rPr>
              <w:t>.</w:t>
            </w:r>
            <w:r w:rsidR="003814FC">
              <w:rPr>
                <w:rFonts w:ascii="Times New Roman" w:hAnsi="Times New Roman" w:cs="Times New Roman"/>
                <w:lang w:val="uk-UA"/>
              </w:rPr>
              <w:t xml:space="preserve"> . ПРОСР </w:t>
            </w:r>
            <w:hyperlink w:anchor="цз140" w:history="1">
              <w:r w:rsidR="000D4A0F">
                <w:rPr>
                  <w:rStyle w:val="aa"/>
                  <w:rFonts w:ascii="Times New Roman" w:hAnsi="Times New Roman" w:cs="Times New Roman"/>
                  <w:lang w:val="uk-UA"/>
                </w:rPr>
                <w:t>ст.1</w:t>
              </w:r>
            </w:hyperlink>
            <w:r w:rsidR="000D4A0F">
              <w:rPr>
                <w:rStyle w:val="aa"/>
                <w:rFonts w:ascii="Times New Roman" w:hAnsi="Times New Roman" w:cs="Times New Roman"/>
                <w:lang w:val="uk-UA"/>
              </w:rPr>
              <w:t>39</w:t>
            </w:r>
            <w:r w:rsidR="003814F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6"/>
              </w:numPr>
              <w:shd w:val="clear" w:color="auto" w:fill="auto"/>
              <w:tabs>
                <w:tab w:val="left" w:pos="489"/>
              </w:tabs>
              <w:spacing w:line="240" w:lineRule="auto"/>
              <w:ind w:left="62" w:right="23"/>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6"/>
              </w:numPr>
              <w:shd w:val="clear" w:color="auto" w:fill="auto"/>
              <w:tabs>
                <w:tab w:val="left" w:pos="489"/>
              </w:tabs>
              <w:spacing w:line="240" w:lineRule="auto"/>
              <w:ind w:left="62" w:right="23"/>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0A726E">
            <w:pPr>
              <w:pStyle w:val="41"/>
              <w:shd w:val="clear" w:color="auto" w:fill="auto"/>
              <w:tabs>
                <w:tab w:val="left" w:pos="347"/>
                <w:tab w:val="left" w:pos="631"/>
              </w:tabs>
              <w:spacing w:line="240" w:lineRule="auto"/>
              <w:ind w:left="62" w:right="23"/>
              <w:rPr>
                <w:color w:val="auto"/>
                <w:sz w:val="22"/>
                <w:szCs w:val="22"/>
              </w:rPr>
            </w:pPr>
            <w:r w:rsidRPr="00DE6173">
              <w:rPr>
                <w:color w:val="auto"/>
                <w:sz w:val="22"/>
                <w:szCs w:val="22"/>
              </w:rPr>
              <w:t>3)зниження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pStyle w:val="41"/>
              <w:shd w:val="clear" w:color="auto" w:fill="auto"/>
              <w:tabs>
                <w:tab w:val="left" w:pos="347"/>
                <w:tab w:val="left" w:pos="631"/>
              </w:tabs>
              <w:spacing w:line="240" w:lineRule="auto"/>
              <w:ind w:left="62" w:right="23"/>
              <w:rPr>
                <w:color w:val="auto"/>
                <w:sz w:val="22"/>
                <w:szCs w:val="22"/>
              </w:rPr>
            </w:pPr>
            <w:r w:rsidRPr="00DE6173">
              <w:rPr>
                <w:color w:val="auto"/>
                <w:sz w:val="22"/>
                <w:szCs w:val="22"/>
              </w:rPr>
              <w:t>8)розвиток дистанційно керованих систем розподілу та «інтелектуальних» мереж;</w:t>
            </w:r>
          </w:p>
          <w:p w:rsidR="009358D8" w:rsidRPr="00DE6173" w:rsidRDefault="009358D8" w:rsidP="000A726E">
            <w:pPr>
              <w:pStyle w:val="41"/>
              <w:shd w:val="clear" w:color="auto" w:fill="auto"/>
              <w:tabs>
                <w:tab w:val="left" w:pos="489"/>
              </w:tabs>
              <w:spacing w:line="240" w:lineRule="auto"/>
              <w:ind w:left="62" w:right="23"/>
              <w:rPr>
                <w:color w:val="auto"/>
                <w:sz w:val="22"/>
                <w:szCs w:val="22"/>
              </w:rPr>
            </w:pPr>
            <w:r w:rsidRPr="00DE6173">
              <w:rPr>
                <w:color w:val="auto"/>
                <w:sz w:val="22"/>
                <w:szCs w:val="22"/>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DE6173" w:rsidTr="000A726E">
        <w:trPr>
          <w:trHeight w:val="510"/>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Pr>
                <w:rFonts w:ascii="Times New Roman" w:hAnsi="Times New Roman" w:cs="Times New Roman"/>
                <w:lang w:val="uk-UA"/>
              </w:rPr>
              <w:t>20</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bCs/>
              </w:rPr>
              <w:t>ПС «НВ-ЦЗ» 35/6 кВ (1х1,8 МВА)</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1989</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762818">
            <w:pPr>
              <w:jc w:val="center"/>
              <w:rPr>
                <w:rFonts w:ascii="Times New Roman" w:hAnsi="Times New Roman" w:cs="Times New Roman"/>
                <w:lang w:val="uk-UA"/>
              </w:rPr>
            </w:pPr>
            <w:r w:rsidRPr="00DE6173">
              <w:rPr>
                <w:rFonts w:ascii="Times New Roman" w:hAnsi="Times New Roman" w:cs="Times New Roman"/>
                <w:lang w:val="uk-UA"/>
              </w:rPr>
              <w:t>0,33</w:t>
            </w:r>
          </w:p>
        </w:tc>
        <w:tc>
          <w:tcPr>
            <w:tcW w:w="4432" w:type="dxa"/>
            <w:tcBorders>
              <w:top w:val="single" w:sz="4" w:space="0" w:color="auto"/>
              <w:left w:val="single" w:sz="4" w:space="0" w:color="auto"/>
              <w:bottom w:val="single" w:sz="4" w:space="0" w:color="auto"/>
              <w:right w:val="single" w:sz="4" w:space="0" w:color="auto"/>
            </w:tcBorders>
          </w:tcPr>
          <w:p w:rsidR="009358D8" w:rsidRPr="000A2C95" w:rsidRDefault="009358D8" w:rsidP="000D4A0F">
            <w:pPr>
              <w:jc w:val="both"/>
              <w:rPr>
                <w:rFonts w:ascii="Times New Roman" w:hAnsi="Times New Roman" w:cs="Times New Roman"/>
                <w:lang w:val="uk-UA"/>
              </w:rPr>
            </w:pPr>
            <w:r w:rsidRPr="00DE6173">
              <w:rPr>
                <w:rFonts w:ascii="Times New Roman" w:hAnsi="Times New Roman" w:cs="Times New Roman"/>
              </w:rPr>
              <w:t>Необхідність технічного переоснащення ПС з заміною обладнання та порталів ВРУ-35 кВ, заміна силового трансформатора, організація обліку по стороні 35 кВ, телемеханіки та телеуправління.</w:t>
            </w:r>
            <w:r w:rsidRPr="00DE6173">
              <w:rPr>
                <w:rFonts w:ascii="Times New Roman" w:hAnsi="Times New Roman" w:cs="Times New Roman"/>
                <w:lang w:val="uk-UA"/>
              </w:rPr>
              <w:t xml:space="preserve"> Організація системи сигналізації пожежної та периметральної охорони</w:t>
            </w:r>
            <w:r w:rsidR="00164DFB">
              <w:rPr>
                <w:rFonts w:ascii="Times New Roman" w:hAnsi="Times New Roman" w:cs="Times New Roman"/>
                <w:lang w:val="uk-UA"/>
              </w:rPr>
              <w:t xml:space="preserve">. </w:t>
            </w:r>
            <w:r w:rsidRPr="00DE6173">
              <w:rPr>
                <w:rFonts w:ascii="Times New Roman" w:hAnsi="Times New Roman" w:cs="Times New Roman"/>
                <w:lang w:val="uk-UA"/>
              </w:rPr>
              <w:t xml:space="preserve">Удосконалення норм безпект та показників  надійності електропостачання. Для запобігання руйнуванню фізично зношеного обладнання ПС, зменшення обсягів експлуатаційних </w:t>
            </w:r>
            <w:r w:rsidRPr="00DE6173">
              <w:rPr>
                <w:rFonts w:ascii="Times New Roman" w:hAnsi="Times New Roman" w:cs="Times New Roman"/>
                <w:lang w:val="uk-UA"/>
              </w:rPr>
              <w:lastRenderedPageBreak/>
              <w:t xml:space="preserve">витрат на технічне обслуговування обладнання. </w:t>
            </w:r>
            <w:r w:rsidRPr="000A2C95">
              <w:rPr>
                <w:rFonts w:ascii="Times New Roman" w:hAnsi="Times New Roman" w:cs="Times New Roman"/>
                <w:lang w:val="uk-UA"/>
              </w:rPr>
              <w:t>Орієнтовний термін виконання робіт 202</w:t>
            </w:r>
            <w:r w:rsidRPr="00DE6173">
              <w:rPr>
                <w:rFonts w:ascii="Times New Roman" w:hAnsi="Times New Roman" w:cs="Times New Roman"/>
                <w:lang w:val="uk-UA"/>
              </w:rPr>
              <w:t>0</w:t>
            </w:r>
            <w:r w:rsidRPr="000A2C95">
              <w:rPr>
                <w:rFonts w:ascii="Times New Roman" w:hAnsi="Times New Roman" w:cs="Times New Roman"/>
                <w:lang w:val="uk-UA"/>
              </w:rPr>
              <w:t xml:space="preserve"> 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lang w:val="uk-UA"/>
              </w:rPr>
              <w:t xml:space="preserve"> СПР ст.</w:t>
            </w:r>
            <w:hyperlink r:id="rId75" w:anchor="НВЦЗ33" w:tooltip="НВЦЗ33" w:history="1">
              <w:r w:rsidRPr="008F46AB">
                <w:rPr>
                  <w:rStyle w:val="aa"/>
                  <w:rFonts w:ascii="Times New Roman" w:hAnsi="Times New Roman" w:cs="Times New Roman"/>
                  <w:lang w:val="uk-UA"/>
                </w:rPr>
                <w:t>33</w:t>
              </w:r>
            </w:hyperlink>
            <w:r>
              <w:rPr>
                <w:rFonts w:ascii="Times New Roman" w:hAnsi="Times New Roman" w:cs="Times New Roman"/>
                <w:lang w:val="uk-UA"/>
              </w:rPr>
              <w:t xml:space="preserve">, </w:t>
            </w:r>
            <w:hyperlink r:id="rId76" w:anchor="НВЦЗ62" w:tooltip="НВЦЗ62" w:history="1">
              <w:r w:rsidRPr="008F46AB">
                <w:rPr>
                  <w:rStyle w:val="aa"/>
                  <w:rFonts w:ascii="Times New Roman" w:hAnsi="Times New Roman" w:cs="Times New Roman"/>
                  <w:lang w:val="uk-UA"/>
                </w:rPr>
                <w:t>62</w:t>
              </w:r>
            </w:hyperlink>
            <w:r>
              <w:rPr>
                <w:rFonts w:ascii="Times New Roman" w:hAnsi="Times New Roman" w:cs="Times New Roman"/>
                <w:lang w:val="uk-UA"/>
              </w:rPr>
              <w:t xml:space="preserve">, </w:t>
            </w:r>
            <w:hyperlink r:id="rId77" w:anchor="НВЦЗ67" w:tooltip="НВЦЗ67" w:history="1">
              <w:r w:rsidRPr="008F46AB">
                <w:rPr>
                  <w:rStyle w:val="aa"/>
                  <w:rFonts w:ascii="Times New Roman" w:hAnsi="Times New Roman" w:cs="Times New Roman"/>
                  <w:lang w:val="uk-UA"/>
                </w:rPr>
                <w:t>67</w:t>
              </w:r>
            </w:hyperlink>
            <w:r>
              <w:rPr>
                <w:rFonts w:ascii="Times New Roman" w:hAnsi="Times New Roman" w:cs="Times New Roman"/>
                <w:lang w:val="uk-UA"/>
              </w:rPr>
              <w:t xml:space="preserve">, </w:t>
            </w:r>
            <w:hyperlink r:id="rId78" w:anchor="НВЦЗ97" w:tooltip="НВЦЗ97" w:history="1">
              <w:r w:rsidRPr="008F46AB">
                <w:rPr>
                  <w:rStyle w:val="aa"/>
                  <w:rFonts w:ascii="Times New Roman" w:hAnsi="Times New Roman" w:cs="Times New Roman"/>
                  <w:lang w:val="uk-UA"/>
                </w:rPr>
                <w:t>97</w:t>
              </w:r>
            </w:hyperlink>
            <w:r>
              <w:rPr>
                <w:rFonts w:ascii="Times New Roman" w:hAnsi="Times New Roman" w:cs="Times New Roman"/>
                <w:lang w:val="uk-UA"/>
              </w:rPr>
              <w:t>.</w:t>
            </w:r>
            <w:r w:rsidR="003814FC">
              <w:rPr>
                <w:rFonts w:ascii="Times New Roman" w:hAnsi="Times New Roman" w:cs="Times New Roman"/>
                <w:lang w:val="uk-UA"/>
              </w:rPr>
              <w:t xml:space="preserve"> . ПРОСР </w:t>
            </w:r>
            <w:hyperlink w:anchor="нвцз145" w:history="1">
              <w:r w:rsidR="003814FC" w:rsidRPr="006F1EA0">
                <w:rPr>
                  <w:rStyle w:val="aa"/>
                  <w:rFonts w:ascii="Times New Roman" w:hAnsi="Times New Roman" w:cs="Times New Roman"/>
                  <w:lang w:val="uk-UA"/>
                </w:rPr>
                <w:t>ст.14</w:t>
              </w:r>
            </w:hyperlink>
            <w:r w:rsidR="000D4A0F">
              <w:rPr>
                <w:rStyle w:val="aa"/>
                <w:rFonts w:ascii="Times New Roman" w:hAnsi="Times New Roman" w:cs="Times New Roman"/>
                <w:lang w:val="uk-UA"/>
              </w:rPr>
              <w:t>4</w:t>
            </w:r>
            <w:r w:rsidR="003814FC">
              <w:rPr>
                <w:rFonts w:ascii="Times New Roman" w:hAnsi="Times New Roman" w:cs="Times New Roman"/>
                <w:lang w:val="uk-UA"/>
              </w:rPr>
              <w:t>.</w:t>
            </w:r>
          </w:p>
        </w:tc>
        <w:tc>
          <w:tcPr>
            <w:tcW w:w="6095" w:type="dxa"/>
            <w:tcBorders>
              <w:top w:val="single" w:sz="4" w:space="0" w:color="auto"/>
              <w:left w:val="single" w:sz="4" w:space="0" w:color="auto"/>
              <w:bottom w:val="single" w:sz="4" w:space="0" w:color="auto"/>
              <w:right w:val="single" w:sz="4" w:space="0" w:color="auto"/>
            </w:tcBorders>
          </w:tcPr>
          <w:p w:rsidR="009358D8" w:rsidRPr="00DE6173" w:rsidRDefault="009358D8" w:rsidP="009F17E2">
            <w:pPr>
              <w:pStyle w:val="41"/>
              <w:numPr>
                <w:ilvl w:val="0"/>
                <w:numId w:val="57"/>
              </w:numPr>
              <w:shd w:val="clear" w:color="auto" w:fill="auto"/>
              <w:tabs>
                <w:tab w:val="left" w:pos="489"/>
              </w:tabs>
              <w:spacing w:line="240" w:lineRule="auto"/>
              <w:ind w:left="62" w:right="20"/>
              <w:jc w:val="left"/>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7"/>
              </w:numPr>
              <w:shd w:val="clear" w:color="auto" w:fill="auto"/>
              <w:tabs>
                <w:tab w:val="left" w:pos="489"/>
              </w:tabs>
              <w:spacing w:line="240" w:lineRule="auto"/>
              <w:ind w:left="62" w:right="20"/>
              <w:jc w:val="left"/>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0A726E">
            <w:pPr>
              <w:pStyle w:val="41"/>
              <w:shd w:val="clear" w:color="auto" w:fill="auto"/>
              <w:tabs>
                <w:tab w:val="left" w:pos="347"/>
                <w:tab w:val="left" w:pos="631"/>
              </w:tabs>
              <w:spacing w:line="240" w:lineRule="auto"/>
              <w:ind w:left="62" w:right="20"/>
              <w:jc w:val="left"/>
              <w:rPr>
                <w:color w:val="auto"/>
                <w:sz w:val="22"/>
                <w:szCs w:val="22"/>
              </w:rPr>
            </w:pPr>
            <w:r w:rsidRPr="00DE6173">
              <w:rPr>
                <w:color w:val="auto"/>
                <w:sz w:val="22"/>
                <w:szCs w:val="22"/>
              </w:rPr>
              <w:t>3)зниження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tabs>
                <w:tab w:val="left" w:pos="64"/>
              </w:tabs>
              <w:spacing w:after="0" w:line="240" w:lineRule="auto"/>
              <w:ind w:left="62"/>
              <w:rPr>
                <w:rFonts w:ascii="Times New Roman" w:hAnsi="Times New Roman" w:cs="Times New Roman"/>
                <w:lang w:val="uk-UA"/>
              </w:rPr>
            </w:pPr>
            <w:r w:rsidRPr="00DE6173">
              <w:rPr>
                <w:rFonts w:ascii="Times New Roman" w:hAnsi="Times New Roman" w:cs="Times New Roman"/>
                <w:lang w:val="uk-UA"/>
              </w:rPr>
              <w:t>8)</w:t>
            </w:r>
            <w:r w:rsidRPr="00DE6173">
              <w:rPr>
                <w:rFonts w:ascii="Times New Roman" w:hAnsi="Times New Roman" w:cs="Times New Roman"/>
              </w:rPr>
              <w:t>розвиток дистанційно керованих систем розподілу та «інтелектуальних» мереж;</w:t>
            </w:r>
          </w:p>
          <w:p w:rsidR="009358D8" w:rsidRPr="00DE6173" w:rsidRDefault="009358D8" w:rsidP="000A726E">
            <w:pPr>
              <w:pStyle w:val="41"/>
              <w:shd w:val="clear" w:color="auto" w:fill="auto"/>
              <w:tabs>
                <w:tab w:val="left" w:pos="64"/>
                <w:tab w:val="left" w:pos="347"/>
              </w:tabs>
              <w:spacing w:line="240" w:lineRule="auto"/>
              <w:ind w:left="62" w:right="20"/>
              <w:jc w:val="left"/>
              <w:rPr>
                <w:color w:val="auto"/>
                <w:sz w:val="22"/>
                <w:szCs w:val="22"/>
              </w:rPr>
            </w:pPr>
            <w:r w:rsidRPr="00DE6173">
              <w:rPr>
                <w:color w:val="auto"/>
                <w:sz w:val="22"/>
                <w:szCs w:val="22"/>
              </w:rPr>
              <w:t xml:space="preserve">9)упровадження «інтелектуальних» лічильників (у точках, де </w:t>
            </w:r>
            <w:r w:rsidRPr="00DE6173">
              <w:rPr>
                <w:color w:val="auto"/>
                <w:sz w:val="22"/>
                <w:szCs w:val="22"/>
              </w:rPr>
              <w:lastRenderedPageBreak/>
              <w:t>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r>
              <w:rPr>
                <w:color w:val="auto"/>
                <w:sz w:val="22"/>
                <w:szCs w:val="22"/>
              </w:rPr>
              <w:t>.</w:t>
            </w:r>
          </w:p>
        </w:tc>
      </w:tr>
      <w:tr w:rsidR="009358D8" w:rsidRPr="00E409F1" w:rsidTr="00984C9B">
        <w:trPr>
          <w:trHeight w:val="2191"/>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AD4692">
            <w:pPr>
              <w:jc w:val="center"/>
              <w:rPr>
                <w:rFonts w:ascii="Times New Roman" w:hAnsi="Times New Roman" w:cs="Times New Roman"/>
              </w:rPr>
            </w:pPr>
            <w:r>
              <w:rPr>
                <w:rFonts w:ascii="Times New Roman" w:hAnsi="Times New Roman" w:cs="Times New Roman"/>
                <w:lang w:val="uk-UA"/>
              </w:rPr>
              <w:lastRenderedPageBreak/>
              <w:t>21</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rPr>
              <w:t>ЛЕП 150 кВ до ПС 150/20 кВ м.Вільногірськ</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tcBorders>
              <w:top w:val="single" w:sz="4" w:space="0" w:color="auto"/>
              <w:left w:val="single" w:sz="4" w:space="0" w:color="auto"/>
              <w:right w:val="single" w:sz="4" w:space="0" w:color="auto"/>
            </w:tcBorders>
          </w:tcPr>
          <w:p w:rsidR="009358D8" w:rsidRPr="00DE6173" w:rsidRDefault="009358D8" w:rsidP="000D4A0F">
            <w:pPr>
              <w:jc w:val="both"/>
              <w:rPr>
                <w:rFonts w:ascii="Times New Roman" w:hAnsi="Times New Roman" w:cs="Times New Roman"/>
                <w:lang w:val="uk-UA"/>
              </w:rPr>
            </w:pPr>
            <w:r w:rsidRPr="00DE6173">
              <w:rPr>
                <w:rFonts w:ascii="Times New Roman" w:hAnsi="Times New Roman" w:cs="Times New Roman"/>
              </w:rPr>
              <w:t>Необхідність будівництва для підключення нової ПС 150/20 кВ м. Вільногірськ до ПС 330 кВ «ВДГМК».</w:t>
            </w:r>
            <w:r w:rsidR="000A0A55">
              <w:rPr>
                <w:rFonts w:ascii="Times New Roman" w:hAnsi="Times New Roman" w:cs="Times New Roman"/>
              </w:rPr>
              <w:t xml:space="preserve"> </w:t>
            </w:r>
            <w:r w:rsidRPr="00DE6173">
              <w:rPr>
                <w:rFonts w:ascii="Times New Roman" w:hAnsi="Times New Roman" w:cs="Times New Roman"/>
              </w:rPr>
              <w:t xml:space="preserve">Орієнтовний термін виконання робіт </w:t>
            </w:r>
            <w:r w:rsidR="007635B0">
              <w:rPr>
                <w:rFonts w:ascii="Times New Roman" w:hAnsi="Times New Roman" w:cs="Times New Roman"/>
                <w:lang w:val="uk-UA"/>
              </w:rPr>
              <w:t>2020</w:t>
            </w:r>
            <w:r w:rsidRPr="00DE6173">
              <w:rPr>
                <w:rFonts w:ascii="Times New Roman" w:hAnsi="Times New Roman" w:cs="Times New Roman"/>
              </w:rPr>
              <w:t>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b/>
                <w:sz w:val="24"/>
                <w:szCs w:val="24"/>
              </w:rPr>
              <w:t>.</w:t>
            </w:r>
            <w:r>
              <w:rPr>
                <w:rFonts w:ascii="Times New Roman" w:hAnsi="Times New Roman" w:cs="Times New Roman"/>
                <w:lang w:val="uk-UA"/>
              </w:rPr>
              <w:t xml:space="preserve"> СПР ст.</w:t>
            </w:r>
            <w:hyperlink r:id="rId79" w:anchor="Вг103" w:tooltip="Вг103" w:history="1">
              <w:r w:rsidRPr="00D2724A">
                <w:rPr>
                  <w:rStyle w:val="aa"/>
                  <w:rFonts w:ascii="Times New Roman" w:hAnsi="Times New Roman" w:cs="Times New Roman"/>
                  <w:lang w:val="uk-UA"/>
                </w:rPr>
                <w:t>103</w:t>
              </w:r>
            </w:hyperlink>
            <w:r>
              <w:rPr>
                <w:rFonts w:ascii="Times New Roman" w:hAnsi="Times New Roman" w:cs="Times New Roman"/>
                <w:lang w:val="uk-UA"/>
              </w:rPr>
              <w:t>.</w:t>
            </w:r>
            <w:r w:rsidR="003814FC">
              <w:rPr>
                <w:rFonts w:ascii="Times New Roman" w:hAnsi="Times New Roman" w:cs="Times New Roman"/>
                <w:lang w:val="uk-UA"/>
              </w:rPr>
              <w:t xml:space="preserve"> ПРОСР </w:t>
            </w:r>
            <w:hyperlink w:anchor="плвг150" w:history="1">
              <w:r w:rsidR="003814FC" w:rsidRPr="006F1EA0">
                <w:rPr>
                  <w:rStyle w:val="aa"/>
                  <w:rFonts w:ascii="Times New Roman" w:hAnsi="Times New Roman" w:cs="Times New Roman"/>
                  <w:lang w:val="uk-UA"/>
                </w:rPr>
                <w:t>ст.1</w:t>
              </w:r>
            </w:hyperlink>
            <w:r w:rsidR="000D4A0F">
              <w:rPr>
                <w:rStyle w:val="aa"/>
                <w:rFonts w:ascii="Times New Roman" w:hAnsi="Times New Roman" w:cs="Times New Roman"/>
                <w:lang w:val="uk-UA"/>
              </w:rPr>
              <w:t>49</w:t>
            </w:r>
          </w:p>
        </w:tc>
        <w:tc>
          <w:tcPr>
            <w:tcW w:w="6095" w:type="dxa"/>
            <w:tcBorders>
              <w:top w:val="single" w:sz="4" w:space="0" w:color="auto"/>
              <w:left w:val="single" w:sz="4" w:space="0" w:color="auto"/>
              <w:right w:val="single" w:sz="4" w:space="0" w:color="auto"/>
            </w:tcBorders>
          </w:tcPr>
          <w:p w:rsidR="009358D8" w:rsidRPr="00DE6173" w:rsidRDefault="009358D8" w:rsidP="009F17E2">
            <w:pPr>
              <w:pStyle w:val="41"/>
              <w:numPr>
                <w:ilvl w:val="0"/>
                <w:numId w:val="58"/>
              </w:numPr>
              <w:shd w:val="clear" w:color="auto" w:fill="auto"/>
              <w:tabs>
                <w:tab w:val="left" w:pos="347"/>
              </w:tabs>
              <w:spacing w:line="240" w:lineRule="auto"/>
              <w:ind w:left="62" w:right="23" w:hanging="64"/>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84C9B">
            <w:pPr>
              <w:pStyle w:val="41"/>
              <w:shd w:val="clear" w:color="auto" w:fill="auto"/>
              <w:tabs>
                <w:tab w:val="left" w:pos="347"/>
              </w:tabs>
              <w:spacing w:line="240" w:lineRule="auto"/>
              <w:ind w:left="62" w:right="23"/>
              <w:rPr>
                <w:color w:val="auto"/>
                <w:sz w:val="22"/>
                <w:szCs w:val="22"/>
              </w:rPr>
            </w:pPr>
            <w:r w:rsidRPr="00DE6173">
              <w:rPr>
                <w:color w:val="auto"/>
                <w:sz w:val="22"/>
                <w:szCs w:val="22"/>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r>
              <w:rPr>
                <w:color w:val="auto"/>
                <w:sz w:val="22"/>
                <w:szCs w:val="22"/>
              </w:rPr>
              <w:t>.</w:t>
            </w:r>
          </w:p>
        </w:tc>
      </w:tr>
      <w:tr w:rsidR="009358D8" w:rsidRPr="00E409F1" w:rsidTr="000A726E">
        <w:trPr>
          <w:trHeight w:val="1001"/>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AD4692">
            <w:pPr>
              <w:jc w:val="center"/>
              <w:rPr>
                <w:rFonts w:ascii="Times New Roman" w:hAnsi="Times New Roman" w:cs="Times New Roman"/>
              </w:rPr>
            </w:pPr>
            <w:r w:rsidRPr="00DE6173">
              <w:rPr>
                <w:rFonts w:ascii="Times New Roman" w:hAnsi="Times New Roman" w:cs="Times New Roman"/>
              </w:rPr>
              <w:t>2</w:t>
            </w:r>
            <w:r>
              <w:rPr>
                <w:rFonts w:ascii="Times New Roman" w:hAnsi="Times New Roman" w:cs="Times New Roman"/>
                <w:lang w:val="uk-UA"/>
              </w:rPr>
              <w:t>2</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275D73">
            <w:pPr>
              <w:spacing w:before="18" w:after="18"/>
              <w:rPr>
                <w:rFonts w:ascii="Times New Roman" w:hAnsi="Times New Roman" w:cs="Times New Roman"/>
              </w:rPr>
            </w:pPr>
            <w:r w:rsidRPr="00DE6173">
              <w:rPr>
                <w:rFonts w:ascii="Times New Roman" w:hAnsi="Times New Roman" w:cs="Times New Roman"/>
              </w:rPr>
              <w:t>ЛЕП 150 кВ до ПС 150/6 кВ «Пролісок»</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tcBorders>
              <w:top w:val="single" w:sz="4" w:space="0" w:color="auto"/>
              <w:left w:val="single" w:sz="4" w:space="0" w:color="auto"/>
              <w:right w:val="single" w:sz="4" w:space="0" w:color="auto"/>
            </w:tcBorders>
          </w:tcPr>
          <w:p w:rsidR="009358D8" w:rsidRPr="00DE6173" w:rsidRDefault="009358D8" w:rsidP="000D4A0F">
            <w:pPr>
              <w:jc w:val="both"/>
              <w:rPr>
                <w:rFonts w:ascii="Times New Roman" w:hAnsi="Times New Roman" w:cs="Times New Roman"/>
                <w:lang w:val="uk-UA"/>
              </w:rPr>
            </w:pPr>
            <w:r w:rsidRPr="00DE6173">
              <w:rPr>
                <w:rFonts w:ascii="Times New Roman" w:hAnsi="Times New Roman" w:cs="Times New Roman"/>
              </w:rPr>
              <w:t>Необхідність будівництва для підключення ПС до ПС 330 кВ «Дніпровська».</w:t>
            </w:r>
            <w:r w:rsidR="000A0A55">
              <w:rPr>
                <w:rFonts w:ascii="Times New Roman" w:hAnsi="Times New Roman" w:cs="Times New Roman"/>
              </w:rPr>
              <w:t xml:space="preserve"> </w:t>
            </w:r>
            <w:r w:rsidRPr="00DE6173">
              <w:rPr>
                <w:rFonts w:ascii="Times New Roman" w:hAnsi="Times New Roman" w:cs="Times New Roman"/>
              </w:rPr>
              <w:t xml:space="preserve">Орієнтовний термін </w:t>
            </w:r>
            <w:r w:rsidRPr="00DE6173">
              <w:rPr>
                <w:rFonts w:ascii="Times New Roman" w:hAnsi="Times New Roman" w:cs="Times New Roman"/>
                <w:lang w:val="uk-UA"/>
              </w:rPr>
              <w:t>будівництва</w:t>
            </w:r>
            <w:r w:rsidR="000A0A55">
              <w:rPr>
                <w:rFonts w:ascii="Times New Roman" w:hAnsi="Times New Roman" w:cs="Times New Roman"/>
                <w:lang w:val="uk-UA"/>
              </w:rPr>
              <w:t xml:space="preserve"> </w:t>
            </w:r>
            <w:r w:rsidRPr="00DE6173">
              <w:rPr>
                <w:rFonts w:ascii="Times New Roman" w:hAnsi="Times New Roman" w:cs="Times New Roman"/>
              </w:rPr>
              <w:t>2024</w:t>
            </w:r>
            <w:r w:rsidR="000A2C95">
              <w:rPr>
                <w:rFonts w:ascii="Times New Roman" w:hAnsi="Times New Roman" w:cs="Times New Roman"/>
                <w:lang w:val="uk-UA"/>
              </w:rPr>
              <w:t xml:space="preserve"> </w:t>
            </w:r>
            <w:r w:rsidRPr="00DE6173">
              <w:rPr>
                <w:rFonts w:ascii="Times New Roman" w:hAnsi="Times New Roman" w:cs="Times New Roman"/>
              </w:rPr>
              <w:t>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Pr>
                <w:rFonts w:ascii="Times New Roman" w:hAnsi="Times New Roman" w:cs="Times New Roman"/>
                <w:b/>
                <w:sz w:val="24"/>
                <w:szCs w:val="24"/>
              </w:rPr>
              <w:t>.</w:t>
            </w:r>
            <w:r>
              <w:rPr>
                <w:rFonts w:ascii="Times New Roman" w:hAnsi="Times New Roman" w:cs="Times New Roman"/>
                <w:lang w:val="uk-UA"/>
              </w:rPr>
              <w:t xml:space="preserve"> СПР ст.</w:t>
            </w:r>
            <w:hyperlink r:id="rId80" w:anchor="Пролысок110" w:tooltip="Пролісок110" w:history="1">
              <w:r w:rsidRPr="00D2724A">
                <w:rPr>
                  <w:rStyle w:val="aa"/>
                  <w:rFonts w:ascii="Times New Roman" w:hAnsi="Times New Roman" w:cs="Times New Roman"/>
                  <w:lang w:val="uk-UA"/>
                </w:rPr>
                <w:t>110</w:t>
              </w:r>
            </w:hyperlink>
            <w:r>
              <w:rPr>
                <w:rFonts w:ascii="Times New Roman" w:hAnsi="Times New Roman" w:cs="Times New Roman"/>
                <w:lang w:val="uk-UA"/>
              </w:rPr>
              <w:t>.</w:t>
            </w:r>
            <w:r w:rsidR="003814FC">
              <w:rPr>
                <w:rFonts w:ascii="Times New Roman" w:hAnsi="Times New Roman" w:cs="Times New Roman"/>
                <w:lang w:val="uk-UA"/>
              </w:rPr>
              <w:t xml:space="preserve"> ПРОСР </w:t>
            </w:r>
            <w:hyperlink w:anchor="плпрол151" w:history="1">
              <w:r w:rsidR="003814FC" w:rsidRPr="006F1EA0">
                <w:rPr>
                  <w:rStyle w:val="aa"/>
                  <w:rFonts w:ascii="Times New Roman" w:hAnsi="Times New Roman" w:cs="Times New Roman"/>
                  <w:lang w:val="uk-UA"/>
                </w:rPr>
                <w:t>ст.1</w:t>
              </w:r>
              <w:r w:rsidR="003814FC" w:rsidRPr="006F1EA0">
                <w:rPr>
                  <w:rStyle w:val="aa"/>
                  <w:rFonts w:ascii="Times New Roman" w:hAnsi="Times New Roman" w:cs="Times New Roman"/>
                  <w:lang w:val="uk-UA"/>
                </w:rPr>
                <w:t>5</w:t>
              </w:r>
            </w:hyperlink>
            <w:r w:rsidR="000D4A0F">
              <w:rPr>
                <w:rStyle w:val="aa"/>
                <w:rFonts w:ascii="Times New Roman" w:hAnsi="Times New Roman" w:cs="Times New Roman"/>
                <w:lang w:val="uk-UA"/>
              </w:rPr>
              <w:t>0</w:t>
            </w:r>
          </w:p>
        </w:tc>
        <w:tc>
          <w:tcPr>
            <w:tcW w:w="6095" w:type="dxa"/>
            <w:tcBorders>
              <w:top w:val="single" w:sz="4" w:space="0" w:color="auto"/>
              <w:left w:val="single" w:sz="4" w:space="0" w:color="auto"/>
              <w:right w:val="single" w:sz="4" w:space="0" w:color="auto"/>
            </w:tcBorders>
          </w:tcPr>
          <w:p w:rsidR="009358D8" w:rsidRPr="00DE6173" w:rsidRDefault="009358D8" w:rsidP="009F17E2">
            <w:pPr>
              <w:pStyle w:val="41"/>
              <w:numPr>
                <w:ilvl w:val="0"/>
                <w:numId w:val="59"/>
              </w:numPr>
              <w:shd w:val="clear" w:color="auto" w:fill="auto"/>
              <w:tabs>
                <w:tab w:val="left" w:pos="347"/>
              </w:tabs>
              <w:spacing w:line="240" w:lineRule="auto"/>
              <w:ind w:left="62" w:right="23" w:hanging="64"/>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59"/>
              </w:numPr>
              <w:shd w:val="clear" w:color="auto" w:fill="auto"/>
              <w:tabs>
                <w:tab w:val="left" w:pos="347"/>
              </w:tabs>
              <w:spacing w:line="240" w:lineRule="auto"/>
              <w:ind w:left="62" w:right="23" w:hanging="64"/>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59"/>
              </w:numPr>
              <w:shd w:val="clear" w:color="auto" w:fill="auto"/>
              <w:tabs>
                <w:tab w:val="left" w:pos="347"/>
              </w:tabs>
              <w:spacing w:line="240" w:lineRule="auto"/>
              <w:ind w:left="62" w:right="23" w:hanging="64"/>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p>
          <w:p w:rsidR="009358D8" w:rsidRPr="00DE6173" w:rsidRDefault="009358D8" w:rsidP="000A726E">
            <w:pPr>
              <w:pStyle w:val="41"/>
              <w:shd w:val="clear" w:color="auto" w:fill="auto"/>
              <w:tabs>
                <w:tab w:val="left" w:pos="347"/>
              </w:tabs>
              <w:spacing w:line="240" w:lineRule="auto"/>
              <w:ind w:left="62" w:right="23"/>
              <w:rPr>
                <w:color w:val="auto"/>
                <w:sz w:val="22"/>
                <w:szCs w:val="22"/>
              </w:rPr>
            </w:pPr>
            <w:r w:rsidRPr="00DE6173">
              <w:rPr>
                <w:color w:val="auto"/>
                <w:sz w:val="22"/>
                <w:szCs w:val="22"/>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9358D8" w:rsidRPr="00DE6173" w:rsidRDefault="009358D8" w:rsidP="000A726E">
            <w:pPr>
              <w:pStyle w:val="41"/>
              <w:shd w:val="clear" w:color="auto" w:fill="auto"/>
              <w:tabs>
                <w:tab w:val="left" w:pos="347"/>
              </w:tabs>
              <w:spacing w:line="240" w:lineRule="auto"/>
              <w:ind w:left="62" w:right="23"/>
              <w:rPr>
                <w:color w:val="auto"/>
                <w:sz w:val="22"/>
                <w:szCs w:val="22"/>
              </w:rPr>
            </w:pPr>
            <w:r w:rsidRPr="00DE6173">
              <w:rPr>
                <w:color w:val="auto"/>
                <w:sz w:val="22"/>
                <w:szCs w:val="22"/>
              </w:rPr>
              <w:t>10)підвищення енергоефективності роботи розподільних електромереж шляхом їх реконфігурації, автоматизації та підвищення рівня середньої напруги.</w:t>
            </w:r>
          </w:p>
        </w:tc>
      </w:tr>
      <w:tr w:rsidR="009358D8" w:rsidRPr="00DE6173" w:rsidTr="000A726E">
        <w:trPr>
          <w:trHeight w:val="38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1525CD">
            <w:pPr>
              <w:jc w:val="center"/>
              <w:rPr>
                <w:rFonts w:ascii="Times New Roman" w:hAnsi="Times New Roman" w:cs="Times New Roman"/>
              </w:rPr>
            </w:pPr>
            <w:r w:rsidRPr="00DE6173">
              <w:rPr>
                <w:rFonts w:ascii="Times New Roman" w:hAnsi="Times New Roman" w:cs="Times New Roman"/>
              </w:rPr>
              <w:t>2</w:t>
            </w:r>
            <w:r>
              <w:rPr>
                <w:rFonts w:ascii="Times New Roman" w:hAnsi="Times New Roman" w:cs="Times New Roman"/>
                <w:lang w:val="uk-UA"/>
              </w:rPr>
              <w:t>3</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rPr>
                <w:rFonts w:ascii="Times New Roman" w:hAnsi="Times New Roman" w:cs="Times New Roman"/>
              </w:rPr>
            </w:pPr>
            <w:r w:rsidRPr="00DE6173">
              <w:rPr>
                <w:rFonts w:ascii="Times New Roman" w:hAnsi="Times New Roman" w:cs="Times New Roman"/>
                <w:lang w:val="uk-UA"/>
              </w:rPr>
              <w:t xml:space="preserve">ПЛ-35 кВ </w:t>
            </w:r>
            <w:r w:rsidRPr="00DE6173">
              <w:rPr>
                <w:rFonts w:ascii="Times New Roman" w:hAnsi="Times New Roman" w:cs="Times New Roman"/>
              </w:rPr>
              <w:t>Л-МКР-31 (19,6 км)</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1963</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tcBorders>
              <w:top w:val="single" w:sz="4" w:space="0" w:color="auto"/>
              <w:left w:val="single" w:sz="4" w:space="0" w:color="auto"/>
              <w:right w:val="single" w:sz="4" w:space="0" w:color="auto"/>
            </w:tcBorders>
          </w:tcPr>
          <w:p w:rsidR="009358D8" w:rsidRPr="00DE6173" w:rsidRDefault="009358D8" w:rsidP="000D4A0F">
            <w:pPr>
              <w:jc w:val="both"/>
              <w:rPr>
                <w:rFonts w:ascii="Times New Roman" w:hAnsi="Times New Roman" w:cs="Times New Roman"/>
                <w:lang w:val="uk-UA"/>
              </w:rPr>
            </w:pPr>
            <w:r w:rsidRPr="00DE6173">
              <w:rPr>
                <w:rFonts w:ascii="Times New Roman" w:hAnsi="Times New Roman" w:cs="Times New Roman"/>
              </w:rPr>
              <w:t xml:space="preserve">Для </w:t>
            </w:r>
            <w:r w:rsidRPr="00DE6173">
              <w:rPr>
                <w:rFonts w:ascii="Times New Roman" w:hAnsi="Times New Roman" w:cs="Times New Roman"/>
                <w:lang w:val="uk-UA"/>
              </w:rPr>
              <w:t xml:space="preserve">відновлення технічного </w:t>
            </w:r>
            <w:r w:rsidR="007635B0">
              <w:rPr>
                <w:rFonts w:ascii="Times New Roman" w:hAnsi="Times New Roman" w:cs="Times New Roman"/>
                <w:lang w:val="uk-UA"/>
              </w:rPr>
              <w:t>с</w:t>
            </w:r>
            <w:r w:rsidRPr="00DE6173">
              <w:rPr>
                <w:rFonts w:ascii="Times New Roman" w:hAnsi="Times New Roman" w:cs="Times New Roman"/>
                <w:lang w:val="uk-UA"/>
              </w:rPr>
              <w:t xml:space="preserve">тану відповідно нормативним документам. </w:t>
            </w:r>
            <w:r w:rsidRPr="00DE6173">
              <w:rPr>
                <w:rFonts w:ascii="Times New Roman" w:hAnsi="Times New Roman" w:cs="Times New Roman"/>
              </w:rPr>
              <w:t>забезпечення надійної роботи електричних мереж</w:t>
            </w:r>
            <w:r w:rsidRPr="00DE6173">
              <w:rPr>
                <w:rFonts w:ascii="Times New Roman" w:hAnsi="Times New Roman" w:cs="Times New Roman"/>
                <w:lang w:val="uk-UA"/>
              </w:rPr>
              <w:t xml:space="preserve">. </w:t>
            </w:r>
            <w:r w:rsidRPr="003814FC">
              <w:rPr>
                <w:rFonts w:ascii="Times New Roman" w:hAnsi="Times New Roman" w:cs="Times New Roman"/>
                <w:lang w:val="uk-UA"/>
              </w:rPr>
              <w:t xml:space="preserve">Орієнтовний термін </w:t>
            </w:r>
            <w:r w:rsidRPr="00DE6173">
              <w:rPr>
                <w:rFonts w:ascii="Times New Roman" w:hAnsi="Times New Roman" w:cs="Times New Roman"/>
                <w:lang w:val="uk-UA"/>
              </w:rPr>
              <w:t>виконання робіт</w:t>
            </w:r>
            <w:r w:rsidRPr="003814FC">
              <w:rPr>
                <w:rFonts w:ascii="Times New Roman" w:hAnsi="Times New Roman" w:cs="Times New Roman"/>
                <w:lang w:val="uk-UA"/>
              </w:rPr>
              <w:t xml:space="preserve"> </w:t>
            </w:r>
            <w:r w:rsidRPr="003814FC">
              <w:rPr>
                <w:rFonts w:ascii="Times New Roman" w:hAnsi="Times New Roman" w:cs="Times New Roman"/>
                <w:lang w:val="uk-UA"/>
              </w:rPr>
              <w:lastRenderedPageBreak/>
              <w:t>-</w:t>
            </w:r>
            <w:r w:rsidR="008F489B" w:rsidRPr="003814FC">
              <w:rPr>
                <w:rFonts w:ascii="Times New Roman" w:hAnsi="Times New Roman" w:cs="Times New Roman"/>
                <w:lang w:val="uk-UA"/>
              </w:rPr>
              <w:t xml:space="preserve"> </w:t>
            </w:r>
            <w:r w:rsidRPr="003814FC">
              <w:rPr>
                <w:rFonts w:ascii="Times New Roman" w:hAnsi="Times New Roman" w:cs="Times New Roman"/>
                <w:lang w:val="uk-UA"/>
              </w:rPr>
              <w:t>202</w:t>
            </w:r>
            <w:r w:rsidRPr="00DE6173">
              <w:rPr>
                <w:rFonts w:ascii="Times New Roman" w:hAnsi="Times New Roman" w:cs="Times New Roman"/>
                <w:lang w:val="uk-UA"/>
              </w:rPr>
              <w:t>1</w:t>
            </w:r>
            <w:r w:rsidRPr="003814FC">
              <w:rPr>
                <w:rFonts w:ascii="Times New Roman" w:hAnsi="Times New Roman" w:cs="Times New Roman"/>
                <w:lang w:val="uk-UA"/>
              </w:rPr>
              <w:t xml:space="preserve"> р.</w:t>
            </w:r>
            <w:r w:rsidRPr="00DE6173">
              <w:rPr>
                <w:rFonts w:ascii="Times New Roman" w:hAnsi="Times New Roman" w:cs="Times New Roman"/>
                <w:b/>
                <w:sz w:val="24"/>
                <w:szCs w:val="24"/>
                <w:lang w:val="uk-UA"/>
              </w:rPr>
              <w:t xml:space="preserve"> </w:t>
            </w:r>
            <w:r w:rsidR="000A2C95">
              <w:rPr>
                <w:rFonts w:ascii="Times New Roman" w:hAnsi="Times New Roman" w:cs="Times New Roman"/>
                <w:lang w:val="uk-UA"/>
              </w:rPr>
              <w:t>за сценарієм 2</w:t>
            </w:r>
            <w:r w:rsidRPr="003814FC">
              <w:rPr>
                <w:rFonts w:ascii="Times New Roman" w:hAnsi="Times New Roman" w:cs="Times New Roman"/>
                <w:b/>
                <w:sz w:val="24"/>
                <w:szCs w:val="24"/>
                <w:lang w:val="uk-UA"/>
              </w:rPr>
              <w:t>.</w:t>
            </w:r>
            <w:r>
              <w:rPr>
                <w:rFonts w:ascii="Times New Roman" w:hAnsi="Times New Roman" w:cs="Times New Roman"/>
                <w:lang w:val="uk-UA"/>
              </w:rPr>
              <w:t xml:space="preserve"> СПР ст.</w:t>
            </w:r>
            <w:hyperlink r:id="rId81" w:anchor="МКР64" w:tooltip="МКР63" w:history="1">
              <w:r w:rsidRPr="00396A98">
                <w:rPr>
                  <w:rStyle w:val="aa"/>
                  <w:rFonts w:ascii="Times New Roman" w:hAnsi="Times New Roman" w:cs="Times New Roman"/>
                  <w:lang w:val="uk-UA"/>
                </w:rPr>
                <w:t>63</w:t>
              </w:r>
            </w:hyperlink>
            <w:r>
              <w:rPr>
                <w:rFonts w:ascii="Times New Roman" w:hAnsi="Times New Roman" w:cs="Times New Roman"/>
                <w:lang w:val="uk-UA"/>
              </w:rPr>
              <w:t xml:space="preserve">, </w:t>
            </w:r>
            <w:hyperlink r:id="rId82" w:anchor="МКР101" w:tooltip="МКР101" w:history="1">
              <w:r w:rsidRPr="00396A98">
                <w:rPr>
                  <w:rStyle w:val="aa"/>
                  <w:rFonts w:ascii="Times New Roman" w:hAnsi="Times New Roman" w:cs="Times New Roman"/>
                  <w:lang w:val="uk-UA"/>
                </w:rPr>
                <w:t>101</w:t>
              </w:r>
            </w:hyperlink>
            <w:r w:rsidR="003814FC">
              <w:rPr>
                <w:rStyle w:val="aa"/>
                <w:rFonts w:ascii="Times New Roman" w:hAnsi="Times New Roman" w:cs="Times New Roman"/>
                <w:lang w:val="uk-UA"/>
              </w:rPr>
              <w:t xml:space="preserve">. </w:t>
            </w:r>
            <w:r w:rsidR="003814FC">
              <w:rPr>
                <w:rFonts w:ascii="Times New Roman" w:hAnsi="Times New Roman" w:cs="Times New Roman"/>
                <w:lang w:val="uk-UA"/>
              </w:rPr>
              <w:t xml:space="preserve">. ПРОСР </w:t>
            </w:r>
            <w:hyperlink w:anchor="мкр" w:history="1">
              <w:r w:rsidR="003814FC" w:rsidRPr="006F1EA0">
                <w:rPr>
                  <w:rStyle w:val="aa"/>
                  <w:rFonts w:ascii="Times New Roman" w:hAnsi="Times New Roman" w:cs="Times New Roman"/>
                  <w:lang w:val="uk-UA"/>
                </w:rPr>
                <w:t>ст.14</w:t>
              </w:r>
              <w:r w:rsidR="000D4A0F">
                <w:rPr>
                  <w:rStyle w:val="aa"/>
                  <w:rFonts w:ascii="Times New Roman" w:hAnsi="Times New Roman" w:cs="Times New Roman"/>
                  <w:lang w:val="uk-UA"/>
                </w:rPr>
                <w:t>6</w:t>
              </w:r>
              <w:r w:rsidR="003814FC" w:rsidRPr="006F1EA0">
                <w:rPr>
                  <w:rStyle w:val="aa"/>
                  <w:rFonts w:ascii="Times New Roman" w:hAnsi="Times New Roman" w:cs="Times New Roman"/>
                  <w:lang w:val="uk-UA"/>
                </w:rPr>
                <w:t>.</w:t>
              </w:r>
            </w:hyperlink>
          </w:p>
        </w:tc>
        <w:tc>
          <w:tcPr>
            <w:tcW w:w="6095" w:type="dxa"/>
            <w:tcBorders>
              <w:top w:val="single" w:sz="4" w:space="0" w:color="auto"/>
              <w:left w:val="single" w:sz="4" w:space="0" w:color="auto"/>
              <w:right w:val="single" w:sz="4" w:space="0" w:color="auto"/>
            </w:tcBorders>
          </w:tcPr>
          <w:p w:rsidR="009358D8" w:rsidRPr="00DE6173" w:rsidRDefault="009358D8" w:rsidP="009F17E2">
            <w:pPr>
              <w:pStyle w:val="41"/>
              <w:numPr>
                <w:ilvl w:val="0"/>
                <w:numId w:val="60"/>
              </w:numPr>
              <w:shd w:val="clear" w:color="auto" w:fill="auto"/>
              <w:tabs>
                <w:tab w:val="left" w:pos="347"/>
              </w:tabs>
              <w:spacing w:line="240" w:lineRule="auto"/>
              <w:ind w:left="64" w:right="23" w:hanging="64"/>
              <w:rPr>
                <w:color w:val="auto"/>
                <w:sz w:val="22"/>
                <w:szCs w:val="22"/>
              </w:rPr>
            </w:pPr>
            <w:r w:rsidRPr="00DE6173">
              <w:rPr>
                <w:color w:val="auto"/>
                <w:sz w:val="22"/>
                <w:szCs w:val="22"/>
              </w:rPr>
              <w:lastRenderedPageBreak/>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60"/>
              </w:numPr>
              <w:shd w:val="clear" w:color="auto" w:fill="auto"/>
              <w:tabs>
                <w:tab w:val="left" w:pos="347"/>
              </w:tabs>
              <w:spacing w:line="240" w:lineRule="auto"/>
              <w:ind w:left="62" w:right="23" w:hanging="62"/>
              <w:rPr>
                <w:color w:val="auto"/>
                <w:sz w:val="22"/>
                <w:szCs w:val="22"/>
              </w:rPr>
            </w:pPr>
            <w:r w:rsidRPr="00DE6173">
              <w:rPr>
                <w:color w:val="auto"/>
                <w:sz w:val="22"/>
                <w:szCs w:val="22"/>
              </w:rPr>
              <w:t xml:space="preserve">підвищення рівня якості електропостачання (безперервність, якість електричної енергії), удосконалення </w:t>
            </w:r>
            <w:r w:rsidRPr="00DE6173">
              <w:rPr>
                <w:color w:val="auto"/>
                <w:sz w:val="22"/>
                <w:szCs w:val="22"/>
              </w:rPr>
              <w:lastRenderedPageBreak/>
              <w:t>системи їх моніторингу (зокрема апаратними засобами);</w:t>
            </w:r>
          </w:p>
          <w:p w:rsidR="009358D8" w:rsidRPr="00DE6173" w:rsidRDefault="009358D8" w:rsidP="009F17E2">
            <w:pPr>
              <w:pStyle w:val="41"/>
              <w:numPr>
                <w:ilvl w:val="0"/>
                <w:numId w:val="60"/>
              </w:numPr>
              <w:shd w:val="clear" w:color="auto" w:fill="auto"/>
              <w:tabs>
                <w:tab w:val="left" w:pos="347"/>
              </w:tabs>
              <w:spacing w:line="240" w:lineRule="auto"/>
              <w:ind w:left="64" w:right="20" w:hanging="64"/>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r>
              <w:rPr>
                <w:color w:val="auto"/>
                <w:sz w:val="22"/>
                <w:szCs w:val="22"/>
              </w:rPr>
              <w:t>.</w:t>
            </w:r>
          </w:p>
        </w:tc>
      </w:tr>
      <w:tr w:rsidR="009358D8" w:rsidRPr="00DE6173" w:rsidTr="000A726E">
        <w:trPr>
          <w:trHeight w:val="38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1525CD">
            <w:pPr>
              <w:jc w:val="center"/>
              <w:rPr>
                <w:rFonts w:ascii="Times New Roman" w:hAnsi="Times New Roman" w:cs="Times New Roman"/>
              </w:rPr>
            </w:pPr>
            <w:r w:rsidRPr="00DE6173">
              <w:rPr>
                <w:rFonts w:ascii="Times New Roman" w:hAnsi="Times New Roman" w:cs="Times New Roman"/>
              </w:rPr>
              <w:lastRenderedPageBreak/>
              <w:t>2</w:t>
            </w:r>
            <w:r>
              <w:rPr>
                <w:rFonts w:ascii="Times New Roman" w:hAnsi="Times New Roman" w:cs="Times New Roman"/>
                <w:lang w:val="uk-UA"/>
              </w:rPr>
              <w:t>4</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vAlign w:val="center"/>
          </w:tcPr>
          <w:p w:rsidR="009358D8" w:rsidRPr="003814FC" w:rsidRDefault="009358D8" w:rsidP="000D4A0F">
            <w:pPr>
              <w:rPr>
                <w:rFonts w:ascii="Times New Roman" w:hAnsi="Times New Roman" w:cs="Times New Roman"/>
                <w:lang w:val="uk-UA"/>
              </w:rPr>
            </w:pPr>
            <w:r w:rsidRPr="00DE6173">
              <w:rPr>
                <w:rFonts w:ascii="Times New Roman" w:hAnsi="Times New Roman" w:cs="Times New Roman"/>
                <w:lang w:val="uk-UA"/>
              </w:rPr>
              <w:t xml:space="preserve">ПЛ-35 кВ </w:t>
            </w:r>
            <w:r w:rsidRPr="00DE6173">
              <w:rPr>
                <w:rFonts w:ascii="Times New Roman" w:hAnsi="Times New Roman" w:cs="Times New Roman"/>
              </w:rPr>
              <w:t>Л-Інг-31 (17,2 км)</w:t>
            </w:r>
            <w:r w:rsidR="003814FC">
              <w:rPr>
                <w:rFonts w:ascii="Times New Roman" w:hAnsi="Times New Roman" w:cs="Times New Roman"/>
                <w:lang w:val="uk-UA"/>
              </w:rPr>
              <w:t xml:space="preserve"> ПРОСР </w:t>
            </w:r>
            <w:hyperlink w:anchor="инг148" w:history="1">
              <w:r w:rsidR="003814FC" w:rsidRPr="006F1EA0">
                <w:rPr>
                  <w:rStyle w:val="aa"/>
                  <w:rFonts w:ascii="Times New Roman" w:hAnsi="Times New Roman" w:cs="Times New Roman"/>
                  <w:lang w:val="uk-UA"/>
                </w:rPr>
                <w:t>ст.14</w:t>
              </w:r>
            </w:hyperlink>
            <w:r w:rsidR="000D4A0F">
              <w:rPr>
                <w:rStyle w:val="aa"/>
                <w:rFonts w:ascii="Times New Roman" w:hAnsi="Times New Roman" w:cs="Times New Roman"/>
                <w:lang w:val="uk-UA"/>
              </w:rPr>
              <w:t>7</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 xml:space="preserve">1954 </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vMerge w:val="restart"/>
            <w:tcBorders>
              <w:top w:val="single" w:sz="4" w:space="0" w:color="auto"/>
              <w:left w:val="single" w:sz="4" w:space="0" w:color="auto"/>
              <w:right w:val="single" w:sz="4" w:space="0" w:color="auto"/>
            </w:tcBorders>
          </w:tcPr>
          <w:p w:rsidR="009358D8" w:rsidRPr="00DE6173" w:rsidRDefault="009358D8" w:rsidP="003814FC">
            <w:pPr>
              <w:jc w:val="both"/>
              <w:rPr>
                <w:rFonts w:ascii="Times New Roman" w:hAnsi="Times New Roman" w:cs="Times New Roman"/>
                <w:lang w:val="uk-UA"/>
              </w:rPr>
            </w:pPr>
            <w:r w:rsidRPr="00DE6173">
              <w:rPr>
                <w:rFonts w:ascii="Times New Roman" w:hAnsi="Times New Roman" w:cs="Times New Roman"/>
              </w:rPr>
              <w:t xml:space="preserve">ЛЕП вичерпали фізичний і моральний ресурс. Необхідність реконструкції з заміною опор. Для забезпечення надійної роботи електричних мереж  в ремонтних та аварійних режимах, в тому числі підвищення пропускної здатності ліній, зниження технологічних втрат електричної енергії, зменшення ремонтно-експлуатаційних витрат, забезпечення безперебійного живлення споживачів. Орієнтовний термін </w:t>
            </w:r>
            <w:r w:rsidR="000A2C95">
              <w:rPr>
                <w:rFonts w:ascii="Times New Roman" w:hAnsi="Times New Roman" w:cs="Times New Roman"/>
                <w:lang w:val="uk-UA"/>
              </w:rPr>
              <w:t>за сценарієм 2</w:t>
            </w:r>
            <w:r w:rsidR="008F489B">
              <w:rPr>
                <w:rFonts w:ascii="Times New Roman" w:hAnsi="Times New Roman" w:cs="Times New Roman"/>
                <w:b/>
                <w:sz w:val="24"/>
                <w:szCs w:val="24"/>
              </w:rPr>
              <w:t xml:space="preserve"> </w:t>
            </w:r>
            <w:r w:rsidR="007635B0">
              <w:rPr>
                <w:rFonts w:ascii="Times New Roman" w:hAnsi="Times New Roman" w:cs="Times New Roman"/>
                <w:lang w:val="uk-UA"/>
              </w:rPr>
              <w:t xml:space="preserve">- </w:t>
            </w:r>
            <w:r w:rsidRPr="00DE6173">
              <w:rPr>
                <w:rFonts w:ascii="Times New Roman" w:hAnsi="Times New Roman" w:cs="Times New Roman"/>
              </w:rPr>
              <w:t xml:space="preserve">проектування </w:t>
            </w:r>
            <w:r w:rsidR="008F489B">
              <w:rPr>
                <w:rFonts w:ascii="Times New Roman" w:hAnsi="Times New Roman" w:cs="Times New Roman"/>
              </w:rPr>
              <w:t>2020-</w:t>
            </w:r>
            <w:r w:rsidRPr="00DE6173">
              <w:rPr>
                <w:rFonts w:ascii="Times New Roman" w:hAnsi="Times New Roman" w:cs="Times New Roman"/>
              </w:rPr>
              <w:t>2022 рр.</w:t>
            </w:r>
            <w:r w:rsidRPr="00DE6173">
              <w:rPr>
                <w:rFonts w:ascii="Times New Roman" w:hAnsi="Times New Roman" w:cs="Times New Roman"/>
                <w:lang w:val="uk-UA"/>
              </w:rPr>
              <w:t>, виконання робіт</w:t>
            </w:r>
            <w:r w:rsidR="008F489B">
              <w:rPr>
                <w:rFonts w:ascii="Times New Roman" w:hAnsi="Times New Roman" w:cs="Times New Roman"/>
                <w:lang w:val="uk-UA"/>
              </w:rPr>
              <w:t xml:space="preserve"> 2023-</w:t>
            </w:r>
            <w:r w:rsidRPr="00DE6173">
              <w:rPr>
                <w:rFonts w:ascii="Times New Roman" w:hAnsi="Times New Roman" w:cs="Times New Roman"/>
                <w:lang w:val="uk-UA"/>
              </w:rPr>
              <w:t>2024</w:t>
            </w:r>
            <w:r w:rsidRPr="00DE6173">
              <w:rPr>
                <w:rFonts w:ascii="Times New Roman" w:hAnsi="Times New Roman" w:cs="Times New Roman"/>
              </w:rPr>
              <w:t>рр.</w:t>
            </w:r>
            <w:r w:rsidRPr="00DE6173">
              <w:rPr>
                <w:rFonts w:ascii="Times New Roman" w:hAnsi="Times New Roman" w:cs="Times New Roman"/>
                <w:b/>
                <w:sz w:val="24"/>
                <w:szCs w:val="24"/>
                <w:lang w:val="uk-UA"/>
              </w:rPr>
              <w:t>.</w:t>
            </w:r>
            <w:r>
              <w:rPr>
                <w:rFonts w:ascii="Times New Roman" w:hAnsi="Times New Roman" w:cs="Times New Roman"/>
                <w:lang w:val="uk-UA"/>
              </w:rPr>
              <w:t xml:space="preserve"> СПР ст.</w:t>
            </w:r>
            <w:hyperlink r:id="rId83" w:anchor="Лінії63" w:tooltip="ПЛ35" w:history="1">
              <w:r w:rsidRPr="0072188C">
                <w:rPr>
                  <w:rStyle w:val="aa"/>
                  <w:rFonts w:ascii="Times New Roman" w:hAnsi="Times New Roman" w:cs="Times New Roman"/>
                  <w:lang w:val="uk-UA"/>
                </w:rPr>
                <w:t>63</w:t>
              </w:r>
            </w:hyperlink>
            <w:r>
              <w:rPr>
                <w:rFonts w:ascii="Times New Roman" w:hAnsi="Times New Roman" w:cs="Times New Roman"/>
                <w:lang w:val="uk-UA"/>
              </w:rPr>
              <w:t xml:space="preserve">, </w:t>
            </w:r>
            <w:hyperlink r:id="rId84" w:anchor="Лінії101" w:tooltip="ПЛ101" w:history="1">
              <w:r w:rsidRPr="0072188C">
                <w:rPr>
                  <w:rStyle w:val="aa"/>
                  <w:rFonts w:ascii="Times New Roman" w:hAnsi="Times New Roman" w:cs="Times New Roman"/>
                  <w:lang w:val="uk-UA"/>
                </w:rPr>
                <w:t>101</w:t>
              </w:r>
            </w:hyperlink>
            <w:r w:rsidR="003814FC">
              <w:rPr>
                <w:rStyle w:val="aa"/>
                <w:rFonts w:ascii="Times New Roman" w:hAnsi="Times New Roman" w:cs="Times New Roman"/>
                <w:lang w:val="uk-UA"/>
              </w:rPr>
              <w:t xml:space="preserve">, </w:t>
            </w:r>
            <w:r w:rsidR="003814FC">
              <w:rPr>
                <w:rFonts w:ascii="Times New Roman" w:hAnsi="Times New Roman" w:cs="Times New Roman"/>
                <w:lang w:val="uk-UA"/>
              </w:rPr>
              <w:t xml:space="preserve">. </w:t>
            </w:r>
          </w:p>
        </w:tc>
        <w:tc>
          <w:tcPr>
            <w:tcW w:w="6095" w:type="dxa"/>
            <w:vMerge w:val="restart"/>
            <w:tcBorders>
              <w:top w:val="single" w:sz="4" w:space="0" w:color="auto"/>
              <w:left w:val="single" w:sz="4" w:space="0" w:color="auto"/>
              <w:right w:val="single" w:sz="4" w:space="0" w:color="auto"/>
            </w:tcBorders>
          </w:tcPr>
          <w:p w:rsidR="009358D8" w:rsidRPr="00DE6173" w:rsidRDefault="009358D8" w:rsidP="009F17E2">
            <w:pPr>
              <w:pStyle w:val="41"/>
              <w:numPr>
                <w:ilvl w:val="0"/>
                <w:numId w:val="61"/>
              </w:numPr>
              <w:shd w:val="clear" w:color="auto" w:fill="auto"/>
              <w:tabs>
                <w:tab w:val="left" w:pos="347"/>
              </w:tabs>
              <w:spacing w:line="240" w:lineRule="auto"/>
              <w:ind w:left="62" w:right="23" w:hanging="62"/>
              <w:rPr>
                <w:color w:val="auto"/>
                <w:sz w:val="22"/>
                <w:szCs w:val="22"/>
              </w:rPr>
            </w:pPr>
            <w:r w:rsidRPr="00DE6173">
              <w:rPr>
                <w:color w:val="auto"/>
                <w:sz w:val="22"/>
                <w:szCs w:val="22"/>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9358D8" w:rsidRPr="00DE6173" w:rsidRDefault="009358D8" w:rsidP="009F17E2">
            <w:pPr>
              <w:pStyle w:val="41"/>
              <w:numPr>
                <w:ilvl w:val="0"/>
                <w:numId w:val="61"/>
              </w:numPr>
              <w:shd w:val="clear" w:color="auto" w:fill="auto"/>
              <w:tabs>
                <w:tab w:val="left" w:pos="347"/>
              </w:tabs>
              <w:spacing w:line="240" w:lineRule="auto"/>
              <w:ind w:left="62" w:right="23" w:hanging="62"/>
              <w:rPr>
                <w:color w:val="auto"/>
                <w:sz w:val="22"/>
                <w:szCs w:val="22"/>
              </w:rPr>
            </w:pPr>
            <w:r w:rsidRPr="00DE6173">
              <w:rPr>
                <w:color w:val="auto"/>
                <w:sz w:val="22"/>
                <w:szCs w:val="22"/>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358D8" w:rsidRPr="00DE6173" w:rsidRDefault="009358D8" w:rsidP="009F17E2">
            <w:pPr>
              <w:pStyle w:val="41"/>
              <w:numPr>
                <w:ilvl w:val="0"/>
                <w:numId w:val="61"/>
              </w:numPr>
              <w:shd w:val="clear" w:color="auto" w:fill="auto"/>
              <w:tabs>
                <w:tab w:val="left" w:pos="347"/>
              </w:tabs>
              <w:spacing w:line="240" w:lineRule="auto"/>
              <w:ind w:left="62" w:right="23" w:hanging="62"/>
              <w:rPr>
                <w:color w:val="auto"/>
                <w:sz w:val="22"/>
                <w:szCs w:val="22"/>
              </w:rPr>
            </w:pPr>
            <w:r w:rsidRPr="00DE6173">
              <w:rPr>
                <w:color w:val="auto"/>
                <w:sz w:val="22"/>
                <w:szCs w:val="22"/>
              </w:rPr>
              <w:t>зниження технологічних витрат електроенергії на її розподіл в електричних мережах та комерційних втрат електроенергії</w:t>
            </w:r>
            <w:r>
              <w:rPr>
                <w:color w:val="auto"/>
                <w:sz w:val="22"/>
                <w:szCs w:val="22"/>
              </w:rPr>
              <w:t>.</w:t>
            </w:r>
          </w:p>
        </w:tc>
      </w:tr>
      <w:tr w:rsidR="009358D8" w:rsidRPr="00DE6173" w:rsidTr="000A726E">
        <w:trPr>
          <w:trHeight w:val="38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1525CD">
            <w:pPr>
              <w:jc w:val="center"/>
              <w:rPr>
                <w:rFonts w:ascii="Times New Roman" w:hAnsi="Times New Roman" w:cs="Times New Roman"/>
              </w:rPr>
            </w:pPr>
            <w:r w:rsidRPr="00DE6173">
              <w:rPr>
                <w:rFonts w:ascii="Times New Roman" w:hAnsi="Times New Roman" w:cs="Times New Roman"/>
              </w:rPr>
              <w:t>2</w:t>
            </w:r>
            <w:r>
              <w:rPr>
                <w:rFonts w:ascii="Times New Roman" w:hAnsi="Times New Roman" w:cs="Times New Roman"/>
                <w:lang w:val="uk-UA"/>
              </w:rPr>
              <w:t>5</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vAlign w:val="center"/>
          </w:tcPr>
          <w:p w:rsidR="009358D8" w:rsidRPr="00DE6173" w:rsidRDefault="009358D8" w:rsidP="000D4A0F">
            <w:pPr>
              <w:rPr>
                <w:rFonts w:ascii="Times New Roman" w:hAnsi="Times New Roman" w:cs="Times New Roman"/>
              </w:rPr>
            </w:pPr>
            <w:r w:rsidRPr="00DE6173">
              <w:rPr>
                <w:rFonts w:ascii="Times New Roman" w:hAnsi="Times New Roman" w:cs="Times New Roman"/>
                <w:lang w:val="uk-UA"/>
              </w:rPr>
              <w:t xml:space="preserve">ПЛ-35 кВ </w:t>
            </w:r>
            <w:r w:rsidRPr="00DE6173">
              <w:rPr>
                <w:rFonts w:ascii="Times New Roman" w:hAnsi="Times New Roman" w:cs="Times New Roman"/>
              </w:rPr>
              <w:t>Л-0-ЮЖ-31/Л-0-ЮЖ-32 (4,8 км)</w:t>
            </w:r>
            <w:r w:rsidR="003814FC">
              <w:rPr>
                <w:rFonts w:ascii="Times New Roman" w:hAnsi="Times New Roman" w:cs="Times New Roman"/>
                <w:lang w:val="uk-UA"/>
              </w:rPr>
              <w:t xml:space="preserve"> ПРОСР </w:t>
            </w:r>
            <w:hyperlink w:anchor="юж31149" w:history="1">
              <w:r w:rsidR="003814FC" w:rsidRPr="006F1EA0">
                <w:rPr>
                  <w:rStyle w:val="aa"/>
                  <w:rFonts w:ascii="Times New Roman" w:hAnsi="Times New Roman" w:cs="Times New Roman"/>
                  <w:lang w:val="uk-UA"/>
                </w:rPr>
                <w:t>ст.1</w:t>
              </w:r>
              <w:r w:rsidR="003814FC" w:rsidRPr="006F1EA0">
                <w:rPr>
                  <w:rStyle w:val="aa"/>
                  <w:rFonts w:ascii="Times New Roman" w:hAnsi="Times New Roman" w:cs="Times New Roman"/>
                  <w:lang w:val="uk-UA"/>
                </w:rPr>
                <w:t>4</w:t>
              </w:r>
            </w:hyperlink>
            <w:r w:rsidR="000D4A0F">
              <w:rPr>
                <w:rStyle w:val="aa"/>
                <w:rFonts w:ascii="Times New Roman" w:hAnsi="Times New Roman" w:cs="Times New Roman"/>
                <w:lang w:val="uk-UA"/>
              </w:rPr>
              <w:t>8</w:t>
            </w:r>
          </w:p>
        </w:tc>
        <w:tc>
          <w:tcPr>
            <w:tcW w:w="973" w:type="dxa"/>
            <w:tcBorders>
              <w:top w:val="single" w:sz="4" w:space="0" w:color="auto"/>
              <w:left w:val="single" w:sz="4" w:space="0" w:color="auto"/>
              <w:bottom w:val="single" w:sz="4" w:space="0" w:color="auto"/>
              <w:right w:val="single" w:sz="4" w:space="0" w:color="auto"/>
            </w:tcBorders>
            <w:vAlign w:val="center"/>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1959</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c>
          <w:tcPr>
            <w:tcW w:w="6095"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r>
      <w:tr w:rsidR="009358D8" w:rsidRPr="00DE6173" w:rsidTr="000A726E">
        <w:trPr>
          <w:trHeight w:val="38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1525CD">
            <w:pPr>
              <w:jc w:val="center"/>
              <w:rPr>
                <w:rFonts w:ascii="Times New Roman" w:hAnsi="Times New Roman" w:cs="Times New Roman"/>
                <w:lang w:val="uk-UA"/>
              </w:rPr>
            </w:pPr>
            <w:r w:rsidRPr="00DE6173">
              <w:rPr>
                <w:rFonts w:ascii="Times New Roman" w:hAnsi="Times New Roman" w:cs="Times New Roman"/>
                <w:lang w:val="uk-UA"/>
              </w:rPr>
              <w:t>2</w:t>
            </w:r>
            <w:r>
              <w:rPr>
                <w:rFonts w:ascii="Times New Roman" w:hAnsi="Times New Roman" w:cs="Times New Roman"/>
                <w:lang w:val="uk-UA"/>
              </w:rPr>
              <w:t>6</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D4A0F">
            <w:pPr>
              <w:rPr>
                <w:rFonts w:ascii="Times New Roman" w:hAnsi="Times New Roman" w:cs="Times New Roman"/>
                <w:lang w:val="uk-UA"/>
              </w:rPr>
            </w:pPr>
            <w:r w:rsidRPr="00DE6173">
              <w:rPr>
                <w:rFonts w:ascii="Times New Roman" w:hAnsi="Times New Roman" w:cs="Times New Roman"/>
                <w:lang w:val="uk-UA"/>
              </w:rPr>
              <w:t>ПЛ-150 кВ Л-0-10-А/Л-0-11-А</w:t>
            </w:r>
            <w:r w:rsidR="003814FC">
              <w:rPr>
                <w:rFonts w:ascii="Times New Roman" w:hAnsi="Times New Roman" w:cs="Times New Roman"/>
                <w:lang w:val="uk-UA"/>
              </w:rPr>
              <w:t xml:space="preserve"> ПРОСР </w:t>
            </w:r>
            <w:hyperlink w:anchor="пл10а152" w:history="1">
              <w:r w:rsidR="003814FC" w:rsidRPr="006F1EA0">
                <w:rPr>
                  <w:rStyle w:val="aa"/>
                  <w:rFonts w:ascii="Times New Roman" w:hAnsi="Times New Roman" w:cs="Times New Roman"/>
                  <w:lang w:val="uk-UA"/>
                </w:rPr>
                <w:t>ст</w:t>
              </w:r>
              <w:r w:rsidR="003814FC" w:rsidRPr="006F1EA0">
                <w:rPr>
                  <w:rStyle w:val="aa"/>
                  <w:rFonts w:ascii="Times New Roman" w:hAnsi="Times New Roman" w:cs="Times New Roman"/>
                  <w:lang w:val="uk-UA"/>
                </w:rPr>
                <w:t>.</w:t>
              </w:r>
              <w:r w:rsidR="003814FC" w:rsidRPr="006F1EA0">
                <w:rPr>
                  <w:rStyle w:val="aa"/>
                  <w:rFonts w:ascii="Times New Roman" w:hAnsi="Times New Roman" w:cs="Times New Roman"/>
                  <w:lang w:val="uk-UA"/>
                </w:rPr>
                <w:t>1</w:t>
              </w:r>
              <w:r w:rsidR="003814FC" w:rsidRPr="006F1EA0">
                <w:rPr>
                  <w:rStyle w:val="aa"/>
                  <w:rFonts w:ascii="Times New Roman" w:hAnsi="Times New Roman" w:cs="Times New Roman"/>
                  <w:lang w:val="uk-UA"/>
                </w:rPr>
                <w:t>5</w:t>
              </w:r>
            </w:hyperlink>
            <w:r w:rsidR="000D4A0F">
              <w:rPr>
                <w:rStyle w:val="aa"/>
                <w:rFonts w:ascii="Times New Roman" w:hAnsi="Times New Roman" w:cs="Times New Roman"/>
                <w:lang w:val="uk-UA"/>
              </w:rPr>
              <w:t>1</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lang w:val="uk-UA"/>
              </w:rPr>
            </w:pPr>
            <w:r w:rsidRPr="00DE6173">
              <w:rPr>
                <w:rFonts w:ascii="Times New Roman" w:hAnsi="Times New Roman" w:cs="Times New Roman"/>
                <w:lang w:val="uk-UA"/>
              </w:rPr>
              <w:t>1969</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c>
          <w:tcPr>
            <w:tcW w:w="6095"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r>
      <w:tr w:rsidR="009358D8" w:rsidRPr="00DE6173" w:rsidTr="000A726E">
        <w:trPr>
          <w:trHeight w:val="388"/>
        </w:trPr>
        <w:tc>
          <w:tcPr>
            <w:tcW w:w="516" w:type="dxa"/>
            <w:tcBorders>
              <w:top w:val="single" w:sz="4" w:space="0" w:color="auto"/>
              <w:left w:val="single" w:sz="4" w:space="0" w:color="auto"/>
              <w:bottom w:val="single" w:sz="4" w:space="0" w:color="auto"/>
              <w:right w:val="single" w:sz="4" w:space="0" w:color="auto"/>
            </w:tcBorders>
          </w:tcPr>
          <w:p w:rsidR="009358D8" w:rsidRPr="00DE6173" w:rsidRDefault="009358D8" w:rsidP="001525CD">
            <w:pPr>
              <w:jc w:val="center"/>
              <w:rPr>
                <w:rFonts w:ascii="Times New Roman" w:hAnsi="Times New Roman" w:cs="Times New Roman"/>
              </w:rPr>
            </w:pPr>
            <w:r w:rsidRPr="00DE6173">
              <w:rPr>
                <w:rFonts w:ascii="Times New Roman" w:hAnsi="Times New Roman" w:cs="Times New Roman"/>
              </w:rPr>
              <w:t>2</w:t>
            </w:r>
            <w:r>
              <w:rPr>
                <w:rFonts w:ascii="Times New Roman" w:hAnsi="Times New Roman" w:cs="Times New Roman"/>
                <w:lang w:val="uk-UA"/>
              </w:rPr>
              <w:t>7</w:t>
            </w:r>
            <w:r w:rsidRPr="00DE6173">
              <w:rPr>
                <w:rFonts w:ascii="Times New Roman" w:hAnsi="Times New Roman" w:cs="Times New Roman"/>
              </w:rPr>
              <w:t>.</w:t>
            </w:r>
          </w:p>
        </w:tc>
        <w:tc>
          <w:tcPr>
            <w:tcW w:w="2144" w:type="dxa"/>
            <w:tcBorders>
              <w:top w:val="single" w:sz="4" w:space="0" w:color="auto"/>
              <w:left w:val="single" w:sz="4" w:space="0" w:color="auto"/>
              <w:bottom w:val="single" w:sz="4" w:space="0" w:color="auto"/>
              <w:right w:val="single" w:sz="4" w:space="0" w:color="auto"/>
            </w:tcBorders>
          </w:tcPr>
          <w:p w:rsidR="009358D8" w:rsidRPr="00DE6173" w:rsidRDefault="009358D8" w:rsidP="000D4A0F">
            <w:pPr>
              <w:rPr>
                <w:rFonts w:ascii="Times New Roman" w:hAnsi="Times New Roman" w:cs="Times New Roman"/>
              </w:rPr>
            </w:pPr>
            <w:r w:rsidRPr="00DE6173">
              <w:rPr>
                <w:rFonts w:ascii="Times New Roman" w:hAnsi="Times New Roman" w:cs="Times New Roman"/>
                <w:lang w:val="uk-UA"/>
              </w:rPr>
              <w:t xml:space="preserve">ПЛ-35 кВ </w:t>
            </w:r>
            <w:r w:rsidRPr="00DE6173">
              <w:rPr>
                <w:rFonts w:ascii="Times New Roman" w:hAnsi="Times New Roman" w:cs="Times New Roman"/>
              </w:rPr>
              <w:t>Л-САЗ (2,2 км)</w:t>
            </w:r>
            <w:r w:rsidR="003814FC">
              <w:rPr>
                <w:rFonts w:ascii="Times New Roman" w:hAnsi="Times New Roman" w:cs="Times New Roman"/>
                <w:lang w:val="uk-UA"/>
              </w:rPr>
              <w:t xml:space="preserve"> ПРОСР </w:t>
            </w:r>
            <w:hyperlink w:anchor="саз150" w:history="1">
              <w:r w:rsidR="003814FC" w:rsidRPr="006F1EA0">
                <w:rPr>
                  <w:rStyle w:val="aa"/>
                  <w:rFonts w:ascii="Times New Roman" w:hAnsi="Times New Roman" w:cs="Times New Roman"/>
                  <w:lang w:val="uk-UA"/>
                </w:rPr>
                <w:t>ст.1</w:t>
              </w:r>
            </w:hyperlink>
            <w:r w:rsidR="000D4A0F">
              <w:rPr>
                <w:rStyle w:val="aa"/>
                <w:rFonts w:ascii="Times New Roman" w:hAnsi="Times New Roman" w:cs="Times New Roman"/>
                <w:lang w:val="uk-UA"/>
              </w:rPr>
              <w:t>49</w:t>
            </w:r>
          </w:p>
        </w:tc>
        <w:tc>
          <w:tcPr>
            <w:tcW w:w="973"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r w:rsidRPr="00DE6173">
              <w:rPr>
                <w:rFonts w:ascii="Times New Roman" w:hAnsi="Times New Roman" w:cs="Times New Roman"/>
              </w:rPr>
              <w:t>1967</w:t>
            </w:r>
          </w:p>
        </w:tc>
        <w:tc>
          <w:tcPr>
            <w:tcW w:w="1096" w:type="dxa"/>
            <w:tcBorders>
              <w:top w:val="single" w:sz="4" w:space="0" w:color="auto"/>
              <w:left w:val="single" w:sz="4" w:space="0" w:color="auto"/>
              <w:bottom w:val="single" w:sz="4" w:space="0" w:color="auto"/>
              <w:right w:val="single" w:sz="4" w:space="0" w:color="auto"/>
            </w:tcBorders>
          </w:tcPr>
          <w:p w:rsidR="009358D8" w:rsidRPr="00DE6173" w:rsidRDefault="009358D8" w:rsidP="000A726E">
            <w:pPr>
              <w:jc w:val="center"/>
              <w:rPr>
                <w:rFonts w:ascii="Times New Roman" w:hAnsi="Times New Roman" w:cs="Times New Roman"/>
              </w:rPr>
            </w:pPr>
          </w:p>
        </w:tc>
        <w:tc>
          <w:tcPr>
            <w:tcW w:w="4432"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c>
          <w:tcPr>
            <w:tcW w:w="6095" w:type="dxa"/>
            <w:vMerge/>
            <w:tcBorders>
              <w:left w:val="single" w:sz="4" w:space="0" w:color="auto"/>
              <w:right w:val="single" w:sz="4" w:space="0" w:color="auto"/>
            </w:tcBorders>
          </w:tcPr>
          <w:p w:rsidR="009358D8" w:rsidRPr="00DE6173" w:rsidRDefault="009358D8" w:rsidP="000A726E">
            <w:pPr>
              <w:jc w:val="both"/>
              <w:rPr>
                <w:rFonts w:ascii="Times New Roman" w:hAnsi="Times New Roman" w:cs="Times New Roman"/>
              </w:rPr>
            </w:pPr>
          </w:p>
        </w:tc>
      </w:tr>
    </w:tbl>
    <w:p w:rsidR="00984C9B" w:rsidRDefault="00984C9B" w:rsidP="005D747E">
      <w:pPr>
        <w:rPr>
          <w:rFonts w:ascii="Times New Roman" w:hAnsi="Times New Roman" w:cs="Times New Roman"/>
          <w:sz w:val="24"/>
          <w:szCs w:val="24"/>
          <w:lang w:val="uk-UA"/>
        </w:rPr>
      </w:pPr>
    </w:p>
    <w:p w:rsidR="00DC6A1F" w:rsidRPr="00DE6173" w:rsidRDefault="005C41AC" w:rsidP="005D747E">
      <w:pPr>
        <w:rPr>
          <w:lang w:val="uk-UA"/>
        </w:rPr>
      </w:pPr>
      <w:r>
        <w:rPr>
          <w:rFonts w:ascii="Times New Roman" w:hAnsi="Times New Roman" w:cs="Times New Roman"/>
          <w:sz w:val="24"/>
          <w:szCs w:val="24"/>
          <w:lang w:val="uk-UA"/>
        </w:rPr>
        <w:t xml:space="preserve">                           </w:t>
      </w:r>
      <w:r w:rsidR="00EC768C" w:rsidRPr="00DE6173">
        <w:rPr>
          <w:rFonts w:ascii="Times New Roman" w:hAnsi="Times New Roman" w:cs="Times New Roman"/>
          <w:sz w:val="24"/>
          <w:szCs w:val="24"/>
          <w:lang w:val="uk-UA"/>
        </w:rPr>
        <w:t>Примітка: Терміни виконання робіт орієнтовні, будуть змінені в залежності від джерел фінансування ІП</w:t>
      </w:r>
      <w:r w:rsidR="00984C9B">
        <w:rPr>
          <w:rFonts w:ascii="Times New Roman" w:hAnsi="Times New Roman" w:cs="Times New Roman"/>
          <w:sz w:val="24"/>
          <w:szCs w:val="24"/>
          <w:lang w:val="uk-UA"/>
        </w:rPr>
        <w:t>.</w:t>
      </w:r>
    </w:p>
    <w:p w:rsidR="00DC6A1F" w:rsidRPr="00DE6173" w:rsidRDefault="00DC6A1F" w:rsidP="000C0B5D">
      <w:pPr>
        <w:pStyle w:val="ab"/>
        <w:rPr>
          <w:lang w:val="uk-UA"/>
        </w:rPr>
      </w:pPr>
    </w:p>
    <w:p w:rsidR="00DC6A1F" w:rsidRPr="00DE6173" w:rsidRDefault="00DC6A1F" w:rsidP="000C0B5D">
      <w:pPr>
        <w:pStyle w:val="ab"/>
        <w:rPr>
          <w:lang w:val="uk-UA"/>
        </w:rPr>
        <w:sectPr w:rsidR="00DC6A1F" w:rsidRPr="00DE6173" w:rsidSect="004E32D8">
          <w:pgSz w:w="16838" w:h="11906" w:orient="landscape" w:code="9"/>
          <w:pgMar w:top="1135" w:right="720" w:bottom="567" w:left="244" w:header="709" w:footer="709" w:gutter="0"/>
          <w:cols w:space="708"/>
          <w:docGrid w:linePitch="360"/>
        </w:sectPr>
      </w:pPr>
    </w:p>
    <w:bookmarkStart w:id="18" w:name="Даніщодозавантажен9"/>
    <w:bookmarkEnd w:id="18"/>
    <w:p w:rsidR="00605E8A" w:rsidRPr="001C172A" w:rsidRDefault="00C808BF" w:rsidP="009F17E2">
      <w:pPr>
        <w:pStyle w:val="a7"/>
        <w:numPr>
          <w:ilvl w:val="0"/>
          <w:numId w:val="92"/>
        </w:numPr>
        <w:jc w:val="both"/>
        <w:rPr>
          <w:rStyle w:val="aa"/>
          <w:b/>
          <w:sz w:val="28"/>
          <w:szCs w:val="28"/>
          <w:u w:val="none"/>
        </w:rPr>
      </w:pPr>
      <w:r w:rsidRPr="001C172A">
        <w:rPr>
          <w:b/>
          <w:color w:val="FF0000"/>
          <w:sz w:val="28"/>
          <w:szCs w:val="28"/>
        </w:rPr>
        <w:lastRenderedPageBreak/>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551D70" w:rsidRPr="001C172A">
        <w:rPr>
          <w:rStyle w:val="aa"/>
          <w:b/>
          <w:sz w:val="28"/>
          <w:szCs w:val="28"/>
          <w:u w:val="none"/>
        </w:rPr>
        <w:t>Дані щодо завантаження електричних мереж напругою 20 кВ та вище в характерні періоди їх роботи для нормальних та ремонтних режимів</w:t>
      </w:r>
    </w:p>
    <w:p w:rsidR="00551D70" w:rsidRPr="00DE6173" w:rsidRDefault="00C808BF" w:rsidP="00FF7407">
      <w:pPr>
        <w:spacing w:after="0" w:line="240" w:lineRule="auto"/>
        <w:rPr>
          <w:rFonts w:ascii="Times New Roman" w:hAnsi="Times New Roman" w:cs="Times New Roman"/>
          <w:b/>
          <w:color w:val="FF0000"/>
          <w:sz w:val="28"/>
          <w:szCs w:val="28"/>
        </w:rPr>
      </w:pPr>
      <w:r w:rsidRPr="001C172A">
        <w:rPr>
          <w:rFonts w:ascii="Times New Roman" w:eastAsia="Times New Roman" w:hAnsi="Times New Roman" w:cs="Times New Roman"/>
          <w:b/>
          <w:color w:val="FF0000"/>
          <w:sz w:val="28"/>
          <w:szCs w:val="28"/>
          <w:lang w:eastAsia="en-US"/>
        </w:rPr>
        <w:fldChar w:fldCharType="end"/>
      </w:r>
    </w:p>
    <w:p w:rsidR="00551D70" w:rsidRPr="00DE6173" w:rsidRDefault="00551D70" w:rsidP="00FF7407">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Електричні розрахунки виконано з метою визначення завантаження трансформаторів на підстанціях 35–150 кВ з оцінкою достатності їх пропускної спроможності.</w:t>
      </w:r>
    </w:p>
    <w:p w:rsidR="00551D70" w:rsidRPr="00DE6173" w:rsidRDefault="00551D70" w:rsidP="00FF7407">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Силові трансформатори 150/35/10(6) кВ, 35/10(6) кВ задані номінальними параметрами.</w:t>
      </w:r>
    </w:p>
    <w:p w:rsidR="00551D70" w:rsidRPr="00DE6173" w:rsidRDefault="00551D70" w:rsidP="00FF7407">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Електричні розрахунки виконано для режимів максимальних навантажень в зимовий та літній періоди длярозрахункового – 20</w:t>
      </w:r>
      <w:r w:rsidRPr="00DE6173">
        <w:rPr>
          <w:rFonts w:ascii="Times New Roman" w:hAnsi="Times New Roman" w:cs="Times New Roman"/>
          <w:sz w:val="24"/>
          <w:szCs w:val="24"/>
          <w:lang w:val="uk-UA"/>
        </w:rPr>
        <w:t>20</w:t>
      </w:r>
      <w:r w:rsidRPr="00DE6173">
        <w:rPr>
          <w:rFonts w:ascii="Times New Roman" w:hAnsi="Times New Roman" w:cs="Times New Roman"/>
          <w:sz w:val="24"/>
          <w:szCs w:val="24"/>
        </w:rPr>
        <w:t> р</w:t>
      </w:r>
      <w:r w:rsidRPr="00DE6173">
        <w:rPr>
          <w:rFonts w:ascii="Times New Roman" w:hAnsi="Times New Roman" w:cs="Times New Roman"/>
          <w:sz w:val="24"/>
          <w:szCs w:val="24"/>
          <w:lang w:val="uk-UA"/>
        </w:rPr>
        <w:t>.</w:t>
      </w:r>
    </w:p>
    <w:p w:rsidR="00551D70" w:rsidRPr="00DE6173" w:rsidRDefault="00551D70" w:rsidP="00551D70">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На 2020 рік прийнята існуюча схема електричної мережі 35-150 кВ ПрАТ «ПЕЕМ «ЦЕК».</w:t>
      </w:r>
    </w:p>
    <w:p w:rsidR="00551D70" w:rsidRPr="00DE6173" w:rsidRDefault="00551D70" w:rsidP="00551D70">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В таблицю </w:t>
      </w:r>
      <w:r w:rsidR="00904A4D" w:rsidRPr="00DE6173">
        <w:rPr>
          <w:rFonts w:ascii="Times New Roman" w:hAnsi="Times New Roman" w:cs="Times New Roman"/>
          <w:sz w:val="24"/>
          <w:szCs w:val="24"/>
          <w:lang w:val="uk-UA"/>
        </w:rPr>
        <w:t>9.1</w:t>
      </w:r>
      <w:r w:rsidRPr="00DE6173">
        <w:rPr>
          <w:rFonts w:ascii="Times New Roman" w:hAnsi="Times New Roman" w:cs="Times New Roman"/>
          <w:sz w:val="24"/>
          <w:szCs w:val="24"/>
        </w:rPr>
        <w:t xml:space="preserve"> зведено дані щодо </w:t>
      </w:r>
      <w:r w:rsidR="00F6189C" w:rsidRPr="00DE6173">
        <w:rPr>
          <w:rFonts w:ascii="Times New Roman" w:hAnsi="Times New Roman" w:cs="Times New Roman"/>
          <w:sz w:val="24"/>
          <w:szCs w:val="24"/>
          <w:lang w:val="uk-UA"/>
        </w:rPr>
        <w:t xml:space="preserve">прогнозованого </w:t>
      </w:r>
      <w:r w:rsidRPr="00DE6173">
        <w:rPr>
          <w:rFonts w:ascii="Times New Roman" w:hAnsi="Times New Roman" w:cs="Times New Roman"/>
          <w:sz w:val="24"/>
          <w:szCs w:val="24"/>
        </w:rPr>
        <w:t>завантаження силових трансформаторів на розрахунковий 2020</w:t>
      </w:r>
      <w:r w:rsidR="00B661FE" w:rsidRPr="00DE6173">
        <w:rPr>
          <w:rFonts w:ascii="Times New Roman" w:hAnsi="Times New Roman" w:cs="Times New Roman"/>
          <w:sz w:val="24"/>
          <w:szCs w:val="24"/>
          <w:lang w:val="uk-UA"/>
        </w:rPr>
        <w:t xml:space="preserve"> р.</w:t>
      </w:r>
      <w:r w:rsidRPr="00DE6173">
        <w:rPr>
          <w:rFonts w:ascii="Times New Roman" w:hAnsi="Times New Roman" w:cs="Times New Roman"/>
          <w:sz w:val="24"/>
          <w:szCs w:val="24"/>
        </w:rPr>
        <w:t xml:space="preserve"> в режимах зимового та літнього максимуму навантаження. </w:t>
      </w:r>
    </w:p>
    <w:p w:rsidR="00904A4D" w:rsidRPr="00DE6173" w:rsidRDefault="00904A4D" w:rsidP="00904A4D">
      <w:pPr>
        <w:spacing w:after="0" w:line="240" w:lineRule="auto"/>
        <w:ind w:firstLine="709"/>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9.1</w:t>
      </w:r>
    </w:p>
    <w:p w:rsidR="00DC6A1F" w:rsidRPr="00DE6173" w:rsidRDefault="00DC6A1F" w:rsidP="00551D70">
      <w:pPr>
        <w:spacing w:after="0" w:line="240" w:lineRule="auto"/>
        <w:ind w:firstLine="709"/>
        <w:jc w:val="both"/>
        <w:rPr>
          <w:rFonts w:ascii="Times New Roman" w:hAnsi="Times New Roman" w:cs="Times New Roman"/>
          <w:sz w:val="24"/>
          <w:szCs w:val="24"/>
          <w:lang w:val="uk-UA"/>
        </w:rPr>
      </w:pPr>
    </w:p>
    <w:tbl>
      <w:tblPr>
        <w:tblW w:w="10505" w:type="dxa"/>
        <w:tblInd w:w="93" w:type="dxa"/>
        <w:tblLayout w:type="fixed"/>
        <w:tblLook w:val="04A0" w:firstRow="1" w:lastRow="0" w:firstColumn="1" w:lastColumn="0" w:noHBand="0" w:noVBand="1"/>
      </w:tblPr>
      <w:tblGrid>
        <w:gridCol w:w="636"/>
        <w:gridCol w:w="2626"/>
        <w:gridCol w:w="864"/>
        <w:gridCol w:w="718"/>
        <w:gridCol w:w="655"/>
        <w:gridCol w:w="711"/>
        <w:gridCol w:w="798"/>
        <w:gridCol w:w="992"/>
        <w:gridCol w:w="711"/>
        <w:gridCol w:w="848"/>
        <w:gridCol w:w="946"/>
      </w:tblGrid>
      <w:tr w:rsidR="002A610E" w:rsidRPr="002A610E" w:rsidTr="002A610E">
        <w:trPr>
          <w:trHeight w:val="675"/>
        </w:trPr>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 з/п</w:t>
            </w:r>
          </w:p>
        </w:tc>
        <w:tc>
          <w:tcPr>
            <w:tcW w:w="2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Найменування об’єкта</w:t>
            </w:r>
          </w:p>
        </w:tc>
        <w:tc>
          <w:tcPr>
            <w:tcW w:w="8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Дисп. наймен.</w:t>
            </w:r>
          </w:p>
        </w:tc>
        <w:tc>
          <w:tcPr>
            <w:tcW w:w="1373" w:type="dxa"/>
            <w:gridSpan w:val="2"/>
            <w:tcBorders>
              <w:top w:val="single" w:sz="4" w:space="0" w:color="auto"/>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 xml:space="preserve">Потужність тр-рів на 2020 р. </w:t>
            </w:r>
          </w:p>
        </w:tc>
        <w:tc>
          <w:tcPr>
            <w:tcW w:w="2501" w:type="dxa"/>
            <w:gridSpan w:val="3"/>
            <w:tcBorders>
              <w:top w:val="single" w:sz="4" w:space="0" w:color="auto"/>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зима</w:t>
            </w:r>
          </w:p>
        </w:tc>
        <w:tc>
          <w:tcPr>
            <w:tcW w:w="2505" w:type="dxa"/>
            <w:gridSpan w:val="3"/>
            <w:tcBorders>
              <w:top w:val="single" w:sz="4" w:space="0" w:color="auto"/>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літо</w:t>
            </w:r>
          </w:p>
        </w:tc>
      </w:tr>
      <w:tr w:rsidR="002A610E" w:rsidRPr="002A610E" w:rsidTr="002A610E">
        <w:trPr>
          <w:trHeight w:val="1530"/>
        </w:trPr>
        <w:tc>
          <w:tcPr>
            <w:tcW w:w="636" w:type="dxa"/>
            <w:vMerge/>
            <w:tcBorders>
              <w:top w:val="single" w:sz="4" w:space="0" w:color="auto"/>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single" w:sz="4" w:space="0" w:color="auto"/>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vMerge/>
            <w:tcBorders>
              <w:top w:val="single" w:sz="4" w:space="0" w:color="auto"/>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МВА</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МВт</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МВт</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sz w:val="20"/>
                <w:szCs w:val="20"/>
              </w:rPr>
            </w:pPr>
            <w:r w:rsidRPr="002A610E">
              <w:rPr>
                <w:rFonts w:ascii="Times New Roman" w:eastAsia="Times New Roman" w:hAnsi="Times New Roman" w:cs="Times New Roman"/>
                <w:color w:val="000000"/>
                <w:sz w:val="20"/>
                <w:szCs w:val="20"/>
              </w:rPr>
              <w:t>% в нормальному режимі</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sz w:val="20"/>
                <w:szCs w:val="20"/>
              </w:rPr>
            </w:pPr>
            <w:r w:rsidRPr="002A610E">
              <w:rPr>
                <w:rFonts w:ascii="Times New Roman" w:eastAsia="Times New Roman" w:hAnsi="Times New Roman" w:cs="Times New Roman"/>
                <w:color w:val="000000"/>
                <w:sz w:val="20"/>
                <w:szCs w:val="20"/>
              </w:rPr>
              <w:t>% в аварій авар, ремонтному режимі</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МВт</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sz w:val="20"/>
                <w:szCs w:val="20"/>
              </w:rPr>
            </w:pPr>
            <w:r w:rsidRPr="002A610E">
              <w:rPr>
                <w:rFonts w:ascii="Times New Roman" w:eastAsia="Times New Roman" w:hAnsi="Times New Roman" w:cs="Times New Roman"/>
                <w:color w:val="000000"/>
                <w:sz w:val="20"/>
                <w:szCs w:val="20"/>
              </w:rPr>
              <w:t>% в нормальному режимі</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sz w:val="20"/>
                <w:szCs w:val="20"/>
              </w:rPr>
            </w:pPr>
            <w:r w:rsidRPr="002A610E">
              <w:rPr>
                <w:rFonts w:ascii="Times New Roman" w:eastAsia="Times New Roman" w:hAnsi="Times New Roman" w:cs="Times New Roman"/>
                <w:color w:val="000000"/>
                <w:sz w:val="20"/>
                <w:szCs w:val="20"/>
              </w:rPr>
              <w:t>% в аварій авар, ремонтному режимі</w:t>
            </w: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ПС-154/35/6 кВ «КПО»</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30,36</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66%</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25,1</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55%</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109%</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ПС-154/10/6 кВ «ПЛМ»</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12,38</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9,29</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36,8</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ПС-154/6/6 «Трубна»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7,85</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2,73</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262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ПС-150/35/10 кВ «Силова»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14,7</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6,74</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46%</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46%</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4,35</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30%</w:t>
            </w:r>
          </w:p>
        </w:tc>
      </w:tr>
      <w:tr w:rsidR="002A610E" w:rsidRPr="002A610E" w:rsidTr="002A610E">
        <w:trPr>
          <w:trHeight w:hRule="exact" w:val="300"/>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w:t>
            </w:r>
          </w:p>
        </w:tc>
        <w:tc>
          <w:tcPr>
            <w:tcW w:w="262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ПС-150/10/6 кВ «ПМЗ»</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0,6</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2%</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2%</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0,5</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2%</w:t>
            </w: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ПС-150/6/6 кВ «ПЗТО»</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5,5</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4,31</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7%</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29,4</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7</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«Наклоноствольна 150/6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55,2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14,57</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26%</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10,48</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55,2</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150/35/6 кВ «ДШЗ-1»</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13,11</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9,17</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20%</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40%</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№3</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2,08</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18%</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36%</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1,87</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 xml:space="preserve">ПС-35/6 кВ «ЖКК» </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1,25</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34%</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1</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27%</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11</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«Стрічка»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7,95</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lang w:val="uk-UA"/>
              </w:rPr>
              <w:t>4,01</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35%</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69%</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ПС-35/10 кВ «НМФ»</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0,94</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26%</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0,63</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№50 «Березняки» 35/10/6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6,14</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4,34</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24%</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47%</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№47 35/6 кВ «Західна»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2,29</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31%</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1,65</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22%</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45%</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№5«Жилселище»35/6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5,1</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3,38</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lastRenderedPageBreak/>
              <w:t>16</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35/6 кВ «Інгулецька»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0,77</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0,57</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«С-35»35/6 кВ</w:t>
            </w:r>
          </w:p>
        </w:tc>
        <w:tc>
          <w:tcPr>
            <w:tcW w:w="864"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1,62</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55%</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31%</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31%</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0,0</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18</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ПС-29 35/6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0,94</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26%</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0,7</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ПС-5 35/6(20) кВ м. Жовті Води</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17,6</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120%</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12,04</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41%</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82%</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14,7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20</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«Чешка»</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1,22</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24%</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21</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ПС-35/10 кВ «Луч»</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0,91</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16%</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0,65</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11%</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6,3</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5,8</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22</w:t>
            </w:r>
          </w:p>
        </w:tc>
        <w:tc>
          <w:tcPr>
            <w:tcW w:w="262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 xml:space="preserve">ПС «Макорти»35/6 кВ </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0,21</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0,1</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«Палмаш»</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0,74</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24</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35/6 кВ «Рахманово»</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3,43</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47%</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262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«НВ-ЦЗ»35/6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1,8</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1,7</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0,34</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21%</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21%</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0,21</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26</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«САЗ»35/10/6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2,29</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100%</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20%</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40%</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27</w:t>
            </w:r>
          </w:p>
        </w:tc>
        <w:tc>
          <w:tcPr>
            <w:tcW w:w="262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«Молзавод»</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79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109%</w:t>
            </w:r>
          </w:p>
        </w:tc>
        <w:tc>
          <w:tcPr>
            <w:tcW w:w="992"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109%</w:t>
            </w:r>
          </w:p>
        </w:tc>
        <w:tc>
          <w:tcPr>
            <w:tcW w:w="711"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1,91</w:t>
            </w:r>
          </w:p>
        </w:tc>
        <w:tc>
          <w:tcPr>
            <w:tcW w:w="84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36%</w:t>
            </w:r>
          </w:p>
        </w:tc>
        <w:tc>
          <w:tcPr>
            <w:tcW w:w="946"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83%</w:t>
            </w: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28</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ПС-35/6 кВ №14</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0,52</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23%</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18%</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40%</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3,2</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2A610E" w:rsidRPr="002A610E" w:rsidTr="002A610E">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29</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 «ЦЗ»35/6 кВ</w:t>
            </w: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1,11</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30%</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13%</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25%</w:t>
            </w:r>
          </w:p>
        </w:tc>
      </w:tr>
      <w:tr w:rsidR="002A610E" w:rsidRPr="002A610E" w:rsidTr="002A610E">
        <w:trPr>
          <w:trHeight w:val="300"/>
        </w:trPr>
        <w:tc>
          <w:tcPr>
            <w:tcW w:w="63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2Т</w:t>
            </w:r>
          </w:p>
        </w:tc>
        <w:tc>
          <w:tcPr>
            <w:tcW w:w="718"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4</w:t>
            </w:r>
          </w:p>
        </w:tc>
        <w:tc>
          <w:tcPr>
            <w:tcW w:w="655" w:type="dxa"/>
            <w:tcBorders>
              <w:top w:val="nil"/>
              <w:left w:val="nil"/>
              <w:bottom w:val="single" w:sz="4" w:space="0" w:color="auto"/>
              <w:right w:val="single" w:sz="4" w:space="0" w:color="auto"/>
            </w:tcBorders>
            <w:shd w:val="clear" w:color="auto" w:fill="auto"/>
            <w:vAlign w:val="center"/>
            <w:hideMark/>
          </w:tcPr>
          <w:p w:rsidR="002A610E" w:rsidRPr="002A610E" w:rsidRDefault="002A610E"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3,7</w:t>
            </w: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2A610E" w:rsidRPr="002A610E" w:rsidRDefault="002A610E" w:rsidP="002A610E">
            <w:pPr>
              <w:spacing w:after="0" w:line="240" w:lineRule="auto"/>
              <w:rPr>
                <w:rFonts w:ascii="Times New Roman" w:eastAsia="Times New Roman" w:hAnsi="Times New Roman" w:cs="Times New Roman"/>
                <w:color w:val="000000"/>
              </w:rPr>
            </w:pPr>
          </w:p>
        </w:tc>
      </w:tr>
      <w:tr w:rsidR="00DB04A0" w:rsidRPr="002A610E" w:rsidTr="00E409F1">
        <w:trPr>
          <w:trHeight w:hRule="exact" w:val="300"/>
        </w:trPr>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30</w:t>
            </w:r>
          </w:p>
        </w:tc>
        <w:tc>
          <w:tcPr>
            <w:tcW w:w="2626"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r w:rsidRPr="002A610E">
              <w:rPr>
                <w:rFonts w:ascii="Times New Roman" w:eastAsia="Times New Roman" w:hAnsi="Times New Roman" w:cs="Times New Roman"/>
                <w:color w:val="000000"/>
              </w:rPr>
              <w:t>ПС-35/10 кВ «Сельстрой»</w:t>
            </w:r>
          </w:p>
        </w:tc>
        <w:tc>
          <w:tcPr>
            <w:tcW w:w="864"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1Т</w:t>
            </w:r>
          </w:p>
        </w:tc>
        <w:tc>
          <w:tcPr>
            <w:tcW w:w="718"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c>
          <w:tcPr>
            <w:tcW w:w="655"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val="restart"/>
            <w:tcBorders>
              <w:top w:val="nil"/>
              <w:left w:val="nil"/>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2,9</w:t>
            </w:r>
          </w:p>
        </w:tc>
        <w:tc>
          <w:tcPr>
            <w:tcW w:w="798"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31,5</w:t>
            </w:r>
            <w:r w:rsidRPr="002A610E">
              <w:rPr>
                <w:rFonts w:ascii="Times New Roman" w:eastAsia="Times New Roman" w:hAnsi="Times New Roman" w:cs="Times New Roman"/>
                <w:color w:val="000000"/>
              </w:rPr>
              <w:t>%</w:t>
            </w:r>
          </w:p>
        </w:tc>
        <w:tc>
          <w:tcPr>
            <w:tcW w:w="711"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0,92</w:t>
            </w:r>
          </w:p>
        </w:tc>
        <w:tc>
          <w:tcPr>
            <w:tcW w:w="848"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5%</w:t>
            </w:r>
          </w:p>
        </w:tc>
        <w:tc>
          <w:tcPr>
            <w:tcW w:w="946" w:type="dxa"/>
            <w:vMerge w:val="restart"/>
            <w:tcBorders>
              <w:top w:val="nil"/>
              <w:left w:val="single" w:sz="4" w:space="0" w:color="auto"/>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10%</w:t>
            </w:r>
          </w:p>
        </w:tc>
      </w:tr>
      <w:tr w:rsidR="00DB04A0" w:rsidRPr="002A610E" w:rsidTr="00E409F1">
        <w:trPr>
          <w:trHeight w:val="315"/>
        </w:trPr>
        <w:tc>
          <w:tcPr>
            <w:tcW w:w="636"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2626"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864"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sz w:val="24"/>
                <w:szCs w:val="24"/>
              </w:rPr>
            </w:pPr>
            <w:r w:rsidRPr="002A610E">
              <w:rPr>
                <w:rFonts w:ascii="Times New Roman" w:eastAsia="Times New Roman" w:hAnsi="Times New Roman" w:cs="Times New Roman"/>
                <w:color w:val="000000"/>
                <w:sz w:val="24"/>
                <w:szCs w:val="24"/>
              </w:rPr>
              <w:t>2Т</w:t>
            </w:r>
          </w:p>
        </w:tc>
        <w:tc>
          <w:tcPr>
            <w:tcW w:w="718"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sz w:val="24"/>
                <w:szCs w:val="24"/>
              </w:rPr>
            </w:pPr>
            <w:r w:rsidRPr="002A610E">
              <w:rPr>
                <w:rFonts w:ascii="Times New Roman" w:eastAsia="Times New Roman" w:hAnsi="Times New Roman" w:cs="Times New Roman"/>
                <w:color w:val="000000"/>
                <w:sz w:val="24"/>
                <w:szCs w:val="24"/>
              </w:rPr>
              <w:t>10</w:t>
            </w:r>
          </w:p>
        </w:tc>
        <w:tc>
          <w:tcPr>
            <w:tcW w:w="655" w:type="dxa"/>
            <w:tcBorders>
              <w:top w:val="nil"/>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r w:rsidRPr="002A610E">
              <w:rPr>
                <w:rFonts w:ascii="Times New Roman" w:eastAsia="Times New Roman" w:hAnsi="Times New Roman" w:cs="Times New Roman"/>
                <w:color w:val="000000"/>
              </w:rPr>
              <w:t>9,2</w:t>
            </w:r>
          </w:p>
        </w:tc>
        <w:tc>
          <w:tcPr>
            <w:tcW w:w="711" w:type="dxa"/>
            <w:vMerge/>
            <w:tcBorders>
              <w:left w:val="nil"/>
              <w:bottom w:val="single" w:sz="4" w:space="0" w:color="auto"/>
              <w:right w:val="single" w:sz="4" w:space="0" w:color="auto"/>
            </w:tcBorders>
            <w:shd w:val="clear" w:color="auto" w:fill="auto"/>
            <w:vAlign w:val="center"/>
            <w:hideMark/>
          </w:tcPr>
          <w:p w:rsidR="00DB04A0" w:rsidRPr="002A610E" w:rsidRDefault="00DB04A0" w:rsidP="002A610E">
            <w:pPr>
              <w:spacing w:after="0" w:line="240" w:lineRule="auto"/>
              <w:jc w:val="center"/>
              <w:rPr>
                <w:rFonts w:ascii="Times New Roman" w:eastAsia="Times New Roman" w:hAnsi="Times New Roman" w:cs="Times New Roman"/>
                <w:color w:val="000000"/>
              </w:rPr>
            </w:pPr>
          </w:p>
        </w:tc>
        <w:tc>
          <w:tcPr>
            <w:tcW w:w="798"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992"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711"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848"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c>
          <w:tcPr>
            <w:tcW w:w="946" w:type="dxa"/>
            <w:vMerge/>
            <w:tcBorders>
              <w:top w:val="nil"/>
              <w:left w:val="single" w:sz="4" w:space="0" w:color="auto"/>
              <w:bottom w:val="single" w:sz="4" w:space="0" w:color="auto"/>
              <w:right w:val="single" w:sz="4" w:space="0" w:color="auto"/>
            </w:tcBorders>
            <w:vAlign w:val="center"/>
            <w:hideMark/>
          </w:tcPr>
          <w:p w:rsidR="00DB04A0" w:rsidRPr="002A610E" w:rsidRDefault="00DB04A0" w:rsidP="002A610E">
            <w:pPr>
              <w:spacing w:after="0" w:line="240" w:lineRule="auto"/>
              <w:rPr>
                <w:rFonts w:ascii="Times New Roman" w:eastAsia="Times New Roman" w:hAnsi="Times New Roman" w:cs="Times New Roman"/>
                <w:color w:val="000000"/>
              </w:rPr>
            </w:pPr>
          </w:p>
        </w:tc>
      </w:tr>
    </w:tbl>
    <w:p w:rsidR="002A610E" w:rsidRDefault="002A610E" w:rsidP="002A610E">
      <w:pPr>
        <w:rPr>
          <w:rFonts w:ascii="Times New Roman" w:hAnsi="Times New Roman" w:cs="Times New Roman"/>
          <w:sz w:val="24"/>
          <w:szCs w:val="24"/>
          <w:lang w:val="uk-UA"/>
        </w:rPr>
      </w:pPr>
    </w:p>
    <w:p w:rsidR="00E0358E" w:rsidRPr="00DE6173" w:rsidRDefault="005C41AC" w:rsidP="000C6D15">
      <w:pPr>
        <w:jc w:val="both"/>
        <w:rPr>
          <w:rFonts w:ascii="Times New Roman" w:hAnsi="Times New Roman" w:cs="Times New Roman"/>
          <w:sz w:val="24"/>
          <w:szCs w:val="24"/>
          <w:lang w:val="uk-UA"/>
        </w:rPr>
      </w:pPr>
      <w:r>
        <w:rPr>
          <w:rFonts w:ascii="Times New Roman" w:hAnsi="Times New Roman" w:cs="Times New Roman"/>
          <w:sz w:val="24"/>
          <w:szCs w:val="24"/>
        </w:rPr>
        <w:t xml:space="preserve">            </w:t>
      </w:r>
      <w:r w:rsidR="00E0358E" w:rsidRPr="00DE6173">
        <w:rPr>
          <w:rFonts w:ascii="Times New Roman" w:hAnsi="Times New Roman" w:cs="Times New Roman"/>
          <w:sz w:val="24"/>
          <w:szCs w:val="24"/>
        </w:rPr>
        <w:t xml:space="preserve">Аналіз даних таблиці </w:t>
      </w:r>
      <w:r w:rsidR="00E0358E" w:rsidRPr="00DE6173">
        <w:rPr>
          <w:rFonts w:ascii="Times New Roman" w:hAnsi="Times New Roman" w:cs="Times New Roman"/>
          <w:sz w:val="24"/>
          <w:szCs w:val="24"/>
          <w:lang w:val="uk-UA"/>
        </w:rPr>
        <w:t>9.</w:t>
      </w:r>
      <w:r w:rsidR="00E0358E" w:rsidRPr="00DE6173">
        <w:rPr>
          <w:rFonts w:ascii="Times New Roman" w:hAnsi="Times New Roman" w:cs="Times New Roman"/>
          <w:sz w:val="24"/>
          <w:szCs w:val="24"/>
        </w:rPr>
        <w:t xml:space="preserve">1 показав, що в </w:t>
      </w:r>
      <w:r w:rsidR="00E0358E" w:rsidRPr="00DE6173">
        <w:rPr>
          <w:rFonts w:ascii="Times New Roman" w:hAnsi="Times New Roman" w:cs="Times New Roman"/>
          <w:sz w:val="24"/>
          <w:szCs w:val="24"/>
          <w:lang w:val="uk-UA"/>
        </w:rPr>
        <w:t xml:space="preserve">нормальному режимі </w:t>
      </w:r>
      <w:r w:rsidR="00E0358E" w:rsidRPr="00DE6173">
        <w:rPr>
          <w:rFonts w:ascii="Times New Roman" w:hAnsi="Times New Roman" w:cs="Times New Roman"/>
          <w:sz w:val="24"/>
          <w:szCs w:val="24"/>
        </w:rPr>
        <w:t xml:space="preserve">завантаження трансформаторів на трансфораторних </w:t>
      </w:r>
      <w:r w:rsidR="00E0358E" w:rsidRPr="00DE6173">
        <w:rPr>
          <w:rFonts w:ascii="Times New Roman" w:hAnsi="Times New Roman" w:cs="Times New Roman"/>
          <w:sz w:val="24"/>
          <w:szCs w:val="24"/>
          <w:lang w:val="uk-UA"/>
        </w:rPr>
        <w:t xml:space="preserve">підстанціях </w:t>
      </w:r>
      <w:r w:rsidR="00E0358E" w:rsidRPr="00DE6173">
        <w:rPr>
          <w:rFonts w:ascii="Times New Roman" w:hAnsi="Times New Roman" w:cs="Times New Roman"/>
          <w:sz w:val="24"/>
          <w:szCs w:val="24"/>
        </w:rPr>
        <w:t xml:space="preserve">знаходиться в межах від </w:t>
      </w:r>
      <w:r w:rsidR="00E0358E" w:rsidRPr="00DE6173">
        <w:rPr>
          <w:rFonts w:ascii="Times New Roman" w:hAnsi="Times New Roman" w:cs="Times New Roman"/>
          <w:sz w:val="24"/>
          <w:szCs w:val="24"/>
          <w:lang w:val="uk-UA"/>
        </w:rPr>
        <w:t>4</w:t>
      </w:r>
      <w:r w:rsidR="00E0358E" w:rsidRPr="00DE6173">
        <w:rPr>
          <w:rFonts w:ascii="Times New Roman" w:hAnsi="Times New Roman" w:cs="Times New Roman"/>
          <w:sz w:val="24"/>
          <w:szCs w:val="24"/>
        </w:rPr>
        <w:t xml:space="preserve"> до 70% в зимовий період та від 5 до 80% в літній період в залежності від номінальної потужності трансформаторів. </w:t>
      </w:r>
    </w:p>
    <w:p w:rsidR="00E0358E" w:rsidRPr="00DE6173" w:rsidRDefault="00E0358E" w:rsidP="000C6D15">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Винятком є </w:t>
      </w:r>
      <w:r w:rsidRPr="00DE6173">
        <w:rPr>
          <w:rFonts w:ascii="Times New Roman" w:eastAsia="Times New Roman" w:hAnsi="Times New Roman" w:cs="Times New Roman"/>
          <w:color w:val="000000"/>
          <w:sz w:val="24"/>
          <w:szCs w:val="24"/>
        </w:rPr>
        <w:t xml:space="preserve">ПС-35/6 кВ «Молзавод», </w:t>
      </w:r>
      <w:r w:rsidRPr="00DE6173">
        <w:rPr>
          <w:rFonts w:ascii="Times New Roman" w:hAnsi="Times New Roman" w:cs="Times New Roman"/>
          <w:sz w:val="24"/>
          <w:szCs w:val="24"/>
        </w:rPr>
        <w:t>на як</w:t>
      </w:r>
      <w:r>
        <w:rPr>
          <w:rFonts w:ascii="Times New Roman" w:hAnsi="Times New Roman" w:cs="Times New Roman"/>
          <w:sz w:val="24"/>
          <w:szCs w:val="24"/>
          <w:lang w:val="uk-UA"/>
        </w:rPr>
        <w:t>ій</w:t>
      </w:r>
      <w:r>
        <w:rPr>
          <w:rFonts w:ascii="Times New Roman" w:hAnsi="Times New Roman" w:cs="Times New Roman"/>
          <w:sz w:val="24"/>
          <w:szCs w:val="24"/>
        </w:rPr>
        <w:t xml:space="preserve"> завантаження силов</w:t>
      </w:r>
      <w:r>
        <w:rPr>
          <w:rFonts w:ascii="Times New Roman" w:hAnsi="Times New Roman" w:cs="Times New Roman"/>
          <w:sz w:val="24"/>
          <w:szCs w:val="24"/>
          <w:lang w:val="uk-UA"/>
        </w:rPr>
        <w:t>ого</w:t>
      </w:r>
      <w:r w:rsidRPr="00DE6173">
        <w:rPr>
          <w:rFonts w:ascii="Times New Roman" w:hAnsi="Times New Roman" w:cs="Times New Roman"/>
          <w:sz w:val="24"/>
          <w:szCs w:val="24"/>
        </w:rPr>
        <w:t xml:space="preserve"> трансформатор</w:t>
      </w:r>
      <w:r>
        <w:rPr>
          <w:rFonts w:ascii="Times New Roman" w:hAnsi="Times New Roman" w:cs="Times New Roman"/>
          <w:sz w:val="24"/>
          <w:szCs w:val="24"/>
          <w:lang w:val="uk-UA"/>
        </w:rPr>
        <w:t>у</w:t>
      </w:r>
      <w:r w:rsidRPr="00DE6173">
        <w:rPr>
          <w:rFonts w:ascii="Times New Roman" w:hAnsi="Times New Roman" w:cs="Times New Roman"/>
          <w:sz w:val="24"/>
          <w:szCs w:val="24"/>
        </w:rPr>
        <w:t xml:space="preserve"> в зимовий період становить 10</w:t>
      </w:r>
      <w:r>
        <w:rPr>
          <w:rFonts w:ascii="Times New Roman" w:hAnsi="Times New Roman" w:cs="Times New Roman"/>
          <w:sz w:val="24"/>
          <w:szCs w:val="24"/>
          <w:lang w:val="uk-UA"/>
        </w:rPr>
        <w:t>0</w:t>
      </w:r>
      <w:r w:rsidRPr="00DE6173">
        <w:rPr>
          <w:rFonts w:ascii="Times New Roman" w:hAnsi="Times New Roman" w:cs="Times New Roman"/>
          <w:sz w:val="24"/>
          <w:szCs w:val="24"/>
        </w:rPr>
        <w:t>%</w:t>
      </w:r>
      <w:r w:rsidRPr="00DE6173">
        <w:rPr>
          <w:rFonts w:ascii="Times New Roman" w:hAnsi="Times New Roman" w:cs="Times New Roman"/>
          <w:sz w:val="24"/>
          <w:szCs w:val="24"/>
          <w:lang w:val="uk-UA"/>
        </w:rPr>
        <w:t xml:space="preserve">. </w:t>
      </w:r>
    </w:p>
    <w:p w:rsidR="00E0358E" w:rsidRPr="00DE6173" w:rsidRDefault="00E0358E" w:rsidP="00E0358E">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w:t>
      </w:r>
      <w:r w:rsidRPr="00DE6173">
        <w:rPr>
          <w:rFonts w:ascii="Times New Roman" w:eastAsia="Times New Roman" w:hAnsi="Times New Roman" w:cs="Times New Roman"/>
          <w:color w:val="000000"/>
          <w:lang w:val="uk-UA"/>
        </w:rPr>
        <w:t xml:space="preserve"> аварійному, ремонтному режимі </w:t>
      </w:r>
      <w:r w:rsidRPr="00DE6173">
        <w:rPr>
          <w:rFonts w:ascii="Times New Roman" w:hAnsi="Times New Roman" w:cs="Times New Roman"/>
          <w:sz w:val="24"/>
          <w:szCs w:val="24"/>
          <w:lang w:val="uk-UA"/>
        </w:rPr>
        <w:t>завантаження трансформаторів</w:t>
      </w:r>
      <w:r>
        <w:rPr>
          <w:rFonts w:ascii="Times New Roman" w:hAnsi="Times New Roman" w:cs="Times New Roman"/>
          <w:sz w:val="24"/>
          <w:szCs w:val="24"/>
          <w:lang w:val="uk-UA"/>
        </w:rPr>
        <w:t xml:space="preserve"> в зимовий період </w:t>
      </w:r>
      <w:r w:rsidRPr="00DE6173">
        <w:rPr>
          <w:rFonts w:ascii="Times New Roman" w:hAnsi="Times New Roman" w:cs="Times New Roman"/>
          <w:sz w:val="24"/>
          <w:szCs w:val="24"/>
          <w:lang w:val="uk-UA"/>
        </w:rPr>
        <w:t xml:space="preserve">від 8 до 93% в зимовий період  та від 4 до 82%  в літній період, крім  </w:t>
      </w:r>
      <w:r w:rsidRPr="00DE6173">
        <w:rPr>
          <w:rFonts w:ascii="Times New Roman" w:eastAsia="Times New Roman" w:hAnsi="Times New Roman" w:cs="Times New Roman"/>
          <w:color w:val="000000"/>
          <w:sz w:val="24"/>
          <w:szCs w:val="24"/>
          <w:lang w:val="uk-UA"/>
        </w:rPr>
        <w:t xml:space="preserve">ПС-154/35/6 кВ «КПО», </w:t>
      </w:r>
      <w:r w:rsidRPr="00026061">
        <w:rPr>
          <w:rFonts w:ascii="Times New Roman" w:eastAsia="Times New Roman" w:hAnsi="Times New Roman" w:cs="Times New Roman"/>
          <w:color w:val="000000"/>
          <w:lang w:val="uk-UA"/>
        </w:rPr>
        <w:t>ПС-35/6 кВ «Стрічка»</w:t>
      </w:r>
      <w:r>
        <w:rPr>
          <w:rFonts w:ascii="Times New Roman" w:eastAsia="Times New Roman" w:hAnsi="Times New Roman" w:cs="Times New Roman"/>
          <w:color w:val="000000"/>
          <w:lang w:val="uk-UA"/>
        </w:rPr>
        <w:t xml:space="preserve">, </w:t>
      </w:r>
      <w:r w:rsidRPr="00026061">
        <w:rPr>
          <w:rFonts w:ascii="Times New Roman" w:eastAsia="Times New Roman" w:hAnsi="Times New Roman" w:cs="Times New Roman"/>
          <w:color w:val="000000"/>
          <w:lang w:val="uk-UA"/>
        </w:rPr>
        <w:t>ПС-35/6 кВ «Молзавод»</w:t>
      </w:r>
      <w:r w:rsidR="007332BC">
        <w:rPr>
          <w:rFonts w:ascii="Times New Roman" w:eastAsia="Times New Roman" w:hAnsi="Times New Roman" w:cs="Times New Roman"/>
          <w:color w:val="000000"/>
          <w:lang w:val="uk-UA"/>
        </w:rPr>
        <w:t xml:space="preserve">, </w:t>
      </w:r>
      <w:r>
        <w:rPr>
          <w:rFonts w:ascii="Times New Roman" w:hAnsi="Times New Roman" w:cs="Times New Roman"/>
          <w:sz w:val="24"/>
          <w:szCs w:val="24"/>
          <w:lang w:val="uk-UA"/>
        </w:rPr>
        <w:t>на яких</w:t>
      </w:r>
      <w:r w:rsidRPr="00DE6173">
        <w:rPr>
          <w:rFonts w:ascii="Times New Roman" w:hAnsi="Times New Roman" w:cs="Times New Roman"/>
          <w:sz w:val="24"/>
          <w:szCs w:val="24"/>
          <w:lang w:val="uk-UA"/>
        </w:rPr>
        <w:t xml:space="preserve"> завантаження силових трансформаторів </w:t>
      </w:r>
      <w:r>
        <w:rPr>
          <w:rFonts w:ascii="Times New Roman" w:hAnsi="Times New Roman" w:cs="Times New Roman"/>
          <w:sz w:val="24"/>
          <w:szCs w:val="24"/>
          <w:lang w:val="uk-UA"/>
        </w:rPr>
        <w:t xml:space="preserve">в аварійному режимі </w:t>
      </w:r>
      <w:r w:rsidRPr="00DE6173">
        <w:rPr>
          <w:rFonts w:ascii="Times New Roman" w:hAnsi="Times New Roman" w:cs="Times New Roman"/>
          <w:sz w:val="24"/>
          <w:szCs w:val="24"/>
          <w:lang w:val="uk-UA"/>
        </w:rPr>
        <w:t>в зимовий період становить більше 100%.</w:t>
      </w:r>
    </w:p>
    <w:p w:rsidR="00E0358E" w:rsidRPr="00DE6173" w:rsidRDefault="00E0358E" w:rsidP="00E0358E">
      <w:pPr>
        <w:spacing w:after="0" w:line="240" w:lineRule="auto"/>
        <w:ind w:firstLine="709"/>
        <w:jc w:val="both"/>
        <w:rPr>
          <w:rFonts w:ascii="Times New Roman" w:hAnsi="Times New Roman" w:cs="Times New Roman"/>
          <w:sz w:val="24"/>
          <w:szCs w:val="24"/>
          <w:lang w:val="uk-UA"/>
        </w:rPr>
      </w:pPr>
    </w:p>
    <w:p w:rsidR="00420132" w:rsidRPr="00DE6173" w:rsidRDefault="00420132" w:rsidP="00420132">
      <w:pPr>
        <w:spacing w:after="0" w:line="240" w:lineRule="auto"/>
        <w:ind w:firstLine="709"/>
        <w:jc w:val="both"/>
        <w:rPr>
          <w:rFonts w:ascii="Times New Roman" w:hAnsi="Times New Roman" w:cs="Times New Roman"/>
          <w:sz w:val="24"/>
          <w:szCs w:val="24"/>
          <w:lang w:val="uk-UA"/>
        </w:rPr>
      </w:pPr>
    </w:p>
    <w:bookmarkStart w:id="19" w:name="Інформаціяякості10"/>
    <w:bookmarkEnd w:id="19"/>
    <w:p w:rsidR="00605E8A" w:rsidRPr="001C172A" w:rsidRDefault="00C808BF" w:rsidP="009F17E2">
      <w:pPr>
        <w:pStyle w:val="a7"/>
        <w:numPr>
          <w:ilvl w:val="0"/>
          <w:numId w:val="92"/>
        </w:numPr>
        <w:ind w:left="1134" w:hanging="425"/>
        <w:jc w:val="both"/>
        <w:rPr>
          <w:rStyle w:val="aa"/>
          <w:b/>
          <w:sz w:val="28"/>
          <w:szCs w:val="28"/>
          <w:u w:val="none"/>
          <w:lang w:val="uk-UA"/>
        </w:rPr>
      </w:pPr>
      <w:r w:rsidRPr="001C172A">
        <w:rPr>
          <w:b/>
          <w:color w:val="FF0000"/>
          <w:sz w:val="28"/>
          <w:szCs w:val="28"/>
          <w:lang w:val="uk-UA"/>
        </w:rPr>
        <w:fldChar w:fldCharType="begin"/>
      </w:r>
      <w:r w:rsidR="001C172A" w:rsidRPr="001C172A">
        <w:rPr>
          <w:b/>
          <w:color w:val="FF0000"/>
          <w:sz w:val="28"/>
          <w:szCs w:val="28"/>
          <w:lang w:val="uk-UA"/>
        </w:rPr>
        <w:instrText xml:space="preserve"> HYPERLINK  \l "Зміст" \o "зміст" </w:instrText>
      </w:r>
      <w:r w:rsidRPr="001C172A">
        <w:rPr>
          <w:b/>
          <w:color w:val="FF0000"/>
          <w:sz w:val="28"/>
          <w:szCs w:val="28"/>
          <w:lang w:val="uk-UA"/>
        </w:rPr>
        <w:fldChar w:fldCharType="separate"/>
      </w:r>
      <w:r w:rsidR="00605E8A" w:rsidRPr="001C172A">
        <w:rPr>
          <w:rStyle w:val="aa"/>
          <w:b/>
          <w:sz w:val="28"/>
          <w:szCs w:val="28"/>
          <w:u w:val="none"/>
          <w:lang w:val="uk-UA"/>
        </w:rPr>
        <w:t xml:space="preserve">Інформація </w:t>
      </w:r>
      <w:r w:rsidR="00876F69" w:rsidRPr="001C172A">
        <w:rPr>
          <w:rStyle w:val="aa"/>
          <w:b/>
          <w:sz w:val="28"/>
          <w:szCs w:val="28"/>
          <w:u w:val="none"/>
          <w:lang w:val="uk-UA"/>
        </w:rPr>
        <w:t>щодо якості електропостачання та заходів, направлених на її підвищення</w:t>
      </w:r>
    </w:p>
    <w:p w:rsidR="00420132" w:rsidRPr="00DE6173" w:rsidRDefault="00C808BF" w:rsidP="00420132">
      <w:pPr>
        <w:pStyle w:val="a7"/>
        <w:ind w:left="1080"/>
        <w:rPr>
          <w:b/>
          <w:color w:val="FF0000"/>
          <w:sz w:val="28"/>
          <w:szCs w:val="28"/>
          <w:lang w:val="uk-UA"/>
        </w:rPr>
      </w:pPr>
      <w:r w:rsidRPr="001C172A">
        <w:rPr>
          <w:b/>
          <w:color w:val="FF0000"/>
          <w:sz w:val="28"/>
          <w:szCs w:val="28"/>
          <w:lang w:val="uk-UA"/>
        </w:rPr>
        <w:fldChar w:fldCharType="end"/>
      </w:r>
    </w:p>
    <w:p w:rsidR="00605E8A" w:rsidRDefault="0030622F" w:rsidP="00605E8A">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605E8A" w:rsidRPr="00DE6173">
        <w:rPr>
          <w:rFonts w:ascii="Times New Roman" w:hAnsi="Times New Roman" w:cs="Times New Roman"/>
          <w:sz w:val="24"/>
          <w:szCs w:val="24"/>
          <w:lang w:val="uk-UA"/>
        </w:rPr>
        <w:t>З 01.01.2019 ПрАТ «ПЕЕМ «ЦЕК» розпочало діяльність з розподілу електричної енергії та розширило сферу комерційних послуг, що надає споживачам, які приєднані до мереж Товариства.</w:t>
      </w:r>
      <w:r w:rsidR="00370D67">
        <w:rPr>
          <w:rFonts w:ascii="Times New Roman" w:hAnsi="Times New Roman" w:cs="Times New Roman"/>
          <w:sz w:val="24"/>
          <w:szCs w:val="24"/>
          <w:lang w:val="uk-UA"/>
        </w:rPr>
        <w:t xml:space="preserve"> </w:t>
      </w:r>
      <w:r w:rsidR="00605E8A" w:rsidRPr="00DE6173">
        <w:rPr>
          <w:rFonts w:ascii="Times New Roman" w:hAnsi="Times New Roman" w:cs="Times New Roman"/>
          <w:sz w:val="24"/>
          <w:szCs w:val="24"/>
          <w:lang w:val="uk-UA"/>
        </w:rPr>
        <w:t>Інформація щодо комерційної якості послуг та якості електроенергії за 2018 рік наведена нижче в таблиці</w:t>
      </w:r>
      <w:r w:rsidR="0066722F" w:rsidRPr="00DE6173">
        <w:rPr>
          <w:rFonts w:ascii="Times New Roman" w:hAnsi="Times New Roman" w:cs="Times New Roman"/>
          <w:sz w:val="24"/>
          <w:szCs w:val="24"/>
          <w:lang w:val="uk-UA"/>
        </w:rPr>
        <w:t xml:space="preserve"> 10.1</w:t>
      </w:r>
      <w:r w:rsidR="000C6D15">
        <w:rPr>
          <w:rFonts w:ascii="Times New Roman" w:hAnsi="Times New Roman" w:cs="Times New Roman"/>
          <w:sz w:val="24"/>
          <w:szCs w:val="24"/>
          <w:lang w:val="uk-UA"/>
        </w:rPr>
        <w:t>.</w:t>
      </w:r>
    </w:p>
    <w:p w:rsidR="00C329A9" w:rsidRPr="00DE6173" w:rsidRDefault="00C329A9" w:rsidP="00605E8A">
      <w:pPr>
        <w:spacing w:after="0" w:line="240" w:lineRule="auto"/>
        <w:jc w:val="both"/>
        <w:rPr>
          <w:rFonts w:ascii="Times New Roman" w:hAnsi="Times New Roman" w:cs="Times New Roman"/>
          <w:sz w:val="24"/>
          <w:szCs w:val="24"/>
          <w:lang w:val="uk-UA"/>
        </w:rPr>
      </w:pPr>
    </w:p>
    <w:p w:rsidR="00F133B0" w:rsidRDefault="00F133B0" w:rsidP="00214DEC">
      <w:pPr>
        <w:spacing w:after="0" w:line="240" w:lineRule="auto"/>
        <w:jc w:val="right"/>
        <w:rPr>
          <w:rFonts w:ascii="Times New Roman" w:hAnsi="Times New Roman" w:cs="Times New Roman"/>
          <w:b/>
          <w:sz w:val="24"/>
          <w:szCs w:val="24"/>
          <w:lang w:val="uk-UA"/>
        </w:rPr>
      </w:pPr>
    </w:p>
    <w:p w:rsidR="00214DEC" w:rsidRPr="00DE6173" w:rsidRDefault="00214DEC" w:rsidP="00214DEC">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Таблиця 10.1</w:t>
      </w:r>
    </w:p>
    <w:tbl>
      <w:tblPr>
        <w:tblW w:w="10416" w:type="dxa"/>
        <w:tblInd w:w="93" w:type="dxa"/>
        <w:tblLayout w:type="fixed"/>
        <w:tblLook w:val="04A0" w:firstRow="1" w:lastRow="0" w:firstColumn="1" w:lastColumn="0" w:noHBand="0" w:noVBand="1"/>
      </w:tblPr>
      <w:tblGrid>
        <w:gridCol w:w="760"/>
        <w:gridCol w:w="4358"/>
        <w:gridCol w:w="567"/>
        <w:gridCol w:w="567"/>
        <w:gridCol w:w="567"/>
        <w:gridCol w:w="425"/>
        <w:gridCol w:w="851"/>
        <w:gridCol w:w="708"/>
        <w:gridCol w:w="762"/>
        <w:gridCol w:w="851"/>
      </w:tblGrid>
      <w:tr w:rsidR="00605E8A" w:rsidRPr="00DE6173" w:rsidTr="00F133B0">
        <w:trPr>
          <w:trHeight w:val="569"/>
        </w:trPr>
        <w:tc>
          <w:tcPr>
            <w:tcW w:w="10416"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5E8A" w:rsidRPr="00DE6173" w:rsidRDefault="00605E8A" w:rsidP="004E32D8">
            <w:pPr>
              <w:spacing w:after="0" w:line="240" w:lineRule="auto"/>
              <w:rPr>
                <w:rFonts w:ascii="Times New Roman" w:eastAsia="Times New Roman" w:hAnsi="Times New Roman" w:cs="Times New Roman"/>
                <w:color w:val="000000"/>
                <w:sz w:val="24"/>
                <w:szCs w:val="24"/>
              </w:rPr>
            </w:pPr>
            <w:r w:rsidRPr="00DE6173">
              <w:rPr>
                <w:rFonts w:ascii="Times New Roman" w:eastAsia="Times New Roman" w:hAnsi="Times New Roman" w:cs="Times New Roman"/>
                <w:color w:val="000000"/>
                <w:sz w:val="24"/>
                <w:szCs w:val="24"/>
              </w:rPr>
              <w:t>Інформація щодо комерційної якості послуг та якості електроенергії за 2018 рік</w:t>
            </w:r>
          </w:p>
        </w:tc>
      </w:tr>
      <w:tr w:rsidR="00605E8A" w:rsidRPr="00DE6173" w:rsidTr="00F133B0">
        <w:trPr>
          <w:trHeight w:val="2040"/>
        </w:trPr>
        <w:tc>
          <w:tcPr>
            <w:tcW w:w="760" w:type="dxa"/>
            <w:tcBorders>
              <w:top w:val="nil"/>
              <w:left w:val="single" w:sz="4" w:space="0" w:color="auto"/>
              <w:bottom w:val="single" w:sz="4" w:space="0" w:color="auto"/>
              <w:right w:val="single" w:sz="4" w:space="0" w:color="auto"/>
            </w:tcBorders>
            <w:shd w:val="clear" w:color="auto" w:fill="auto"/>
            <w:textDirection w:val="btLr"/>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Код послуги</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Тип послуги</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Код рядка</w:t>
            </w:r>
          </w:p>
        </w:tc>
        <w:tc>
          <w:tcPr>
            <w:tcW w:w="567"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 xml:space="preserve">Загальна кількість  звернень </w:t>
            </w:r>
          </w:p>
        </w:tc>
        <w:tc>
          <w:tcPr>
            <w:tcW w:w="567"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 xml:space="preserve">Кількість наданих     </w:t>
            </w:r>
            <w:r w:rsidRPr="006D0101">
              <w:rPr>
                <w:rFonts w:ascii="Times New Roman" w:eastAsia="Times New Roman" w:hAnsi="Times New Roman" w:cs="Times New Roman"/>
                <w:sz w:val="18"/>
                <w:szCs w:val="18"/>
              </w:rPr>
              <w:br/>
              <w:t xml:space="preserve"> послуг</w:t>
            </w:r>
          </w:p>
        </w:tc>
        <w:tc>
          <w:tcPr>
            <w:tcW w:w="425"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Кількість ненаданих</w:t>
            </w:r>
            <w:r w:rsidRPr="006D0101">
              <w:rPr>
                <w:rFonts w:ascii="Times New Roman" w:eastAsia="Times New Roman" w:hAnsi="Times New Roman" w:cs="Times New Roman"/>
                <w:sz w:val="18"/>
                <w:szCs w:val="18"/>
              </w:rPr>
              <w:br/>
              <w:t xml:space="preserve"> послуг</w:t>
            </w:r>
          </w:p>
        </w:tc>
        <w:tc>
          <w:tcPr>
            <w:tcW w:w="851"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 xml:space="preserve">Строк </w:t>
            </w:r>
            <w:r w:rsidRPr="006D0101">
              <w:rPr>
                <w:rFonts w:ascii="Times New Roman" w:eastAsia="Times New Roman" w:hAnsi="Times New Roman" w:cs="Times New Roman"/>
                <w:sz w:val="18"/>
                <w:szCs w:val="18"/>
              </w:rPr>
              <w:br/>
              <w:t>виконання послуги визначений законодавством</w:t>
            </w:r>
          </w:p>
        </w:tc>
        <w:tc>
          <w:tcPr>
            <w:tcW w:w="708"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Середній строк надання послуги</w:t>
            </w:r>
          </w:p>
        </w:tc>
        <w:tc>
          <w:tcPr>
            <w:tcW w:w="762"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Кількість послуг, час виконання яких перевищив установлені строки</w:t>
            </w:r>
          </w:p>
        </w:tc>
        <w:tc>
          <w:tcPr>
            <w:tcW w:w="851" w:type="dxa"/>
            <w:tcBorders>
              <w:top w:val="nil"/>
              <w:left w:val="nil"/>
              <w:bottom w:val="single" w:sz="4" w:space="0" w:color="auto"/>
              <w:right w:val="single" w:sz="4" w:space="0" w:color="auto"/>
            </w:tcBorders>
            <w:shd w:val="clear" w:color="auto" w:fill="auto"/>
            <w:vAlign w:val="center"/>
            <w:hideMark/>
          </w:tcPr>
          <w:p w:rsidR="00605E8A" w:rsidRPr="006D0101" w:rsidRDefault="00605E8A" w:rsidP="004E32D8">
            <w:pPr>
              <w:spacing w:after="0" w:line="240" w:lineRule="auto"/>
              <w:jc w:val="center"/>
              <w:rPr>
                <w:rFonts w:ascii="Times New Roman" w:eastAsia="Times New Roman" w:hAnsi="Times New Roman" w:cs="Times New Roman"/>
                <w:sz w:val="18"/>
                <w:szCs w:val="18"/>
              </w:rPr>
            </w:pPr>
            <w:r w:rsidRPr="006D0101">
              <w:rPr>
                <w:rFonts w:ascii="Times New Roman" w:eastAsia="Times New Roman" w:hAnsi="Times New Roman" w:cs="Times New Roman"/>
                <w:sz w:val="18"/>
                <w:szCs w:val="18"/>
              </w:rPr>
              <w:t>Відсоток послуг, час виконання яких перевищив установлені терміни,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А</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Б</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В</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4</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Приєднання до мереж системи розподілу:</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010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643</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643</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3,41</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видача технічних умов на приєднання разом з проектом договору про приєднання:</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015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552</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552</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3,64</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S1.1.1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стандартне приєднання (пункт 4.5.5*)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020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335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335</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3,73</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S1.1.2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нестандартне приєднання (без необхідності погодження ТУ з ОСП) (пункт 4.5.6*)</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025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S1.1.3</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нестандартне приєднання (з необхідністю погодження ТУ з ОСП) (пункт 4.5.6*)</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030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217</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217</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3,52</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подання робочої напруги для проведення випробувань електрообладнання  (пункт 4.7.6*)</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035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1,71</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S1.2.1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не потребує припинення електропостачання інших Користувачів</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040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11</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11</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1,82</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S1.2.2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потребує припинення електропостачання інших Користувачів</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045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1,33</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S1.3</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підключення електроустановок Замовника до електричної мережі (пункт 4.8.4*)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050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77</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77</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2,09</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S1.3.1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не потребує припинення електропостачання інших Користувачів</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055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62</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62</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1,97</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S1.3.2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потребує припинення електропостачання інших Користувачів</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060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2,60</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Видача:</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065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0,00</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S2.1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паперового примірника укладеного договору про надання послуг з розподілу (пункт 2.1.4**)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070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 роб.дні</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S2.2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підписаного ОСР паспорту точки розподілу (пункт 2.1.4**)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075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Відновлення електроживлення електроустановки споживача:</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080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52</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52</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1,54</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яка була відключена за заявою споживача (пункт 11.5.11*, пункт 7.13**)</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085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F133B0">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яка була відключена за ініціативою ОСР (пункт 11.5.23*, пункт 7.12**)</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090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1,21</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S3.2.1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у міській місцевості</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095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 роб.дні</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1,21</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lastRenderedPageBreak/>
              <w:t>S3.2.2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у сільській місцевості</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S3.3</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яка була відключена за зверненням електропостачальника (пункт 7.12**)</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105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38</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38</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1,66</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S3.3.1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у міській місцевості</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110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35</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 роб.дні</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1,69</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S3.3.2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у сільській місцевості</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115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1,33</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S4</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Перевірка лічильника  (пункт 6.11 розділу  XIII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120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20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Розгляд звернень/скарг/претензій споживачів:</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125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9,00</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розгляд звернень/скарг/претензій споживачів (пункт 13.1.4*)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130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6</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30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11,67</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102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розгляд звернень/скарг/претензій споживачів (якщо під час розгляду звернення необхідно здійснити технічну перевірку або провести експертизу засобу обліку) (пункт 13.1.4*)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135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45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76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S5.3</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розгляд звернень споживачів щодо перевірки правильності рахунку за послуги з розподілу електричної енергії (пункт 13.1.4*)</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5 роб.днів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S5.4</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розгляд скарг (претензій) щодо якості електричної енергії (пункт 13.2.1*)</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145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8</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8</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7,00</w:t>
            </w:r>
          </w:p>
        </w:tc>
        <w:tc>
          <w:tcPr>
            <w:tcW w:w="762"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S5.4.1</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якщо вимірювання параметрів якості електричної енергії не проводяться</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51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S5.4.2</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у разі проведення вимірювань параметрів якості електричної енергії</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155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8</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8</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30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7,00</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765"/>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S5.5</w:t>
            </w:r>
          </w:p>
        </w:tc>
        <w:tc>
          <w:tcPr>
            <w:tcW w:w="4358" w:type="dxa"/>
            <w:tcBorders>
              <w:top w:val="nil"/>
              <w:left w:val="nil"/>
              <w:bottom w:val="single" w:sz="4" w:space="0" w:color="auto"/>
              <w:right w:val="nil"/>
            </w:tcBorders>
            <w:shd w:val="clear" w:color="auto" w:fill="auto"/>
            <w:vAlign w:val="center"/>
            <w:hideMark/>
          </w:tcPr>
          <w:p w:rsidR="00605E8A" w:rsidRPr="00DE6173" w:rsidRDefault="00605E8A" w:rsidP="004E32D8">
            <w:pPr>
              <w:spacing w:after="0" w:line="240" w:lineRule="auto"/>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xml:space="preserve">          розгляд звернень Споживачів щодо відшкодування збитків, завданих внаслідок недотримання ОСР показників якості електропостачання (пункт 13.3.1*)</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160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30 днів</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 </w:t>
            </w:r>
          </w:p>
        </w:tc>
      </w:tr>
      <w:tr w:rsidR="00605E8A" w:rsidRPr="00DE6173" w:rsidTr="00F133B0">
        <w:trPr>
          <w:trHeight w:val="315"/>
        </w:trPr>
        <w:tc>
          <w:tcPr>
            <w:tcW w:w="51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b/>
                <w:bCs/>
                <w:sz w:val="20"/>
                <w:szCs w:val="20"/>
              </w:rPr>
            </w:pPr>
            <w:r w:rsidRPr="00DE6173">
              <w:rPr>
                <w:rFonts w:ascii="Times New Roman" w:eastAsia="Times New Roman" w:hAnsi="Times New Roman" w:cs="Times New Roman"/>
                <w:b/>
                <w:bCs/>
                <w:sz w:val="20"/>
                <w:szCs w:val="20"/>
              </w:rPr>
              <w:t>Разом</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165</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709</w:t>
            </w:r>
          </w:p>
        </w:tc>
        <w:tc>
          <w:tcPr>
            <w:tcW w:w="567"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709</w:t>
            </w:r>
          </w:p>
        </w:tc>
        <w:tc>
          <w:tcPr>
            <w:tcW w:w="425"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l2br w:val="single" w:sz="4" w:space="0" w:color="auto"/>
              <w:tr2bl w:val="single" w:sz="4" w:space="0" w:color="auto"/>
            </w:tcBorders>
            <w:shd w:val="clear" w:color="auto" w:fill="auto"/>
            <w:vAlign w:val="bottom"/>
            <w:hideMark/>
          </w:tcPr>
          <w:p w:rsidR="00605E8A" w:rsidRPr="00DE6173" w:rsidRDefault="00605E8A" w:rsidP="004E32D8">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3,38</w:t>
            </w:r>
          </w:p>
        </w:tc>
        <w:tc>
          <w:tcPr>
            <w:tcW w:w="762"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605E8A" w:rsidRPr="00DE6173" w:rsidRDefault="00605E8A" w:rsidP="004E32D8">
            <w:pPr>
              <w:spacing w:after="0" w:line="240" w:lineRule="auto"/>
              <w:jc w:val="center"/>
              <w:rPr>
                <w:rFonts w:ascii="Times New Roman" w:eastAsia="Times New Roman" w:hAnsi="Times New Roman" w:cs="Times New Roman"/>
                <w:sz w:val="20"/>
                <w:szCs w:val="20"/>
              </w:rPr>
            </w:pPr>
            <w:r w:rsidRPr="00DE6173">
              <w:rPr>
                <w:rFonts w:ascii="Times New Roman" w:eastAsia="Times New Roman" w:hAnsi="Times New Roman" w:cs="Times New Roman"/>
                <w:sz w:val="20"/>
                <w:szCs w:val="20"/>
              </w:rPr>
              <w:t>0,00%</w:t>
            </w:r>
          </w:p>
        </w:tc>
      </w:tr>
    </w:tbl>
    <w:p w:rsidR="006D0101" w:rsidRDefault="006D0101" w:rsidP="006D0101">
      <w:pPr>
        <w:spacing w:after="0" w:line="240" w:lineRule="auto"/>
        <w:rPr>
          <w:rFonts w:ascii="Times New Roman" w:eastAsia="Times New Roman" w:hAnsi="Times New Roman" w:cs="Times New Roman"/>
          <w:color w:val="000000"/>
          <w:sz w:val="24"/>
          <w:szCs w:val="24"/>
          <w:lang w:val="uk-UA"/>
        </w:rPr>
      </w:pPr>
    </w:p>
    <w:p w:rsidR="007F04D1" w:rsidRPr="007E1F2F" w:rsidRDefault="006D0101" w:rsidP="006D0101">
      <w:pPr>
        <w:spacing w:after="0" w:line="240" w:lineRule="auto"/>
        <w:rPr>
          <w:rFonts w:ascii="Times New Roman" w:eastAsia="Times New Roman" w:hAnsi="Times New Roman" w:cs="Times New Roman"/>
          <w:color w:val="000000"/>
          <w:sz w:val="24"/>
          <w:szCs w:val="24"/>
          <w:lang w:val="uk-UA"/>
        </w:rPr>
      </w:pPr>
      <w:r w:rsidRPr="007E1F2F">
        <w:rPr>
          <w:rFonts w:ascii="Times New Roman" w:eastAsia="Times New Roman" w:hAnsi="Times New Roman" w:cs="Times New Roman"/>
          <w:color w:val="000000"/>
          <w:sz w:val="24"/>
          <w:szCs w:val="24"/>
          <w:lang w:val="uk-UA"/>
        </w:rPr>
        <w:t>Фактичні рівні показників якості електропостачання за 2018 рік наведенні в таблицях 10.2 – 10.5</w:t>
      </w:r>
    </w:p>
    <w:p w:rsidR="006D0101" w:rsidRPr="007E1F2F" w:rsidRDefault="006D0101" w:rsidP="006D0101">
      <w:pPr>
        <w:spacing w:after="0" w:line="240" w:lineRule="auto"/>
        <w:rPr>
          <w:rFonts w:ascii="Times New Roman" w:eastAsia="Times New Roman" w:hAnsi="Times New Roman" w:cs="Times New Roman"/>
          <w:color w:val="000000"/>
          <w:sz w:val="24"/>
          <w:szCs w:val="24"/>
          <w:lang w:val="uk-UA"/>
        </w:rPr>
      </w:pPr>
    </w:p>
    <w:p w:rsidR="007F04D1" w:rsidRPr="007E1F2F" w:rsidRDefault="007F04D1" w:rsidP="007F04D1">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rPr>
        <w:t>Таблиця 1</w:t>
      </w:r>
      <w:r w:rsidRPr="007E1F2F">
        <w:rPr>
          <w:rFonts w:ascii="Times New Roman" w:eastAsia="Times New Roman" w:hAnsi="Times New Roman" w:cs="Times New Roman"/>
          <w:b/>
          <w:color w:val="000000"/>
          <w:sz w:val="24"/>
          <w:szCs w:val="24"/>
          <w:lang w:val="uk-UA"/>
        </w:rPr>
        <w:t>0.2</w:t>
      </w:r>
    </w:p>
    <w:p w:rsidR="006D0101" w:rsidRPr="007E1F2F" w:rsidRDefault="006D0101" w:rsidP="007F04D1">
      <w:pPr>
        <w:spacing w:after="0" w:line="240" w:lineRule="auto"/>
        <w:jc w:val="right"/>
        <w:rPr>
          <w:rFonts w:ascii="Times New Roman" w:hAnsi="Times New Roman" w:cs="Times New Roman"/>
          <w:b/>
          <w:sz w:val="24"/>
          <w:szCs w:val="24"/>
          <w:lang w:val="uk-UA"/>
        </w:rPr>
      </w:pPr>
    </w:p>
    <w:p w:rsidR="007F04D1" w:rsidRPr="007E1F2F" w:rsidRDefault="007F04D1" w:rsidP="00F133B0">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lang w:val="uk-UA"/>
        </w:rPr>
        <w:t>Індекс середньої тривалості довгих перерв в електропостачанні</w:t>
      </w:r>
      <w:r w:rsidR="00874FE8">
        <w:rPr>
          <w:rFonts w:ascii="Times New Roman" w:eastAsia="Times New Roman" w:hAnsi="Times New Roman" w:cs="Times New Roman"/>
          <w:b/>
          <w:color w:val="000000"/>
          <w:sz w:val="24"/>
          <w:szCs w:val="24"/>
          <w:lang w:val="uk-UA"/>
        </w:rPr>
        <w:t xml:space="preserve"> </w:t>
      </w:r>
      <w:r w:rsidRPr="007E1F2F">
        <w:rPr>
          <w:rFonts w:ascii="Times New Roman" w:eastAsia="Times New Roman" w:hAnsi="Times New Roman" w:cs="Times New Roman"/>
          <w:b/>
          <w:color w:val="000000"/>
          <w:sz w:val="24"/>
          <w:szCs w:val="24"/>
          <w:lang w:val="uk-UA"/>
        </w:rPr>
        <w:t>SAIDI за 2018 рік</w:t>
      </w:r>
    </w:p>
    <w:p w:rsidR="007F04D1" w:rsidRPr="007E1F2F" w:rsidRDefault="007F04D1" w:rsidP="00F133B0">
      <w:pPr>
        <w:spacing w:after="0" w:line="240" w:lineRule="auto"/>
        <w:jc w:val="right"/>
        <w:rPr>
          <w:rFonts w:ascii="Times New Roman" w:eastAsia="Times New Roman" w:hAnsi="Times New Roman" w:cs="Times New Roman"/>
          <w:b/>
          <w:color w:val="000000"/>
          <w:sz w:val="20"/>
          <w:szCs w:val="20"/>
          <w:lang w:val="uk-UA"/>
        </w:rPr>
      </w:pPr>
    </w:p>
    <w:tbl>
      <w:tblPr>
        <w:tblW w:w="11038" w:type="dxa"/>
        <w:tblInd w:w="-459" w:type="dxa"/>
        <w:tblLook w:val="04A0" w:firstRow="1" w:lastRow="0" w:firstColumn="1" w:lastColumn="0" w:noHBand="0" w:noVBand="1"/>
      </w:tblPr>
      <w:tblGrid>
        <w:gridCol w:w="1733"/>
        <w:gridCol w:w="566"/>
        <w:gridCol w:w="466"/>
        <w:gridCol w:w="566"/>
        <w:gridCol w:w="566"/>
        <w:gridCol w:w="566"/>
        <w:gridCol w:w="566"/>
        <w:gridCol w:w="566"/>
        <w:gridCol w:w="466"/>
        <w:gridCol w:w="566"/>
        <w:gridCol w:w="566"/>
        <w:gridCol w:w="466"/>
        <w:gridCol w:w="566"/>
        <w:gridCol w:w="566"/>
        <w:gridCol w:w="566"/>
        <w:gridCol w:w="566"/>
        <w:gridCol w:w="566"/>
        <w:gridCol w:w="722"/>
      </w:tblGrid>
      <w:tr w:rsidR="007F04D1" w:rsidRPr="007E1F2F" w:rsidTr="00370D67">
        <w:trPr>
          <w:cantSplit/>
          <w:trHeight w:val="1140"/>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Підрозділ</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Січень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Лютий</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Березень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Квітень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Травень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Червень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Липень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Серпень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Вересень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Листопад</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7F04D1" w:rsidRPr="007E1F2F" w:rsidRDefault="007F04D1" w:rsidP="007F04D1">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Грудень</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III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IV кв</w:t>
            </w:r>
          </w:p>
        </w:tc>
        <w:tc>
          <w:tcPr>
            <w:tcW w:w="722" w:type="dxa"/>
            <w:tcBorders>
              <w:top w:val="single" w:sz="4" w:space="0" w:color="auto"/>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Разом</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2C45A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Вільногірські</w:t>
            </w:r>
          </w:p>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 РЕМ</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3,9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1,4</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95,3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4,6</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1,4</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95,3</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102</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0C6D15">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Дніпропетровські</w:t>
            </w:r>
            <w:r w:rsidR="002C45A1" w:rsidRPr="007E1F2F">
              <w:rPr>
                <w:rFonts w:ascii="Times New Roman" w:eastAsia="Times New Roman" w:hAnsi="Times New Roman" w:cs="Times New Roman"/>
                <w:color w:val="000000"/>
                <w:sz w:val="20"/>
                <w:szCs w:val="20"/>
              </w:rPr>
              <w:t xml:space="preserve"> </w:t>
            </w:r>
            <w:r w:rsidRPr="007E1F2F">
              <w:rPr>
                <w:rFonts w:ascii="Times New Roman" w:eastAsia="Times New Roman" w:hAnsi="Times New Roman" w:cs="Times New Roman"/>
                <w:color w:val="000000"/>
                <w:sz w:val="20"/>
                <w:szCs w:val="20"/>
              </w:rPr>
              <w:t>РЕМ</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12,1</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19,7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11,7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12,6</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67,2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17,4</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41,1</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26,8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70,2</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155,5</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Жовтоводські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8,6</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14,3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29,3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18,7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3,3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50,3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10,9</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28,2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48,6</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59,6</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15</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151,4</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2C45A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Криворізькі </w:t>
            </w:r>
          </w:p>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РЕМ</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1,9</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8,7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14,9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5,3</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21,3</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Павлоградські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94,4</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2,4</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32,3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10,3</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4,5</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3,2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0,1</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5,1</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96,8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41,5</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162,3</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СПС</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w:t>
            </w:r>
          </w:p>
        </w:tc>
      </w:tr>
      <w:tr w:rsidR="007F04D1" w:rsidRPr="007E1F2F" w:rsidTr="00370D67">
        <w:trPr>
          <w:trHeight w:val="300"/>
        </w:trPr>
        <w:tc>
          <w:tcPr>
            <w:tcW w:w="1560" w:type="dxa"/>
            <w:tcBorders>
              <w:top w:val="nil"/>
              <w:left w:val="single" w:sz="4" w:space="0" w:color="auto"/>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Разом по ПрАТ "ПЕЕМ "ЦЕК"</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12,8</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5,9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5,9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15,6</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9,4</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6,7</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5,3</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16,7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3,9</w:t>
            </w:r>
          </w:p>
        </w:tc>
        <w:tc>
          <w:tcPr>
            <w:tcW w:w="4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1,8</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34,9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20,7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30,9</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28,7</w:t>
            </w:r>
          </w:p>
        </w:tc>
        <w:tc>
          <w:tcPr>
            <w:tcW w:w="566"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40,6</w:t>
            </w:r>
          </w:p>
        </w:tc>
        <w:tc>
          <w:tcPr>
            <w:tcW w:w="722" w:type="dxa"/>
            <w:tcBorders>
              <w:top w:val="nil"/>
              <w:left w:val="nil"/>
              <w:bottom w:val="single" w:sz="4" w:space="0" w:color="auto"/>
              <w:right w:val="single" w:sz="4" w:space="0" w:color="auto"/>
            </w:tcBorders>
            <w:shd w:val="clear" w:color="auto" w:fill="auto"/>
            <w:noWrap/>
            <w:vAlign w:val="bottom"/>
            <w:hideMark/>
          </w:tcPr>
          <w:p w:rsidR="007F04D1" w:rsidRPr="007E1F2F" w:rsidRDefault="007F04D1" w:rsidP="007F04D1">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120,9</w:t>
            </w:r>
          </w:p>
        </w:tc>
      </w:tr>
    </w:tbl>
    <w:p w:rsidR="0028533E" w:rsidRPr="007E1F2F" w:rsidRDefault="0028533E" w:rsidP="00F133B0">
      <w:pPr>
        <w:spacing w:after="0" w:line="240" w:lineRule="auto"/>
        <w:jc w:val="right"/>
        <w:rPr>
          <w:rFonts w:ascii="Times New Roman" w:eastAsia="Times New Roman" w:hAnsi="Times New Roman" w:cs="Times New Roman"/>
          <w:b/>
          <w:color w:val="000000"/>
          <w:sz w:val="20"/>
          <w:szCs w:val="20"/>
          <w:lang w:val="uk-UA"/>
        </w:rPr>
      </w:pPr>
    </w:p>
    <w:p w:rsidR="0028533E" w:rsidRPr="007E1F2F" w:rsidRDefault="0028533E" w:rsidP="00F133B0">
      <w:pPr>
        <w:spacing w:after="0" w:line="240" w:lineRule="auto"/>
        <w:jc w:val="right"/>
        <w:rPr>
          <w:rFonts w:ascii="Times New Roman" w:eastAsia="Times New Roman" w:hAnsi="Times New Roman" w:cs="Times New Roman"/>
          <w:b/>
          <w:color w:val="000000"/>
          <w:sz w:val="20"/>
          <w:szCs w:val="20"/>
          <w:lang w:val="uk-UA"/>
        </w:rPr>
      </w:pPr>
    </w:p>
    <w:p w:rsidR="00605E8A" w:rsidRPr="007E1F2F" w:rsidRDefault="00F133B0" w:rsidP="00F133B0">
      <w:pPr>
        <w:spacing w:after="0" w:line="240" w:lineRule="auto"/>
        <w:jc w:val="right"/>
        <w:rPr>
          <w:rFonts w:ascii="Times New Roman" w:eastAsia="Times New Roman" w:hAnsi="Times New Roman" w:cs="Times New Roman"/>
          <w:b/>
          <w:color w:val="000000"/>
          <w:sz w:val="20"/>
          <w:szCs w:val="20"/>
          <w:lang w:val="uk-UA"/>
        </w:rPr>
      </w:pPr>
      <w:r w:rsidRPr="007E1F2F">
        <w:rPr>
          <w:rFonts w:ascii="Times New Roman" w:eastAsia="Times New Roman" w:hAnsi="Times New Roman" w:cs="Times New Roman"/>
          <w:b/>
          <w:color w:val="000000"/>
          <w:sz w:val="20"/>
          <w:szCs w:val="20"/>
        </w:rPr>
        <w:t>Таблиця 1</w:t>
      </w:r>
      <w:r w:rsidRPr="007E1F2F">
        <w:rPr>
          <w:rFonts w:ascii="Times New Roman" w:eastAsia="Times New Roman" w:hAnsi="Times New Roman" w:cs="Times New Roman"/>
          <w:b/>
          <w:color w:val="000000"/>
          <w:sz w:val="20"/>
          <w:szCs w:val="20"/>
          <w:lang w:val="uk-UA"/>
        </w:rPr>
        <w:t>0.</w:t>
      </w:r>
      <w:r w:rsidR="00926418" w:rsidRPr="007E1F2F">
        <w:rPr>
          <w:rFonts w:ascii="Times New Roman" w:eastAsia="Times New Roman" w:hAnsi="Times New Roman" w:cs="Times New Roman"/>
          <w:b/>
          <w:color w:val="000000"/>
          <w:sz w:val="20"/>
          <w:szCs w:val="20"/>
          <w:lang w:val="uk-UA"/>
        </w:rPr>
        <w:t>3</w:t>
      </w:r>
    </w:p>
    <w:p w:rsidR="00926418" w:rsidRPr="007E1F2F" w:rsidRDefault="00926418" w:rsidP="00F133B0">
      <w:pPr>
        <w:spacing w:after="0" w:line="240" w:lineRule="auto"/>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t>Індекс середньої частоти довгих перерв в електропостачанні SAIFI за 2018 рік</w:t>
      </w:r>
    </w:p>
    <w:tbl>
      <w:tblPr>
        <w:tblW w:w="11179" w:type="dxa"/>
        <w:tblInd w:w="-459" w:type="dxa"/>
        <w:tblLook w:val="04A0" w:firstRow="1" w:lastRow="0" w:firstColumn="1" w:lastColumn="0" w:noHBand="0" w:noVBand="1"/>
      </w:tblPr>
      <w:tblGrid>
        <w:gridCol w:w="1733"/>
        <w:gridCol w:w="566"/>
        <w:gridCol w:w="466"/>
        <w:gridCol w:w="566"/>
        <w:gridCol w:w="566"/>
        <w:gridCol w:w="566"/>
        <w:gridCol w:w="566"/>
        <w:gridCol w:w="566"/>
        <w:gridCol w:w="466"/>
        <w:gridCol w:w="566"/>
        <w:gridCol w:w="566"/>
        <w:gridCol w:w="466"/>
        <w:gridCol w:w="566"/>
        <w:gridCol w:w="566"/>
        <w:gridCol w:w="566"/>
        <w:gridCol w:w="566"/>
        <w:gridCol w:w="566"/>
        <w:gridCol w:w="722"/>
      </w:tblGrid>
      <w:tr w:rsidR="00926418" w:rsidRPr="007E1F2F" w:rsidTr="00926418">
        <w:trPr>
          <w:trHeight w:val="1155"/>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Підрозділ</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Січень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Лютий</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Березень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Квітень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Травень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Червень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Липень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Серпень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Вересень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Жовтень</w:t>
            </w:r>
          </w:p>
        </w:tc>
        <w:tc>
          <w:tcPr>
            <w:tcW w:w="4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Листопад</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Грудень</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III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IV кв</w:t>
            </w:r>
          </w:p>
        </w:tc>
        <w:tc>
          <w:tcPr>
            <w:tcW w:w="722"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Разом</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Вільногірські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0,23</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0,28</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0,59</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0,22</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1,31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0,98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0,92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1,61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2,16</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5,67</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Дніпропетровські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0,39</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0,62</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1,13</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1,82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2,28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1,76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2,63</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8,49</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Жовтоводські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0,64</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0,79</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0,41</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0,56</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1,51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1,91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1,64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1,82</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6,88</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Криворізькі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0,35</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0,43</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0,57</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0,85</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0,62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1,76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1,38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2,18</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6,57</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Павлоградські РЕМ</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0,29</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0,3</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0,92</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0,9</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0,44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0,96</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0,23</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0,88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2,23</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1,72</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6,03</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СПС</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0,06</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0,01</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0,11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0,02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0,14</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0,29</w:t>
            </w:r>
          </w:p>
        </w:tc>
      </w:tr>
      <w:tr w:rsidR="00926418" w:rsidRPr="007E1F2F" w:rsidTr="00926418">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Разом по ПрАТ "ПЕЕМ "ЦЕК"</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0,45</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0,6</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0,5</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0,64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0,8</w:t>
            </w:r>
          </w:p>
        </w:tc>
        <w:tc>
          <w:tcPr>
            <w:tcW w:w="4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0,74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1,44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1,67</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2,17</w:t>
            </w:r>
          </w:p>
        </w:tc>
        <w:tc>
          <w:tcPr>
            <w:tcW w:w="72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b/>
                <w:bCs/>
                <w:color w:val="000000"/>
                <w:sz w:val="20"/>
                <w:szCs w:val="20"/>
              </w:rPr>
            </w:pPr>
            <w:r w:rsidRPr="007E1F2F">
              <w:rPr>
                <w:rFonts w:ascii="Times New Roman" w:eastAsia="Times New Roman" w:hAnsi="Times New Roman" w:cs="Times New Roman"/>
                <w:b/>
                <w:bCs/>
                <w:color w:val="000000"/>
                <w:sz w:val="20"/>
                <w:szCs w:val="20"/>
              </w:rPr>
              <w:t>7,08</w:t>
            </w:r>
          </w:p>
        </w:tc>
      </w:tr>
    </w:tbl>
    <w:p w:rsidR="00926418" w:rsidRPr="007E1F2F" w:rsidRDefault="00926418" w:rsidP="00F133B0">
      <w:pPr>
        <w:spacing w:after="0" w:line="240" w:lineRule="auto"/>
        <w:jc w:val="right"/>
        <w:rPr>
          <w:rFonts w:ascii="Times New Roman" w:hAnsi="Times New Roman" w:cs="Times New Roman"/>
          <w:b/>
          <w:sz w:val="24"/>
          <w:szCs w:val="24"/>
          <w:lang w:val="uk-UA"/>
        </w:rPr>
      </w:pPr>
    </w:p>
    <w:p w:rsidR="00926418" w:rsidRPr="007E1F2F" w:rsidRDefault="00926418" w:rsidP="00926418">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rPr>
        <w:t>Таблиця 1</w:t>
      </w:r>
      <w:r w:rsidRPr="007E1F2F">
        <w:rPr>
          <w:rFonts w:ascii="Times New Roman" w:eastAsia="Times New Roman" w:hAnsi="Times New Roman" w:cs="Times New Roman"/>
          <w:b/>
          <w:color w:val="000000"/>
          <w:sz w:val="24"/>
          <w:szCs w:val="24"/>
          <w:lang w:val="uk-UA"/>
        </w:rPr>
        <w:t>0.4</w:t>
      </w:r>
    </w:p>
    <w:p w:rsidR="00926418" w:rsidRPr="007E1F2F" w:rsidRDefault="00926418" w:rsidP="00926418">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lang w:val="uk-UA"/>
        </w:rPr>
        <w:t>Індекс середньої тривалості коротких перерв в електропостачанні MAIFI за 2018 рік</w:t>
      </w:r>
    </w:p>
    <w:tbl>
      <w:tblPr>
        <w:tblW w:w="11431" w:type="dxa"/>
        <w:tblInd w:w="-743" w:type="dxa"/>
        <w:tblLook w:val="04A0" w:firstRow="1" w:lastRow="0" w:firstColumn="1" w:lastColumn="0" w:noHBand="0" w:noVBand="1"/>
      </w:tblPr>
      <w:tblGrid>
        <w:gridCol w:w="1581"/>
        <w:gridCol w:w="621"/>
        <w:gridCol w:w="435"/>
        <w:gridCol w:w="531"/>
        <w:gridCol w:w="566"/>
        <w:gridCol w:w="666"/>
        <w:gridCol w:w="566"/>
        <w:gridCol w:w="590"/>
        <w:gridCol w:w="441"/>
        <w:gridCol w:w="666"/>
        <w:gridCol w:w="566"/>
        <w:gridCol w:w="435"/>
        <w:gridCol w:w="666"/>
        <w:gridCol w:w="621"/>
        <w:gridCol w:w="566"/>
        <w:gridCol w:w="621"/>
        <w:gridCol w:w="621"/>
        <w:gridCol w:w="672"/>
      </w:tblGrid>
      <w:tr w:rsidR="00926418" w:rsidRPr="007E1F2F" w:rsidTr="00926418">
        <w:trPr>
          <w:cantSplit/>
          <w:trHeight w:val="1155"/>
        </w:trPr>
        <w:tc>
          <w:tcPr>
            <w:tcW w:w="15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Підрозділ</w:t>
            </w:r>
          </w:p>
        </w:tc>
        <w:tc>
          <w:tcPr>
            <w:tcW w:w="621"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Січень</w:t>
            </w:r>
          </w:p>
        </w:tc>
        <w:tc>
          <w:tcPr>
            <w:tcW w:w="435"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 xml:space="preserve">Лютий </w:t>
            </w:r>
          </w:p>
        </w:tc>
        <w:tc>
          <w:tcPr>
            <w:tcW w:w="531"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Березень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Квітень</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Травень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Червень</w:t>
            </w:r>
          </w:p>
        </w:tc>
        <w:tc>
          <w:tcPr>
            <w:tcW w:w="590"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Липень</w:t>
            </w:r>
          </w:p>
        </w:tc>
        <w:tc>
          <w:tcPr>
            <w:tcW w:w="441"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Серпень</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Вересень</w:t>
            </w:r>
          </w:p>
        </w:tc>
        <w:tc>
          <w:tcPr>
            <w:tcW w:w="5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Жовтень</w:t>
            </w:r>
          </w:p>
        </w:tc>
        <w:tc>
          <w:tcPr>
            <w:tcW w:w="435"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Листопад</w:t>
            </w:r>
          </w:p>
        </w:tc>
        <w:tc>
          <w:tcPr>
            <w:tcW w:w="666"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lang w:val="uk-UA"/>
              </w:rPr>
              <w:t>Грудень</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 кв</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II кв</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III кв</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IV кв</w:t>
            </w:r>
          </w:p>
        </w:tc>
        <w:tc>
          <w:tcPr>
            <w:tcW w:w="672"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Разом</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Вільногірські РЕМ</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Дніпропетровські РЕМ</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0,008</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0,04</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0,094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0,02</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0,4</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0,034</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0,06</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0,75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0,14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0,446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0,127</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0,751</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Жовтоводські РЕМ</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0,05</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0,05</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0,1</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Криворізькі РЕМ</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Павлоградські РЕМ</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0,005</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0,037</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СПС</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r>
      <w:tr w:rsidR="00926418" w:rsidRPr="007E1F2F" w:rsidTr="00926418">
        <w:trPr>
          <w:trHeight w:val="30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Разом по ПрАТ "ПЕЕМ "ЦЕК"</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0,002</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0,028</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w:t>
            </w:r>
          </w:p>
        </w:tc>
        <w:tc>
          <w:tcPr>
            <w:tcW w:w="590"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0,012</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0,02</w:t>
            </w:r>
          </w:p>
        </w:tc>
        <w:tc>
          <w:tcPr>
            <w:tcW w:w="435"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6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0,009</w:t>
            </w:r>
          </w:p>
        </w:tc>
        <w:tc>
          <w:tcPr>
            <w:tcW w:w="566"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0,038</w:t>
            </w:r>
          </w:p>
        </w:tc>
        <w:tc>
          <w:tcPr>
            <w:tcW w:w="672"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0,122</w:t>
            </w:r>
          </w:p>
        </w:tc>
      </w:tr>
    </w:tbl>
    <w:p w:rsidR="00926418" w:rsidRPr="007E1F2F" w:rsidRDefault="00926418" w:rsidP="00926418">
      <w:pPr>
        <w:spacing w:after="0" w:line="240" w:lineRule="auto"/>
        <w:jc w:val="right"/>
        <w:rPr>
          <w:rFonts w:ascii="Times New Roman" w:eastAsia="Times New Roman" w:hAnsi="Times New Roman" w:cs="Times New Roman"/>
          <w:b/>
          <w:color w:val="000000"/>
          <w:sz w:val="20"/>
          <w:szCs w:val="20"/>
          <w:lang w:val="uk-UA"/>
        </w:rPr>
      </w:pPr>
    </w:p>
    <w:p w:rsidR="00926418" w:rsidRPr="007E1F2F" w:rsidRDefault="00926418" w:rsidP="00926418">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rPr>
        <w:t>Таблиця 1</w:t>
      </w:r>
      <w:r w:rsidRPr="007E1F2F">
        <w:rPr>
          <w:rFonts w:ascii="Times New Roman" w:eastAsia="Times New Roman" w:hAnsi="Times New Roman" w:cs="Times New Roman"/>
          <w:b/>
          <w:color w:val="000000"/>
          <w:sz w:val="24"/>
          <w:szCs w:val="24"/>
          <w:lang w:val="uk-UA"/>
        </w:rPr>
        <w:t>0.5</w:t>
      </w:r>
    </w:p>
    <w:p w:rsidR="00926418" w:rsidRPr="007E1F2F" w:rsidRDefault="00926418" w:rsidP="00926418">
      <w:pPr>
        <w:spacing w:after="0" w:line="240" w:lineRule="auto"/>
        <w:jc w:val="right"/>
        <w:rPr>
          <w:rFonts w:ascii="Times New Roman" w:eastAsia="Times New Roman" w:hAnsi="Times New Roman" w:cs="Times New Roman"/>
          <w:b/>
          <w:color w:val="000000"/>
          <w:sz w:val="24"/>
          <w:szCs w:val="24"/>
          <w:lang w:val="uk-UA"/>
        </w:rPr>
      </w:pPr>
    </w:p>
    <w:p w:rsidR="00926418" w:rsidRPr="007E1F2F" w:rsidRDefault="00926418" w:rsidP="00926418">
      <w:pPr>
        <w:spacing w:after="0" w:line="240" w:lineRule="auto"/>
        <w:jc w:val="right"/>
        <w:rPr>
          <w:rFonts w:ascii="Times New Roman" w:eastAsia="Times New Roman" w:hAnsi="Times New Roman" w:cs="Times New Roman"/>
          <w:b/>
          <w:color w:val="000000"/>
          <w:sz w:val="24"/>
          <w:szCs w:val="24"/>
          <w:lang w:val="uk-UA"/>
        </w:rPr>
      </w:pPr>
      <w:r w:rsidRPr="007E1F2F">
        <w:rPr>
          <w:rFonts w:ascii="Times New Roman" w:eastAsia="Times New Roman" w:hAnsi="Times New Roman" w:cs="Times New Roman"/>
          <w:b/>
          <w:color w:val="000000"/>
          <w:sz w:val="24"/>
          <w:szCs w:val="24"/>
          <w:lang w:val="uk-UA"/>
        </w:rPr>
        <w:t>Розрахунковий обсяг недовідпущеної електроенергії ENSза 2018 рік</w:t>
      </w:r>
    </w:p>
    <w:tbl>
      <w:tblPr>
        <w:tblW w:w="11483" w:type="dxa"/>
        <w:tblInd w:w="-743" w:type="dxa"/>
        <w:tblLook w:val="04A0" w:firstRow="1" w:lastRow="0" w:firstColumn="1" w:lastColumn="0" w:noHBand="0" w:noVBand="1"/>
      </w:tblPr>
      <w:tblGrid>
        <w:gridCol w:w="1648"/>
        <w:gridCol w:w="531"/>
        <w:gridCol w:w="441"/>
        <w:gridCol w:w="531"/>
        <w:gridCol w:w="531"/>
        <w:gridCol w:w="571"/>
        <w:gridCol w:w="567"/>
        <w:gridCol w:w="567"/>
        <w:gridCol w:w="567"/>
        <w:gridCol w:w="621"/>
        <w:gridCol w:w="531"/>
        <w:gridCol w:w="549"/>
        <w:gridCol w:w="621"/>
        <w:gridCol w:w="621"/>
        <w:gridCol w:w="621"/>
        <w:gridCol w:w="621"/>
        <w:gridCol w:w="621"/>
        <w:gridCol w:w="723"/>
      </w:tblGrid>
      <w:tr w:rsidR="002A7383" w:rsidRPr="007E1F2F" w:rsidTr="002A7383">
        <w:trPr>
          <w:cantSplit/>
          <w:trHeight w:val="1155"/>
        </w:trPr>
        <w:tc>
          <w:tcPr>
            <w:tcW w:w="16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Підрозділ</w:t>
            </w:r>
          </w:p>
        </w:tc>
        <w:tc>
          <w:tcPr>
            <w:tcW w:w="53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Січень</w:t>
            </w:r>
          </w:p>
        </w:tc>
        <w:tc>
          <w:tcPr>
            <w:tcW w:w="44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Лютий</w:t>
            </w:r>
          </w:p>
        </w:tc>
        <w:tc>
          <w:tcPr>
            <w:tcW w:w="53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Березень</w:t>
            </w:r>
          </w:p>
        </w:tc>
        <w:tc>
          <w:tcPr>
            <w:tcW w:w="53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Квітень</w:t>
            </w:r>
          </w:p>
        </w:tc>
        <w:tc>
          <w:tcPr>
            <w:tcW w:w="57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Травень</w:t>
            </w:r>
          </w:p>
        </w:tc>
        <w:tc>
          <w:tcPr>
            <w:tcW w:w="567"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Червень</w:t>
            </w:r>
          </w:p>
        </w:tc>
        <w:tc>
          <w:tcPr>
            <w:tcW w:w="567"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Липень</w:t>
            </w:r>
          </w:p>
        </w:tc>
        <w:tc>
          <w:tcPr>
            <w:tcW w:w="567"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Серпень</w:t>
            </w:r>
          </w:p>
        </w:tc>
        <w:tc>
          <w:tcPr>
            <w:tcW w:w="62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Вересень</w:t>
            </w:r>
          </w:p>
        </w:tc>
        <w:tc>
          <w:tcPr>
            <w:tcW w:w="53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Жовтень</w:t>
            </w:r>
          </w:p>
        </w:tc>
        <w:tc>
          <w:tcPr>
            <w:tcW w:w="549"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Листопад</w:t>
            </w:r>
          </w:p>
        </w:tc>
        <w:tc>
          <w:tcPr>
            <w:tcW w:w="621" w:type="dxa"/>
            <w:tcBorders>
              <w:top w:val="single" w:sz="4" w:space="0" w:color="auto"/>
              <w:left w:val="nil"/>
              <w:bottom w:val="single" w:sz="4" w:space="0" w:color="auto"/>
              <w:right w:val="single" w:sz="4" w:space="0" w:color="auto"/>
            </w:tcBorders>
            <w:shd w:val="clear" w:color="auto" w:fill="auto"/>
            <w:noWrap/>
            <w:textDirection w:val="btLr"/>
            <w:hideMark/>
          </w:tcPr>
          <w:p w:rsidR="00926418" w:rsidRPr="007E1F2F" w:rsidRDefault="00926418" w:rsidP="00926418">
            <w:pPr>
              <w:spacing w:after="0" w:line="240" w:lineRule="auto"/>
              <w:jc w:val="center"/>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Грудень</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 кв</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II кв</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III кв</w:t>
            </w:r>
          </w:p>
        </w:tc>
        <w:tc>
          <w:tcPr>
            <w:tcW w:w="621"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IV кв</w:t>
            </w:r>
          </w:p>
        </w:tc>
        <w:tc>
          <w:tcPr>
            <w:tcW w:w="723" w:type="dxa"/>
            <w:tcBorders>
              <w:top w:val="single" w:sz="4" w:space="0" w:color="auto"/>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Разом</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Вільногірські РЕМ</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2,6</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9,5</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7,9</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4,8</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3,4</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4,8</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12,2</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2,7</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8,4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19,2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16,1</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30,3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30,3</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89,9</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Дніпропетровські РЕМ</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33</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18</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14,6</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31,8</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35,9</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35,4</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41,2</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35,4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26,7</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73,3</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39,4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49,3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65,1</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103,1</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103,3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162</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433,5</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Жовтоводські РЕМ</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25,6</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12</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10,5</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21,9</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32,5</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23,9</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17,2</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19,2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26,8</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20,9</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22,9</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32,7</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48,2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78,3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63,2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76,5</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266,2</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Криворізькі РЕМ</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8,8</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7,7</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5,7</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20,8</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14</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11,4</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17,9</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32,7</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17,1</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17,7</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24,5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22,2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46,2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54,6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59,3</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182,3</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Павлоградські РЕМ</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22,8</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2,9</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10,8</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19,6</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5,7</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12,3</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30,2</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26,3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13,1</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23,6</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13,7</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36,5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37,6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69,6</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43,3</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187</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СПС</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3,1</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3,1</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1,7</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0,8</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0</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9,5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3,4</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7,3</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13,9</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27,2</w:t>
            </w:r>
          </w:p>
        </w:tc>
      </w:tr>
      <w:tr w:rsidR="002A7383" w:rsidRPr="007E1F2F" w:rsidTr="002A7383">
        <w:trPr>
          <w:trHeight w:val="300"/>
        </w:trPr>
        <w:tc>
          <w:tcPr>
            <w:tcW w:w="1648" w:type="dxa"/>
            <w:tcBorders>
              <w:top w:val="nil"/>
              <w:left w:val="single" w:sz="4" w:space="0" w:color="auto"/>
              <w:bottom w:val="single" w:sz="4" w:space="0" w:color="auto"/>
              <w:right w:val="single" w:sz="4" w:space="0" w:color="auto"/>
            </w:tcBorders>
            <w:shd w:val="clear" w:color="auto" w:fill="auto"/>
            <w:noWrap/>
            <w:vAlign w:val="bottom"/>
            <w:hideMark/>
          </w:tcPr>
          <w:p w:rsidR="00926418" w:rsidRPr="007E1F2F" w:rsidRDefault="00926418" w:rsidP="00CC20E7">
            <w:pPr>
              <w:spacing w:after="0" w:line="240" w:lineRule="auto"/>
              <w:ind w:left="-108" w:right="175"/>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Разом по ПрАТ "ПЕЕМ "ЦЕК"</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95,9</w:t>
            </w:r>
          </w:p>
        </w:tc>
        <w:tc>
          <w:tcPr>
            <w:tcW w:w="44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42</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54,2</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104</w:t>
            </w:r>
          </w:p>
        </w:tc>
        <w:tc>
          <w:tcPr>
            <w:tcW w:w="57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92,9</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87,2</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111</w:t>
            </w:r>
          </w:p>
        </w:tc>
        <w:tc>
          <w:tcPr>
            <w:tcW w:w="567"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102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111,5</w:t>
            </w:r>
          </w:p>
        </w:tc>
        <w:tc>
          <w:tcPr>
            <w:tcW w:w="53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139</w:t>
            </w:r>
          </w:p>
        </w:tc>
        <w:tc>
          <w:tcPr>
            <w:tcW w:w="549"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112</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135,1</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192,5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283,8</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324,5</w:t>
            </w:r>
          </w:p>
        </w:tc>
        <w:tc>
          <w:tcPr>
            <w:tcW w:w="621"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385,3</w:t>
            </w:r>
          </w:p>
        </w:tc>
        <w:tc>
          <w:tcPr>
            <w:tcW w:w="723" w:type="dxa"/>
            <w:tcBorders>
              <w:top w:val="nil"/>
              <w:left w:val="nil"/>
              <w:bottom w:val="single" w:sz="4" w:space="0" w:color="auto"/>
              <w:right w:val="single" w:sz="4" w:space="0" w:color="auto"/>
            </w:tcBorders>
            <w:shd w:val="clear" w:color="auto" w:fill="auto"/>
            <w:noWrap/>
            <w:vAlign w:val="bottom"/>
            <w:hideMark/>
          </w:tcPr>
          <w:p w:rsidR="00926418" w:rsidRPr="007E1F2F" w:rsidRDefault="00926418" w:rsidP="00926418">
            <w:pPr>
              <w:spacing w:after="0" w:line="240" w:lineRule="auto"/>
              <w:jc w:val="right"/>
              <w:rPr>
                <w:rFonts w:ascii="Times New Roman" w:eastAsia="Times New Roman" w:hAnsi="Times New Roman" w:cs="Times New Roman"/>
                <w:color w:val="000000"/>
                <w:sz w:val="18"/>
                <w:szCs w:val="18"/>
              </w:rPr>
            </w:pPr>
            <w:r w:rsidRPr="007E1F2F">
              <w:rPr>
                <w:rFonts w:ascii="Times New Roman" w:eastAsia="Times New Roman" w:hAnsi="Times New Roman" w:cs="Times New Roman"/>
                <w:color w:val="000000"/>
                <w:sz w:val="18"/>
                <w:szCs w:val="18"/>
              </w:rPr>
              <w:t>1186,1</w:t>
            </w:r>
          </w:p>
        </w:tc>
      </w:tr>
    </w:tbl>
    <w:p w:rsidR="00F133B0" w:rsidRPr="007E1F2F" w:rsidRDefault="00F133B0" w:rsidP="00926418">
      <w:pPr>
        <w:pStyle w:val="ab"/>
        <w:spacing w:after="0" w:line="240" w:lineRule="auto"/>
        <w:jc w:val="right"/>
        <w:rPr>
          <w:rFonts w:ascii="Times New Roman" w:hAnsi="Times New Roman" w:cs="Times New Roman"/>
          <w:sz w:val="24"/>
          <w:szCs w:val="24"/>
          <w:lang w:val="uk-UA"/>
        </w:rPr>
      </w:pPr>
    </w:p>
    <w:p w:rsidR="00A246E3" w:rsidRPr="007E1F2F" w:rsidRDefault="00A246E3" w:rsidP="00370D67">
      <w:pPr>
        <w:spacing w:after="0" w:line="240" w:lineRule="auto"/>
        <w:ind w:firstLine="360"/>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 таблиці 10.6 наведений аналіз отриманих звітних показників за </w:t>
      </w:r>
      <w:r w:rsidRPr="007E1F2F">
        <w:rPr>
          <w:rFonts w:ascii="Times New Roman" w:hAnsi="Times New Roman" w:cs="Times New Roman"/>
          <w:sz w:val="24"/>
          <w:szCs w:val="24"/>
          <w:lang w:val="en-US"/>
        </w:rPr>
        <w:t>I</w:t>
      </w:r>
      <w:r w:rsidR="002C45A1" w:rsidRPr="007E1F2F">
        <w:rPr>
          <w:rFonts w:ascii="Times New Roman" w:hAnsi="Times New Roman" w:cs="Times New Roman"/>
          <w:sz w:val="24"/>
          <w:szCs w:val="24"/>
        </w:rPr>
        <w:t xml:space="preserve"> </w:t>
      </w:r>
      <w:r w:rsidRPr="007E1F2F">
        <w:rPr>
          <w:rFonts w:ascii="Times New Roman" w:hAnsi="Times New Roman" w:cs="Times New Roman"/>
          <w:sz w:val="24"/>
          <w:szCs w:val="24"/>
          <w:lang w:val="uk-UA"/>
        </w:rPr>
        <w:t>квартал 2019 року в порівнянні з аналогічним періодом 2018 року. Показники надійності електропостачання отримані шляхом обробки інформації, зафіксованої у відповідних реєстрах, наданих структурними підрозділами:</w:t>
      </w:r>
    </w:p>
    <w:p w:rsidR="00A246E3" w:rsidRPr="007E1F2F" w:rsidRDefault="00A246E3" w:rsidP="00370D67">
      <w:pPr>
        <w:pStyle w:val="a7"/>
        <w:widowControl/>
        <w:numPr>
          <w:ilvl w:val="0"/>
          <w:numId w:val="103"/>
        </w:numPr>
        <w:autoSpaceDE/>
        <w:autoSpaceDN/>
        <w:adjustRightInd/>
        <w:contextualSpacing/>
        <w:rPr>
          <w:sz w:val="24"/>
          <w:szCs w:val="24"/>
          <w:lang w:val="uk-UA"/>
        </w:rPr>
      </w:pPr>
      <w:r w:rsidRPr="007E1F2F">
        <w:rPr>
          <w:sz w:val="24"/>
          <w:szCs w:val="24"/>
          <w:lang w:val="uk-UA"/>
        </w:rPr>
        <w:t>Індекс середньої тривалості довгих перерв (</w:t>
      </w:r>
      <w:r w:rsidRPr="007E1F2F">
        <w:rPr>
          <w:sz w:val="24"/>
          <w:szCs w:val="24"/>
          <w:lang w:val="en-US"/>
        </w:rPr>
        <w:t>SAIDI</w:t>
      </w:r>
      <w:r w:rsidRPr="007E1F2F">
        <w:rPr>
          <w:sz w:val="24"/>
          <w:szCs w:val="24"/>
        </w:rPr>
        <w:t>)</w:t>
      </w:r>
      <w:r w:rsidRPr="007E1F2F">
        <w:rPr>
          <w:sz w:val="24"/>
          <w:szCs w:val="24"/>
          <w:lang w:val="uk-UA"/>
        </w:rPr>
        <w:t>;</w:t>
      </w:r>
    </w:p>
    <w:p w:rsidR="00A246E3" w:rsidRPr="007E1F2F" w:rsidRDefault="00A246E3" w:rsidP="00370D67">
      <w:pPr>
        <w:pStyle w:val="a7"/>
        <w:widowControl/>
        <w:numPr>
          <w:ilvl w:val="0"/>
          <w:numId w:val="103"/>
        </w:numPr>
        <w:autoSpaceDE/>
        <w:autoSpaceDN/>
        <w:adjustRightInd/>
        <w:contextualSpacing/>
        <w:rPr>
          <w:sz w:val="24"/>
          <w:szCs w:val="24"/>
          <w:lang w:val="uk-UA"/>
        </w:rPr>
      </w:pPr>
      <w:r w:rsidRPr="007E1F2F">
        <w:rPr>
          <w:sz w:val="24"/>
          <w:szCs w:val="24"/>
          <w:lang w:val="uk-UA"/>
        </w:rPr>
        <w:t xml:space="preserve">Індекс середньої частоти довгих перерв </w:t>
      </w:r>
      <w:r w:rsidRPr="007E1F2F">
        <w:rPr>
          <w:sz w:val="24"/>
          <w:szCs w:val="24"/>
        </w:rPr>
        <w:t>(</w:t>
      </w:r>
      <w:r w:rsidRPr="007E1F2F">
        <w:rPr>
          <w:sz w:val="24"/>
          <w:szCs w:val="24"/>
          <w:lang w:val="en-US"/>
        </w:rPr>
        <w:t>SAIFI</w:t>
      </w:r>
      <w:r w:rsidRPr="007E1F2F">
        <w:rPr>
          <w:sz w:val="24"/>
          <w:szCs w:val="24"/>
        </w:rPr>
        <w:t>)</w:t>
      </w:r>
      <w:r w:rsidRPr="007E1F2F">
        <w:rPr>
          <w:sz w:val="24"/>
          <w:szCs w:val="24"/>
          <w:lang w:val="uk-UA"/>
        </w:rPr>
        <w:t>;</w:t>
      </w:r>
    </w:p>
    <w:p w:rsidR="00A246E3" w:rsidRPr="007E1F2F" w:rsidRDefault="00A246E3" w:rsidP="00370D67">
      <w:pPr>
        <w:pStyle w:val="a7"/>
        <w:widowControl/>
        <w:numPr>
          <w:ilvl w:val="0"/>
          <w:numId w:val="103"/>
        </w:numPr>
        <w:autoSpaceDE/>
        <w:autoSpaceDN/>
        <w:adjustRightInd/>
        <w:contextualSpacing/>
        <w:rPr>
          <w:sz w:val="24"/>
          <w:szCs w:val="24"/>
          <w:lang w:val="uk-UA"/>
        </w:rPr>
      </w:pPr>
      <w:r w:rsidRPr="007E1F2F">
        <w:rPr>
          <w:sz w:val="24"/>
          <w:szCs w:val="24"/>
          <w:lang w:val="uk-UA"/>
        </w:rPr>
        <w:t xml:space="preserve">Розрахунковий обсяг недовідпущеної електроенергії </w:t>
      </w:r>
      <w:r w:rsidRPr="007E1F2F">
        <w:rPr>
          <w:sz w:val="24"/>
          <w:szCs w:val="24"/>
        </w:rPr>
        <w:t>(</w:t>
      </w:r>
      <w:r w:rsidRPr="007E1F2F">
        <w:rPr>
          <w:sz w:val="24"/>
          <w:szCs w:val="24"/>
          <w:lang w:val="en-US"/>
        </w:rPr>
        <w:t>ENS</w:t>
      </w:r>
      <w:r w:rsidRPr="007E1F2F">
        <w:rPr>
          <w:sz w:val="24"/>
          <w:szCs w:val="24"/>
        </w:rPr>
        <w:t>)</w:t>
      </w:r>
      <w:r w:rsidRPr="007E1F2F">
        <w:rPr>
          <w:sz w:val="24"/>
          <w:szCs w:val="24"/>
          <w:lang w:val="uk-UA"/>
        </w:rPr>
        <w:t>.</w:t>
      </w:r>
    </w:p>
    <w:p w:rsidR="00A246E3" w:rsidRPr="007E1F2F" w:rsidRDefault="00A246E3" w:rsidP="00A246E3">
      <w:pPr>
        <w:pStyle w:val="a7"/>
        <w:jc w:val="right"/>
        <w:rPr>
          <w:b/>
          <w:sz w:val="24"/>
          <w:szCs w:val="24"/>
          <w:lang w:val="uk-UA"/>
        </w:rPr>
      </w:pPr>
      <w:r w:rsidRPr="007E1F2F">
        <w:rPr>
          <w:b/>
          <w:sz w:val="24"/>
          <w:szCs w:val="24"/>
          <w:lang w:val="uk-UA"/>
        </w:rPr>
        <w:t>Таблиця 10.6</w:t>
      </w:r>
    </w:p>
    <w:tbl>
      <w:tblPr>
        <w:tblW w:w="5000" w:type="pct"/>
        <w:tblLook w:val="04A0" w:firstRow="1" w:lastRow="0" w:firstColumn="1" w:lastColumn="0" w:noHBand="0" w:noVBand="1"/>
      </w:tblPr>
      <w:tblGrid>
        <w:gridCol w:w="440"/>
        <w:gridCol w:w="831"/>
        <w:gridCol w:w="1114"/>
        <w:gridCol w:w="1285"/>
        <w:gridCol w:w="889"/>
        <w:gridCol w:w="1029"/>
        <w:gridCol w:w="1285"/>
        <w:gridCol w:w="533"/>
        <w:gridCol w:w="1114"/>
        <w:gridCol w:w="1285"/>
        <w:gridCol w:w="616"/>
      </w:tblGrid>
      <w:tr w:rsidR="00A246E3" w:rsidRPr="007E1F2F" w:rsidTr="0002785E">
        <w:trPr>
          <w:trHeight w:val="330"/>
        </w:trPr>
        <w:tc>
          <w:tcPr>
            <w:tcW w:w="215" w:type="pct"/>
            <w:vMerge w:val="restart"/>
            <w:tcBorders>
              <w:top w:val="double" w:sz="6" w:space="0" w:color="auto"/>
              <w:left w:val="double" w:sz="6" w:space="0" w:color="auto"/>
              <w:bottom w:val="single" w:sz="4" w:space="0" w:color="000000"/>
              <w:right w:val="single" w:sz="8" w:space="0" w:color="auto"/>
            </w:tcBorders>
            <w:shd w:val="clear" w:color="000000" w:fill="CCFFCC"/>
            <w:textDirection w:val="btLr"/>
            <w:vAlign w:val="center"/>
            <w:hideMark/>
          </w:tcPr>
          <w:p w:rsidR="00A246E3" w:rsidRPr="007E1F2F" w:rsidRDefault="00A246E3" w:rsidP="0002785E">
            <w:pPr>
              <w:spacing w:after="0" w:line="240" w:lineRule="auto"/>
              <w:ind w:left="113" w:right="113"/>
              <w:jc w:val="center"/>
              <w:rPr>
                <w:rFonts w:ascii="Times New Roman" w:eastAsia="Times New Roman" w:hAnsi="Times New Roman" w:cs="Times New Roman"/>
                <w:b/>
                <w:sz w:val="16"/>
                <w:szCs w:val="16"/>
              </w:rPr>
            </w:pPr>
            <w:r w:rsidRPr="007E1F2F">
              <w:rPr>
                <w:rFonts w:ascii="Times New Roman" w:eastAsia="Times New Roman" w:hAnsi="Times New Roman" w:cs="Times New Roman"/>
                <w:b/>
                <w:sz w:val="16"/>
                <w:szCs w:val="16"/>
              </w:rPr>
              <w:t>Квартал, рік</w:t>
            </w:r>
          </w:p>
        </w:tc>
        <w:tc>
          <w:tcPr>
            <w:tcW w:w="402" w:type="pct"/>
            <w:vMerge w:val="restart"/>
            <w:tcBorders>
              <w:top w:val="double" w:sz="6" w:space="0" w:color="auto"/>
              <w:left w:val="double" w:sz="6" w:space="0" w:color="auto"/>
              <w:bottom w:val="single" w:sz="4" w:space="0" w:color="000000"/>
              <w:right w:val="single" w:sz="8"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Рівень напруги</w:t>
            </w:r>
          </w:p>
        </w:tc>
        <w:tc>
          <w:tcPr>
            <w:tcW w:w="1587" w:type="pct"/>
            <w:gridSpan w:val="3"/>
            <w:tcBorders>
              <w:top w:val="double" w:sz="6" w:space="0" w:color="auto"/>
              <w:left w:val="nil"/>
              <w:bottom w:val="single" w:sz="4" w:space="0" w:color="auto"/>
              <w:right w:val="single" w:sz="8"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Індекс середньої тривалості довгих перерв в електропостачанні (SAIDI), хв.</w:t>
            </w:r>
          </w:p>
        </w:tc>
        <w:tc>
          <w:tcPr>
            <w:tcW w:w="1338" w:type="pct"/>
            <w:gridSpan w:val="3"/>
            <w:tcBorders>
              <w:top w:val="double" w:sz="6" w:space="0" w:color="auto"/>
              <w:left w:val="nil"/>
              <w:bottom w:val="single" w:sz="4" w:space="0" w:color="auto"/>
              <w:right w:val="single" w:sz="8"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Індекс середньої частоти довгих перерв в електропостачанні (SAIFI)</w:t>
            </w:r>
          </w:p>
        </w:tc>
        <w:tc>
          <w:tcPr>
            <w:tcW w:w="1458" w:type="pct"/>
            <w:gridSpan w:val="3"/>
            <w:tcBorders>
              <w:top w:val="double" w:sz="6" w:space="0" w:color="auto"/>
              <w:left w:val="nil"/>
              <w:bottom w:val="single" w:sz="4" w:space="0" w:color="auto"/>
              <w:right w:val="single" w:sz="8"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Розрахунковий обсяг недовідпущеної електроенергії (ENS), тис.кВт•год</w:t>
            </w:r>
          </w:p>
        </w:tc>
      </w:tr>
      <w:tr w:rsidR="00A246E3" w:rsidRPr="007E1F2F" w:rsidTr="0002785E">
        <w:trPr>
          <w:trHeight w:val="1311"/>
        </w:trPr>
        <w:tc>
          <w:tcPr>
            <w:tcW w:w="215" w:type="pct"/>
            <w:vMerge/>
            <w:tcBorders>
              <w:top w:val="double" w:sz="6" w:space="0" w:color="auto"/>
              <w:left w:val="double" w:sz="6" w:space="0" w:color="auto"/>
              <w:bottom w:val="single" w:sz="4" w:space="0" w:color="000000"/>
              <w:right w:val="single" w:sz="8" w:space="0" w:color="auto"/>
            </w:tcBorders>
            <w:textDirection w:val="btLr"/>
            <w:vAlign w:val="center"/>
            <w:hideMark/>
          </w:tcPr>
          <w:p w:rsidR="00A246E3" w:rsidRPr="007E1F2F" w:rsidRDefault="00A246E3" w:rsidP="0002785E">
            <w:pPr>
              <w:spacing w:after="0" w:line="240" w:lineRule="auto"/>
              <w:ind w:left="113" w:right="113"/>
              <w:rPr>
                <w:rFonts w:ascii="Times New Roman" w:eastAsia="Times New Roman" w:hAnsi="Times New Roman" w:cs="Times New Roman"/>
                <w:b/>
                <w:sz w:val="16"/>
                <w:szCs w:val="16"/>
              </w:rPr>
            </w:pPr>
          </w:p>
        </w:tc>
        <w:tc>
          <w:tcPr>
            <w:tcW w:w="402" w:type="pct"/>
            <w:vMerge/>
            <w:tcBorders>
              <w:top w:val="double" w:sz="6" w:space="0" w:color="auto"/>
              <w:left w:val="double" w:sz="6" w:space="0" w:color="auto"/>
              <w:bottom w:val="single" w:sz="4" w:space="0" w:color="000000"/>
              <w:right w:val="single" w:sz="8" w:space="0" w:color="auto"/>
            </w:tcBorders>
            <w:vAlign w:val="center"/>
            <w:hideMark/>
          </w:tcPr>
          <w:p w:rsidR="00A246E3" w:rsidRPr="007E1F2F" w:rsidRDefault="00A246E3" w:rsidP="0002785E">
            <w:pPr>
              <w:spacing w:after="0" w:line="240" w:lineRule="auto"/>
              <w:rPr>
                <w:rFonts w:ascii="Times New Roman" w:eastAsia="Times New Roman" w:hAnsi="Times New Roman" w:cs="Times New Roman"/>
                <w:sz w:val="16"/>
                <w:szCs w:val="16"/>
              </w:rPr>
            </w:pPr>
          </w:p>
        </w:tc>
        <w:tc>
          <w:tcPr>
            <w:tcW w:w="538"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заплановані перерви</w:t>
            </w:r>
          </w:p>
        </w:tc>
        <w:tc>
          <w:tcPr>
            <w:tcW w:w="620"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незаплановані (аварійні) перерви</w:t>
            </w:r>
          </w:p>
        </w:tc>
        <w:tc>
          <w:tcPr>
            <w:tcW w:w="430" w:type="pct"/>
            <w:tcBorders>
              <w:top w:val="nil"/>
              <w:left w:val="single" w:sz="4" w:space="0" w:color="auto"/>
              <w:bottom w:val="single" w:sz="4" w:space="0" w:color="auto"/>
              <w:right w:val="single" w:sz="8" w:space="0" w:color="auto"/>
            </w:tcBorders>
            <w:shd w:val="clear" w:color="000000" w:fill="CCFFCC"/>
            <w:textDirection w:val="btLr"/>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усього</w:t>
            </w:r>
          </w:p>
        </w:tc>
        <w:tc>
          <w:tcPr>
            <w:tcW w:w="459"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заплановані перерви</w:t>
            </w:r>
          </w:p>
        </w:tc>
        <w:tc>
          <w:tcPr>
            <w:tcW w:w="620"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незаплановані (аварійні) перерви</w:t>
            </w:r>
          </w:p>
        </w:tc>
        <w:tc>
          <w:tcPr>
            <w:tcW w:w="259" w:type="pct"/>
            <w:tcBorders>
              <w:top w:val="nil"/>
              <w:left w:val="single" w:sz="4" w:space="0" w:color="auto"/>
              <w:bottom w:val="single" w:sz="4" w:space="0" w:color="auto"/>
              <w:right w:val="single" w:sz="8" w:space="0" w:color="auto"/>
            </w:tcBorders>
            <w:shd w:val="clear" w:color="000000" w:fill="CCFFCC"/>
            <w:textDirection w:val="btLr"/>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усього</w:t>
            </w:r>
          </w:p>
        </w:tc>
        <w:tc>
          <w:tcPr>
            <w:tcW w:w="538"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заплановані перерви</w:t>
            </w:r>
          </w:p>
        </w:tc>
        <w:tc>
          <w:tcPr>
            <w:tcW w:w="620" w:type="pct"/>
            <w:tcBorders>
              <w:top w:val="single" w:sz="4" w:space="0" w:color="auto"/>
              <w:left w:val="nil"/>
              <w:bottom w:val="single" w:sz="4" w:space="0" w:color="auto"/>
              <w:right w:val="single" w:sz="4" w:space="0" w:color="000000"/>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незаплановані (аварійні) перерви</w:t>
            </w:r>
          </w:p>
        </w:tc>
        <w:tc>
          <w:tcPr>
            <w:tcW w:w="301" w:type="pct"/>
            <w:tcBorders>
              <w:top w:val="nil"/>
              <w:left w:val="single" w:sz="4" w:space="0" w:color="auto"/>
              <w:bottom w:val="single" w:sz="4" w:space="0" w:color="000000"/>
              <w:right w:val="single" w:sz="8" w:space="0" w:color="auto"/>
            </w:tcBorders>
            <w:shd w:val="clear" w:color="000000" w:fill="CCFFCC"/>
            <w:textDirection w:val="btLr"/>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усього</w:t>
            </w:r>
          </w:p>
        </w:tc>
      </w:tr>
      <w:tr w:rsidR="00A246E3" w:rsidRPr="007E1F2F" w:rsidTr="0002785E">
        <w:trPr>
          <w:cantSplit/>
          <w:trHeight w:val="429"/>
        </w:trPr>
        <w:tc>
          <w:tcPr>
            <w:tcW w:w="215" w:type="pct"/>
            <w:tcBorders>
              <w:top w:val="nil"/>
              <w:left w:val="double" w:sz="6" w:space="0" w:color="auto"/>
              <w:bottom w:val="nil"/>
              <w:right w:val="single" w:sz="4" w:space="0" w:color="auto"/>
            </w:tcBorders>
            <w:shd w:val="clear" w:color="000000" w:fill="CCFFCC"/>
            <w:textDirection w:val="btLr"/>
            <w:vAlign w:val="center"/>
            <w:hideMark/>
          </w:tcPr>
          <w:p w:rsidR="00A246E3" w:rsidRPr="007E1F2F" w:rsidRDefault="00A246E3" w:rsidP="0002785E">
            <w:pPr>
              <w:spacing w:after="0" w:line="240" w:lineRule="auto"/>
              <w:ind w:left="113" w:right="113"/>
              <w:jc w:val="center"/>
              <w:rPr>
                <w:rFonts w:ascii="Times New Roman" w:eastAsia="Times New Roman" w:hAnsi="Times New Roman" w:cs="Times New Roman"/>
                <w:b/>
                <w:sz w:val="16"/>
                <w:szCs w:val="16"/>
              </w:rPr>
            </w:pPr>
            <w:r w:rsidRPr="007E1F2F">
              <w:rPr>
                <w:rFonts w:ascii="Times New Roman" w:eastAsia="Times New Roman" w:hAnsi="Times New Roman" w:cs="Times New Roman"/>
                <w:b/>
                <w:sz w:val="16"/>
                <w:szCs w:val="16"/>
              </w:rPr>
              <w:t>1</w:t>
            </w:r>
          </w:p>
        </w:tc>
        <w:tc>
          <w:tcPr>
            <w:tcW w:w="402" w:type="pct"/>
            <w:tcBorders>
              <w:top w:val="nil"/>
              <w:left w:val="double" w:sz="6" w:space="0" w:color="auto"/>
              <w:bottom w:val="nil"/>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2</w:t>
            </w:r>
          </w:p>
        </w:tc>
        <w:tc>
          <w:tcPr>
            <w:tcW w:w="538" w:type="pct"/>
            <w:tcBorders>
              <w:top w:val="single" w:sz="4" w:space="0" w:color="auto"/>
              <w:left w:val="single" w:sz="8" w:space="0" w:color="auto"/>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3</w:t>
            </w:r>
          </w:p>
        </w:tc>
        <w:tc>
          <w:tcPr>
            <w:tcW w:w="620" w:type="pct"/>
            <w:tcBorders>
              <w:top w:val="single" w:sz="4" w:space="0" w:color="auto"/>
              <w:left w:val="nil"/>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4</w:t>
            </w:r>
          </w:p>
        </w:tc>
        <w:tc>
          <w:tcPr>
            <w:tcW w:w="430" w:type="pct"/>
            <w:tcBorders>
              <w:top w:val="single" w:sz="4" w:space="0" w:color="auto"/>
              <w:left w:val="single" w:sz="4" w:space="0" w:color="auto"/>
              <w:bottom w:val="single" w:sz="8" w:space="0" w:color="auto"/>
              <w:right w:val="single" w:sz="8"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5</w:t>
            </w:r>
          </w:p>
        </w:tc>
        <w:tc>
          <w:tcPr>
            <w:tcW w:w="459" w:type="pct"/>
            <w:tcBorders>
              <w:top w:val="single" w:sz="4" w:space="0" w:color="auto"/>
              <w:left w:val="nil"/>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6</w:t>
            </w:r>
          </w:p>
        </w:tc>
        <w:tc>
          <w:tcPr>
            <w:tcW w:w="620" w:type="pct"/>
            <w:tcBorders>
              <w:top w:val="single" w:sz="4" w:space="0" w:color="auto"/>
              <w:left w:val="nil"/>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7</w:t>
            </w:r>
          </w:p>
        </w:tc>
        <w:tc>
          <w:tcPr>
            <w:tcW w:w="259" w:type="pct"/>
            <w:tcBorders>
              <w:top w:val="single" w:sz="4" w:space="0" w:color="auto"/>
              <w:left w:val="nil"/>
              <w:bottom w:val="nil"/>
              <w:right w:val="nil"/>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8</w:t>
            </w:r>
          </w:p>
        </w:tc>
        <w:tc>
          <w:tcPr>
            <w:tcW w:w="538" w:type="pct"/>
            <w:tcBorders>
              <w:top w:val="single" w:sz="4" w:space="0" w:color="auto"/>
              <w:left w:val="single" w:sz="8" w:space="0" w:color="auto"/>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9</w:t>
            </w:r>
          </w:p>
        </w:tc>
        <w:tc>
          <w:tcPr>
            <w:tcW w:w="620" w:type="pct"/>
            <w:tcBorders>
              <w:top w:val="single" w:sz="4" w:space="0" w:color="auto"/>
              <w:left w:val="nil"/>
              <w:bottom w:val="nil"/>
              <w:right w:val="single" w:sz="4" w:space="0" w:color="auto"/>
            </w:tcBorders>
            <w:shd w:val="clear" w:color="000000" w:fill="CCFFCC"/>
            <w:vAlign w:val="center"/>
          </w:tcPr>
          <w:p w:rsidR="00A246E3" w:rsidRPr="007E1F2F" w:rsidRDefault="00A246E3" w:rsidP="0002785E">
            <w:pPr>
              <w:spacing w:after="0" w:line="240" w:lineRule="auto"/>
              <w:jc w:val="center"/>
              <w:rPr>
                <w:rFonts w:ascii="Times New Roman" w:eastAsia="Times New Roman" w:hAnsi="Times New Roman" w:cs="Times New Roman"/>
                <w:sz w:val="16"/>
                <w:szCs w:val="16"/>
                <w:lang w:val="uk-UA"/>
              </w:rPr>
            </w:pPr>
            <w:r w:rsidRPr="007E1F2F">
              <w:rPr>
                <w:rFonts w:ascii="Times New Roman" w:eastAsia="Times New Roman" w:hAnsi="Times New Roman" w:cs="Times New Roman"/>
                <w:sz w:val="16"/>
                <w:szCs w:val="16"/>
                <w:lang w:val="uk-UA"/>
              </w:rPr>
              <w:t>10</w:t>
            </w:r>
          </w:p>
        </w:tc>
        <w:tc>
          <w:tcPr>
            <w:tcW w:w="301" w:type="pct"/>
            <w:tcBorders>
              <w:top w:val="nil"/>
              <w:left w:val="nil"/>
              <w:bottom w:val="nil"/>
              <w:right w:val="single" w:sz="8"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11</w:t>
            </w:r>
          </w:p>
        </w:tc>
      </w:tr>
      <w:tr w:rsidR="00A246E3" w:rsidRPr="007E1F2F" w:rsidTr="0002785E">
        <w:trPr>
          <w:trHeight w:val="315"/>
        </w:trPr>
        <w:tc>
          <w:tcPr>
            <w:tcW w:w="215" w:type="pct"/>
            <w:vMerge w:val="restart"/>
            <w:tcBorders>
              <w:top w:val="single" w:sz="4" w:space="0" w:color="auto"/>
              <w:left w:val="single" w:sz="4" w:space="0" w:color="auto"/>
              <w:bottom w:val="single" w:sz="4" w:space="0" w:color="auto"/>
              <w:right w:val="single" w:sz="4" w:space="0" w:color="auto"/>
            </w:tcBorders>
            <w:shd w:val="clear" w:color="000000" w:fill="CCFFCC"/>
            <w:textDirection w:val="btLr"/>
            <w:vAlign w:val="center"/>
            <w:hideMark/>
          </w:tcPr>
          <w:p w:rsidR="00A246E3" w:rsidRPr="007E1F2F" w:rsidRDefault="00A246E3" w:rsidP="0002785E">
            <w:pPr>
              <w:spacing w:after="0" w:line="240" w:lineRule="auto"/>
              <w:ind w:left="113" w:right="113"/>
              <w:jc w:val="center"/>
              <w:rPr>
                <w:rFonts w:ascii="Times New Roman" w:eastAsia="Times New Roman" w:hAnsi="Times New Roman" w:cs="Times New Roman"/>
                <w:b/>
                <w:sz w:val="16"/>
                <w:szCs w:val="16"/>
              </w:rPr>
            </w:pPr>
            <w:r w:rsidRPr="007E1F2F">
              <w:rPr>
                <w:rFonts w:ascii="Times New Roman" w:eastAsia="Times New Roman" w:hAnsi="Times New Roman" w:cs="Times New Roman"/>
                <w:b/>
                <w:sz w:val="16"/>
                <w:szCs w:val="16"/>
              </w:rPr>
              <w:t>1 кв. 2018</w:t>
            </w:r>
          </w:p>
        </w:tc>
        <w:tc>
          <w:tcPr>
            <w:tcW w:w="402" w:type="pct"/>
            <w:tcBorders>
              <w:top w:val="single" w:sz="8" w:space="0" w:color="auto"/>
              <w:left w:val="nil"/>
              <w:bottom w:val="single" w:sz="4"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110 / 154 кВ</w:t>
            </w:r>
          </w:p>
        </w:tc>
        <w:tc>
          <w:tcPr>
            <w:tcW w:w="538"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lang w:val="uk-UA"/>
              </w:rPr>
              <w:t>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w:t>
            </w:r>
          </w:p>
        </w:tc>
        <w:tc>
          <w:tcPr>
            <w:tcW w:w="430" w:type="pct"/>
            <w:tcBorders>
              <w:top w:val="nil"/>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w:t>
            </w:r>
          </w:p>
        </w:tc>
        <w:tc>
          <w:tcPr>
            <w:tcW w:w="459"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259" w:type="pct"/>
            <w:tcBorders>
              <w:top w:val="single" w:sz="8" w:space="0" w:color="auto"/>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0,00</w:t>
            </w:r>
          </w:p>
        </w:tc>
        <w:tc>
          <w:tcPr>
            <w:tcW w:w="538"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301" w:type="pct"/>
            <w:tcBorders>
              <w:top w:val="single" w:sz="8" w:space="0" w:color="auto"/>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0</w:t>
            </w:r>
          </w:p>
        </w:tc>
      </w:tr>
      <w:tr w:rsidR="00A246E3" w:rsidRPr="007E1F2F" w:rsidTr="0002785E">
        <w:trPr>
          <w:trHeight w:val="313"/>
        </w:trPr>
        <w:tc>
          <w:tcPr>
            <w:tcW w:w="215" w:type="pct"/>
            <w:vMerge/>
            <w:tcBorders>
              <w:top w:val="single" w:sz="4" w:space="0" w:color="auto"/>
              <w:left w:val="single" w:sz="4" w:space="0" w:color="auto"/>
              <w:bottom w:val="single" w:sz="4" w:space="0" w:color="auto"/>
              <w:right w:val="single" w:sz="4" w:space="0" w:color="auto"/>
            </w:tcBorders>
            <w:textDirection w:val="btLr"/>
            <w:vAlign w:val="center"/>
            <w:hideMark/>
          </w:tcPr>
          <w:p w:rsidR="00A246E3" w:rsidRPr="007E1F2F" w:rsidRDefault="00A246E3" w:rsidP="0002785E">
            <w:pPr>
              <w:spacing w:after="0" w:line="240" w:lineRule="auto"/>
              <w:ind w:left="113" w:right="113"/>
              <w:rPr>
                <w:rFonts w:ascii="Times New Roman" w:eastAsia="Times New Roman" w:hAnsi="Times New Roman" w:cs="Times New Roman"/>
                <w:b/>
                <w:sz w:val="16"/>
                <w:szCs w:val="16"/>
              </w:rPr>
            </w:pPr>
          </w:p>
        </w:tc>
        <w:tc>
          <w:tcPr>
            <w:tcW w:w="402" w:type="pct"/>
            <w:tcBorders>
              <w:top w:val="nil"/>
              <w:left w:val="nil"/>
              <w:bottom w:val="single" w:sz="8"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27,5 - 35 кВ</w:t>
            </w:r>
          </w:p>
        </w:tc>
        <w:tc>
          <w:tcPr>
            <w:tcW w:w="538" w:type="pct"/>
            <w:tcBorders>
              <w:top w:val="nil"/>
              <w:left w:val="single" w:sz="8" w:space="0" w:color="auto"/>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w:t>
            </w:r>
          </w:p>
        </w:tc>
        <w:tc>
          <w:tcPr>
            <w:tcW w:w="430" w:type="pct"/>
            <w:tcBorders>
              <w:top w:val="nil"/>
              <w:left w:val="single" w:sz="4" w:space="0" w:color="auto"/>
              <w:bottom w:val="single" w:sz="8"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0,1</w:t>
            </w:r>
          </w:p>
        </w:tc>
        <w:tc>
          <w:tcPr>
            <w:tcW w:w="459"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259" w:type="pct"/>
            <w:tcBorders>
              <w:top w:val="nil"/>
              <w:left w:val="single" w:sz="4" w:space="0" w:color="auto"/>
              <w:bottom w:val="single" w:sz="8"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0,00</w:t>
            </w:r>
          </w:p>
        </w:tc>
        <w:tc>
          <w:tcPr>
            <w:tcW w:w="538"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0</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301" w:type="pct"/>
            <w:tcBorders>
              <w:top w:val="nil"/>
              <w:left w:val="single" w:sz="4" w:space="0" w:color="auto"/>
              <w:bottom w:val="single" w:sz="8"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0</w:t>
            </w:r>
          </w:p>
        </w:tc>
      </w:tr>
      <w:tr w:rsidR="00A246E3" w:rsidRPr="007E1F2F" w:rsidTr="0002785E">
        <w:trPr>
          <w:trHeight w:val="315"/>
        </w:trPr>
        <w:tc>
          <w:tcPr>
            <w:tcW w:w="215" w:type="pct"/>
            <w:vMerge/>
            <w:tcBorders>
              <w:top w:val="single" w:sz="4" w:space="0" w:color="auto"/>
              <w:left w:val="single" w:sz="4" w:space="0" w:color="auto"/>
              <w:bottom w:val="single" w:sz="4" w:space="0" w:color="auto"/>
              <w:right w:val="single" w:sz="4" w:space="0" w:color="auto"/>
            </w:tcBorders>
            <w:textDirection w:val="btLr"/>
            <w:vAlign w:val="center"/>
            <w:hideMark/>
          </w:tcPr>
          <w:p w:rsidR="00A246E3" w:rsidRPr="007E1F2F" w:rsidRDefault="00A246E3" w:rsidP="0002785E">
            <w:pPr>
              <w:spacing w:after="0" w:line="240" w:lineRule="auto"/>
              <w:ind w:left="113" w:right="113"/>
              <w:rPr>
                <w:rFonts w:ascii="Times New Roman" w:eastAsia="Times New Roman" w:hAnsi="Times New Roman" w:cs="Times New Roman"/>
                <w:b/>
                <w:sz w:val="16"/>
                <w:szCs w:val="16"/>
              </w:rPr>
            </w:pPr>
          </w:p>
        </w:tc>
        <w:tc>
          <w:tcPr>
            <w:tcW w:w="402" w:type="pct"/>
            <w:tcBorders>
              <w:top w:val="nil"/>
              <w:left w:val="nil"/>
              <w:bottom w:val="single" w:sz="4"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6 - 20 кВ</w:t>
            </w:r>
          </w:p>
        </w:tc>
        <w:tc>
          <w:tcPr>
            <w:tcW w:w="538" w:type="pct"/>
            <w:tcBorders>
              <w:top w:val="nil"/>
              <w:left w:val="single" w:sz="8" w:space="0" w:color="auto"/>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147,7</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18</w:t>
            </w:r>
          </w:p>
        </w:tc>
        <w:tc>
          <w:tcPr>
            <w:tcW w:w="430" w:type="pct"/>
            <w:tcBorders>
              <w:top w:val="nil"/>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165,6</w:t>
            </w:r>
          </w:p>
        </w:tc>
        <w:tc>
          <w:tcPr>
            <w:tcW w:w="459"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0,86</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0,13</w:t>
            </w:r>
          </w:p>
        </w:tc>
        <w:tc>
          <w:tcPr>
            <w:tcW w:w="259"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0,99</w:t>
            </w:r>
          </w:p>
        </w:tc>
        <w:tc>
          <w:tcPr>
            <w:tcW w:w="538"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115,6</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26,2</w:t>
            </w:r>
          </w:p>
        </w:tc>
        <w:tc>
          <w:tcPr>
            <w:tcW w:w="301"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141,9</w:t>
            </w:r>
          </w:p>
        </w:tc>
      </w:tr>
      <w:tr w:rsidR="00A246E3" w:rsidRPr="007E1F2F" w:rsidTr="0002785E">
        <w:trPr>
          <w:trHeight w:val="330"/>
        </w:trPr>
        <w:tc>
          <w:tcPr>
            <w:tcW w:w="215" w:type="pct"/>
            <w:vMerge/>
            <w:tcBorders>
              <w:top w:val="single" w:sz="4" w:space="0" w:color="auto"/>
              <w:left w:val="single" w:sz="4" w:space="0" w:color="auto"/>
              <w:bottom w:val="single" w:sz="4" w:space="0" w:color="auto"/>
              <w:right w:val="single" w:sz="4" w:space="0" w:color="auto"/>
            </w:tcBorders>
            <w:textDirection w:val="btLr"/>
            <w:vAlign w:val="center"/>
            <w:hideMark/>
          </w:tcPr>
          <w:p w:rsidR="00A246E3" w:rsidRPr="007E1F2F" w:rsidRDefault="00A246E3" w:rsidP="0002785E">
            <w:pPr>
              <w:spacing w:after="0" w:line="240" w:lineRule="auto"/>
              <w:ind w:left="113" w:right="113"/>
              <w:rPr>
                <w:rFonts w:ascii="Times New Roman" w:eastAsia="Times New Roman" w:hAnsi="Times New Roman" w:cs="Times New Roman"/>
                <w:b/>
                <w:sz w:val="16"/>
                <w:szCs w:val="16"/>
              </w:rPr>
            </w:pPr>
          </w:p>
        </w:tc>
        <w:tc>
          <w:tcPr>
            <w:tcW w:w="402" w:type="pct"/>
            <w:tcBorders>
              <w:top w:val="single" w:sz="4" w:space="0" w:color="auto"/>
              <w:left w:val="nil"/>
              <w:bottom w:val="nil"/>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0,4 кВ</w:t>
            </w:r>
          </w:p>
        </w:tc>
        <w:tc>
          <w:tcPr>
            <w:tcW w:w="538" w:type="pct"/>
            <w:tcBorders>
              <w:top w:val="nil"/>
              <w:left w:val="single" w:sz="8" w:space="0" w:color="auto"/>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61,8</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10,5</w:t>
            </w:r>
          </w:p>
        </w:tc>
        <w:tc>
          <w:tcPr>
            <w:tcW w:w="430" w:type="pct"/>
            <w:tcBorders>
              <w:top w:val="nil"/>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72,3</w:t>
            </w:r>
          </w:p>
        </w:tc>
        <w:tc>
          <w:tcPr>
            <w:tcW w:w="459"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0,29</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0,15</w:t>
            </w:r>
          </w:p>
        </w:tc>
        <w:tc>
          <w:tcPr>
            <w:tcW w:w="259"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0,44</w:t>
            </w:r>
          </w:p>
        </w:tc>
        <w:tc>
          <w:tcPr>
            <w:tcW w:w="538"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42,9</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6,3</w:t>
            </w:r>
          </w:p>
        </w:tc>
        <w:tc>
          <w:tcPr>
            <w:tcW w:w="301"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49,2</w:t>
            </w:r>
          </w:p>
        </w:tc>
      </w:tr>
      <w:tr w:rsidR="00A246E3" w:rsidRPr="007E1F2F" w:rsidTr="0002785E">
        <w:trPr>
          <w:trHeight w:val="330"/>
        </w:trPr>
        <w:tc>
          <w:tcPr>
            <w:tcW w:w="215" w:type="pct"/>
            <w:vMerge/>
            <w:tcBorders>
              <w:top w:val="single" w:sz="4" w:space="0" w:color="auto"/>
              <w:left w:val="single" w:sz="4" w:space="0" w:color="auto"/>
              <w:bottom w:val="single" w:sz="4" w:space="0" w:color="auto"/>
              <w:right w:val="single" w:sz="4" w:space="0" w:color="auto"/>
            </w:tcBorders>
            <w:textDirection w:val="btLr"/>
            <w:vAlign w:val="center"/>
            <w:hideMark/>
          </w:tcPr>
          <w:p w:rsidR="00A246E3" w:rsidRPr="007E1F2F" w:rsidRDefault="00A246E3" w:rsidP="0002785E">
            <w:pPr>
              <w:spacing w:after="0" w:line="240" w:lineRule="auto"/>
              <w:ind w:left="113" w:right="113"/>
              <w:rPr>
                <w:rFonts w:ascii="Times New Roman" w:eastAsia="Times New Roman" w:hAnsi="Times New Roman" w:cs="Times New Roman"/>
                <w:b/>
                <w:sz w:val="16"/>
                <w:szCs w:val="16"/>
              </w:rPr>
            </w:pPr>
          </w:p>
        </w:tc>
        <w:tc>
          <w:tcPr>
            <w:tcW w:w="402" w:type="pct"/>
            <w:tcBorders>
              <w:top w:val="single" w:sz="8" w:space="0" w:color="auto"/>
              <w:left w:val="nil"/>
              <w:bottom w:val="double" w:sz="6"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Усього</w:t>
            </w:r>
          </w:p>
        </w:tc>
        <w:tc>
          <w:tcPr>
            <w:tcW w:w="538" w:type="pct"/>
            <w:tcBorders>
              <w:top w:val="single" w:sz="8" w:space="0" w:color="auto"/>
              <w:left w:val="single" w:sz="8" w:space="0" w:color="auto"/>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209,6</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28,4</w:t>
            </w:r>
          </w:p>
        </w:tc>
        <w:tc>
          <w:tcPr>
            <w:tcW w:w="430" w:type="pct"/>
            <w:tcBorders>
              <w:top w:val="single" w:sz="8" w:space="0" w:color="auto"/>
              <w:left w:val="nil"/>
              <w:bottom w:val="double" w:sz="6"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238,0</w:t>
            </w:r>
          </w:p>
        </w:tc>
        <w:tc>
          <w:tcPr>
            <w:tcW w:w="459"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1,15</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0,28</w:t>
            </w:r>
          </w:p>
        </w:tc>
        <w:tc>
          <w:tcPr>
            <w:tcW w:w="259" w:type="pct"/>
            <w:tcBorders>
              <w:top w:val="single" w:sz="8" w:space="0" w:color="auto"/>
              <w:left w:val="nil"/>
              <w:bottom w:val="double" w:sz="6"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1,43</w:t>
            </w:r>
          </w:p>
        </w:tc>
        <w:tc>
          <w:tcPr>
            <w:tcW w:w="538"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159,9</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32,5</w:t>
            </w:r>
          </w:p>
        </w:tc>
        <w:tc>
          <w:tcPr>
            <w:tcW w:w="301" w:type="pct"/>
            <w:tcBorders>
              <w:top w:val="single" w:sz="8" w:space="0" w:color="auto"/>
              <w:left w:val="nil"/>
              <w:bottom w:val="double" w:sz="6"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192,4</w:t>
            </w:r>
          </w:p>
        </w:tc>
      </w:tr>
      <w:tr w:rsidR="00A246E3" w:rsidRPr="007E1F2F" w:rsidTr="0002785E">
        <w:trPr>
          <w:trHeight w:val="330"/>
        </w:trPr>
        <w:tc>
          <w:tcPr>
            <w:tcW w:w="215" w:type="pct"/>
            <w:vMerge w:val="restart"/>
            <w:tcBorders>
              <w:top w:val="nil"/>
              <w:left w:val="single" w:sz="4" w:space="0" w:color="auto"/>
              <w:bottom w:val="single" w:sz="4" w:space="0" w:color="auto"/>
              <w:right w:val="single" w:sz="4" w:space="0" w:color="auto"/>
            </w:tcBorders>
            <w:shd w:val="clear" w:color="000000" w:fill="CCFFCC"/>
            <w:textDirection w:val="btLr"/>
            <w:vAlign w:val="center"/>
            <w:hideMark/>
          </w:tcPr>
          <w:p w:rsidR="00A246E3" w:rsidRPr="007E1F2F" w:rsidRDefault="00A246E3" w:rsidP="0002785E">
            <w:pPr>
              <w:spacing w:after="0" w:line="240" w:lineRule="auto"/>
              <w:ind w:left="113" w:right="113"/>
              <w:jc w:val="center"/>
              <w:rPr>
                <w:rFonts w:ascii="Times New Roman" w:eastAsia="Times New Roman" w:hAnsi="Times New Roman" w:cs="Times New Roman"/>
                <w:b/>
                <w:sz w:val="16"/>
                <w:szCs w:val="16"/>
              </w:rPr>
            </w:pPr>
            <w:r w:rsidRPr="007E1F2F">
              <w:rPr>
                <w:rFonts w:ascii="Times New Roman" w:eastAsia="Times New Roman" w:hAnsi="Times New Roman" w:cs="Times New Roman"/>
                <w:b/>
                <w:sz w:val="16"/>
                <w:szCs w:val="16"/>
              </w:rPr>
              <w:t>1 кв. 2019</w:t>
            </w:r>
          </w:p>
        </w:tc>
        <w:tc>
          <w:tcPr>
            <w:tcW w:w="402" w:type="pct"/>
            <w:tcBorders>
              <w:top w:val="single" w:sz="8" w:space="0" w:color="auto"/>
              <w:left w:val="nil"/>
              <w:bottom w:val="single" w:sz="4"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110 / 154 кВ</w:t>
            </w:r>
          </w:p>
        </w:tc>
        <w:tc>
          <w:tcPr>
            <w:tcW w:w="538" w:type="pct"/>
            <w:tcBorders>
              <w:top w:val="single" w:sz="8" w:space="0" w:color="auto"/>
              <w:left w:val="single" w:sz="8" w:space="0" w:color="auto"/>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w:t>
            </w:r>
          </w:p>
        </w:tc>
        <w:tc>
          <w:tcPr>
            <w:tcW w:w="430" w:type="pct"/>
            <w:tcBorders>
              <w:top w:val="single" w:sz="8" w:space="0" w:color="auto"/>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w:t>
            </w:r>
          </w:p>
        </w:tc>
        <w:tc>
          <w:tcPr>
            <w:tcW w:w="459"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259" w:type="pct"/>
            <w:tcBorders>
              <w:top w:val="single" w:sz="8" w:space="0" w:color="auto"/>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0,00</w:t>
            </w:r>
          </w:p>
        </w:tc>
        <w:tc>
          <w:tcPr>
            <w:tcW w:w="538"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0</w:t>
            </w:r>
          </w:p>
        </w:tc>
        <w:tc>
          <w:tcPr>
            <w:tcW w:w="620" w:type="pct"/>
            <w:tcBorders>
              <w:top w:val="single" w:sz="8" w:space="0" w:color="auto"/>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301" w:type="pct"/>
            <w:tcBorders>
              <w:top w:val="single" w:sz="8" w:space="0" w:color="auto"/>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0</w:t>
            </w:r>
          </w:p>
        </w:tc>
      </w:tr>
      <w:tr w:rsidR="00A246E3" w:rsidRPr="007E1F2F" w:rsidTr="0002785E">
        <w:trPr>
          <w:trHeight w:val="330"/>
        </w:trPr>
        <w:tc>
          <w:tcPr>
            <w:tcW w:w="215" w:type="pct"/>
            <w:vMerge/>
            <w:tcBorders>
              <w:top w:val="nil"/>
              <w:left w:val="single" w:sz="4" w:space="0" w:color="auto"/>
              <w:bottom w:val="single" w:sz="4" w:space="0" w:color="auto"/>
              <w:right w:val="single" w:sz="4" w:space="0" w:color="auto"/>
            </w:tcBorders>
            <w:vAlign w:val="center"/>
            <w:hideMark/>
          </w:tcPr>
          <w:p w:rsidR="00A246E3" w:rsidRPr="007E1F2F" w:rsidRDefault="00A246E3" w:rsidP="0002785E">
            <w:pPr>
              <w:spacing w:after="0" w:line="240" w:lineRule="auto"/>
              <w:rPr>
                <w:rFonts w:ascii="Times New Roman" w:eastAsia="Times New Roman" w:hAnsi="Times New Roman" w:cs="Times New Roman"/>
                <w:sz w:val="16"/>
                <w:szCs w:val="16"/>
              </w:rPr>
            </w:pPr>
          </w:p>
        </w:tc>
        <w:tc>
          <w:tcPr>
            <w:tcW w:w="402" w:type="pct"/>
            <w:tcBorders>
              <w:top w:val="nil"/>
              <w:left w:val="nil"/>
              <w:bottom w:val="single" w:sz="8"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27,5 - 35 кВ</w:t>
            </w:r>
          </w:p>
        </w:tc>
        <w:tc>
          <w:tcPr>
            <w:tcW w:w="538" w:type="pct"/>
            <w:tcBorders>
              <w:top w:val="nil"/>
              <w:left w:val="single" w:sz="8" w:space="0" w:color="auto"/>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w:t>
            </w:r>
          </w:p>
        </w:tc>
        <w:tc>
          <w:tcPr>
            <w:tcW w:w="430" w:type="pct"/>
            <w:tcBorders>
              <w:top w:val="nil"/>
              <w:left w:val="single" w:sz="4" w:space="0" w:color="auto"/>
              <w:bottom w:val="single" w:sz="8"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w:t>
            </w:r>
          </w:p>
        </w:tc>
        <w:tc>
          <w:tcPr>
            <w:tcW w:w="459"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0,00</w:t>
            </w:r>
          </w:p>
        </w:tc>
        <w:tc>
          <w:tcPr>
            <w:tcW w:w="259" w:type="pct"/>
            <w:tcBorders>
              <w:top w:val="nil"/>
              <w:left w:val="single" w:sz="4" w:space="0" w:color="auto"/>
              <w:bottom w:val="single" w:sz="8"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0,00</w:t>
            </w:r>
          </w:p>
        </w:tc>
        <w:tc>
          <w:tcPr>
            <w:tcW w:w="538"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2,6</w:t>
            </w:r>
          </w:p>
        </w:tc>
        <w:tc>
          <w:tcPr>
            <w:tcW w:w="620" w:type="pct"/>
            <w:tcBorders>
              <w:top w:val="nil"/>
              <w:left w:val="nil"/>
              <w:bottom w:val="single" w:sz="8"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0</w:t>
            </w:r>
          </w:p>
        </w:tc>
        <w:tc>
          <w:tcPr>
            <w:tcW w:w="301" w:type="pct"/>
            <w:tcBorders>
              <w:top w:val="nil"/>
              <w:left w:val="single" w:sz="4" w:space="0" w:color="auto"/>
              <w:bottom w:val="single" w:sz="8"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2,6</w:t>
            </w:r>
          </w:p>
        </w:tc>
      </w:tr>
      <w:tr w:rsidR="00A246E3" w:rsidRPr="007E1F2F" w:rsidTr="0002785E">
        <w:trPr>
          <w:trHeight w:val="315"/>
        </w:trPr>
        <w:tc>
          <w:tcPr>
            <w:tcW w:w="215" w:type="pct"/>
            <w:vMerge/>
            <w:tcBorders>
              <w:top w:val="nil"/>
              <w:left w:val="single" w:sz="4" w:space="0" w:color="auto"/>
              <w:bottom w:val="single" w:sz="4" w:space="0" w:color="auto"/>
              <w:right w:val="single" w:sz="4" w:space="0" w:color="auto"/>
            </w:tcBorders>
            <w:vAlign w:val="center"/>
            <w:hideMark/>
          </w:tcPr>
          <w:p w:rsidR="00A246E3" w:rsidRPr="007E1F2F" w:rsidRDefault="00A246E3" w:rsidP="0002785E">
            <w:pPr>
              <w:spacing w:after="0" w:line="240" w:lineRule="auto"/>
              <w:rPr>
                <w:rFonts w:ascii="Times New Roman" w:eastAsia="Times New Roman" w:hAnsi="Times New Roman" w:cs="Times New Roman"/>
                <w:sz w:val="16"/>
                <w:szCs w:val="16"/>
              </w:rPr>
            </w:pPr>
          </w:p>
        </w:tc>
        <w:tc>
          <w:tcPr>
            <w:tcW w:w="402" w:type="pct"/>
            <w:tcBorders>
              <w:top w:val="nil"/>
              <w:left w:val="nil"/>
              <w:bottom w:val="single" w:sz="4"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6 - 20 кВ</w:t>
            </w:r>
          </w:p>
        </w:tc>
        <w:tc>
          <w:tcPr>
            <w:tcW w:w="538" w:type="pct"/>
            <w:tcBorders>
              <w:top w:val="nil"/>
              <w:left w:val="single" w:sz="8" w:space="0" w:color="auto"/>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92,4</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18,4</w:t>
            </w:r>
          </w:p>
        </w:tc>
        <w:tc>
          <w:tcPr>
            <w:tcW w:w="430" w:type="pct"/>
            <w:tcBorders>
              <w:top w:val="nil"/>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110,8</w:t>
            </w:r>
          </w:p>
        </w:tc>
        <w:tc>
          <w:tcPr>
            <w:tcW w:w="459"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0,61</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0,19</w:t>
            </w:r>
          </w:p>
        </w:tc>
        <w:tc>
          <w:tcPr>
            <w:tcW w:w="259"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0,80</w:t>
            </w:r>
          </w:p>
        </w:tc>
        <w:tc>
          <w:tcPr>
            <w:tcW w:w="538"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80,3</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28,3</w:t>
            </w:r>
          </w:p>
        </w:tc>
        <w:tc>
          <w:tcPr>
            <w:tcW w:w="301"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108,6</w:t>
            </w:r>
          </w:p>
        </w:tc>
      </w:tr>
      <w:tr w:rsidR="00A246E3" w:rsidRPr="007E1F2F" w:rsidTr="0002785E">
        <w:trPr>
          <w:trHeight w:val="330"/>
        </w:trPr>
        <w:tc>
          <w:tcPr>
            <w:tcW w:w="215" w:type="pct"/>
            <w:vMerge/>
            <w:tcBorders>
              <w:top w:val="nil"/>
              <w:left w:val="single" w:sz="4" w:space="0" w:color="auto"/>
              <w:bottom w:val="single" w:sz="4" w:space="0" w:color="auto"/>
              <w:right w:val="single" w:sz="4" w:space="0" w:color="auto"/>
            </w:tcBorders>
            <w:vAlign w:val="center"/>
            <w:hideMark/>
          </w:tcPr>
          <w:p w:rsidR="00A246E3" w:rsidRPr="007E1F2F" w:rsidRDefault="00A246E3" w:rsidP="0002785E">
            <w:pPr>
              <w:spacing w:after="0" w:line="240" w:lineRule="auto"/>
              <w:rPr>
                <w:rFonts w:ascii="Times New Roman" w:eastAsia="Times New Roman" w:hAnsi="Times New Roman" w:cs="Times New Roman"/>
                <w:sz w:val="16"/>
                <w:szCs w:val="16"/>
              </w:rPr>
            </w:pPr>
          </w:p>
        </w:tc>
        <w:tc>
          <w:tcPr>
            <w:tcW w:w="402" w:type="pct"/>
            <w:tcBorders>
              <w:top w:val="single" w:sz="4" w:space="0" w:color="auto"/>
              <w:left w:val="nil"/>
              <w:bottom w:val="nil"/>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sz w:val="16"/>
                <w:szCs w:val="16"/>
              </w:rPr>
            </w:pPr>
            <w:r w:rsidRPr="007E1F2F">
              <w:rPr>
                <w:rFonts w:ascii="Times New Roman" w:eastAsia="Times New Roman" w:hAnsi="Times New Roman" w:cs="Times New Roman"/>
                <w:sz w:val="16"/>
                <w:szCs w:val="16"/>
              </w:rPr>
              <w:t>0,4 кВ</w:t>
            </w:r>
          </w:p>
        </w:tc>
        <w:tc>
          <w:tcPr>
            <w:tcW w:w="538" w:type="pct"/>
            <w:tcBorders>
              <w:top w:val="nil"/>
              <w:left w:val="single" w:sz="8" w:space="0" w:color="auto"/>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37,1</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8,2</w:t>
            </w:r>
          </w:p>
        </w:tc>
        <w:tc>
          <w:tcPr>
            <w:tcW w:w="430" w:type="pct"/>
            <w:tcBorders>
              <w:top w:val="nil"/>
              <w:left w:val="single" w:sz="4" w:space="0" w:color="auto"/>
              <w:bottom w:val="single" w:sz="4"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45,3</w:t>
            </w:r>
          </w:p>
        </w:tc>
        <w:tc>
          <w:tcPr>
            <w:tcW w:w="459"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0,20</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rPr>
            </w:pPr>
            <w:r w:rsidRPr="007E1F2F">
              <w:rPr>
                <w:rFonts w:ascii="Times New Roman" w:eastAsia="Times New Roman" w:hAnsi="Times New Roman" w:cs="Times New Roman"/>
                <w:color w:val="000000"/>
                <w:sz w:val="16"/>
                <w:szCs w:val="16"/>
              </w:rPr>
              <w:t>0,06</w:t>
            </w:r>
          </w:p>
        </w:tc>
        <w:tc>
          <w:tcPr>
            <w:tcW w:w="259" w:type="pct"/>
            <w:tcBorders>
              <w:top w:val="nil"/>
              <w:left w:val="single" w:sz="4" w:space="0" w:color="auto"/>
              <w:bottom w:val="single" w:sz="4"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0,27</w:t>
            </w:r>
          </w:p>
        </w:tc>
        <w:tc>
          <w:tcPr>
            <w:tcW w:w="538"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bCs/>
                <w:color w:val="000000"/>
                <w:sz w:val="16"/>
                <w:szCs w:val="16"/>
                <w:lang w:val="uk-UA"/>
              </w:rPr>
            </w:pPr>
            <w:r w:rsidRPr="007E1F2F">
              <w:rPr>
                <w:rFonts w:ascii="Times New Roman" w:eastAsia="Times New Roman" w:hAnsi="Times New Roman" w:cs="Times New Roman"/>
                <w:bCs/>
                <w:color w:val="000000"/>
                <w:sz w:val="16"/>
                <w:szCs w:val="16"/>
                <w:lang w:val="uk-UA"/>
              </w:rPr>
              <w:t>24,4</w:t>
            </w:r>
          </w:p>
        </w:tc>
        <w:tc>
          <w:tcPr>
            <w:tcW w:w="620" w:type="pct"/>
            <w:tcBorders>
              <w:top w:val="nil"/>
              <w:left w:val="nil"/>
              <w:bottom w:val="single" w:sz="4" w:space="0" w:color="auto"/>
              <w:right w:val="single" w:sz="4" w:space="0" w:color="auto"/>
            </w:tcBorders>
            <w:shd w:val="clear" w:color="auto" w:fill="auto"/>
            <w:vAlign w:val="center"/>
          </w:tcPr>
          <w:p w:rsidR="00A246E3" w:rsidRPr="007E1F2F" w:rsidRDefault="00A246E3" w:rsidP="0002785E">
            <w:pPr>
              <w:spacing w:after="0" w:line="240" w:lineRule="auto"/>
              <w:jc w:val="center"/>
              <w:rPr>
                <w:rFonts w:ascii="Times New Roman" w:eastAsia="Times New Roman" w:hAnsi="Times New Roman" w:cs="Times New Roman"/>
                <w:color w:val="000000"/>
                <w:sz w:val="16"/>
                <w:szCs w:val="16"/>
                <w:lang w:val="uk-UA"/>
              </w:rPr>
            </w:pPr>
            <w:r w:rsidRPr="007E1F2F">
              <w:rPr>
                <w:rFonts w:ascii="Times New Roman" w:eastAsia="Times New Roman" w:hAnsi="Times New Roman" w:cs="Times New Roman"/>
                <w:color w:val="000000"/>
                <w:sz w:val="16"/>
                <w:szCs w:val="16"/>
                <w:lang w:val="uk-UA"/>
              </w:rPr>
              <w:t>7,2</w:t>
            </w:r>
          </w:p>
        </w:tc>
        <w:tc>
          <w:tcPr>
            <w:tcW w:w="301" w:type="pct"/>
            <w:tcBorders>
              <w:top w:val="nil"/>
              <w:left w:val="single" w:sz="4" w:space="0" w:color="auto"/>
              <w:bottom w:val="single" w:sz="4"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31,6</w:t>
            </w:r>
          </w:p>
        </w:tc>
      </w:tr>
      <w:tr w:rsidR="00A246E3" w:rsidRPr="007E1F2F" w:rsidTr="0002785E">
        <w:trPr>
          <w:trHeight w:val="330"/>
        </w:trPr>
        <w:tc>
          <w:tcPr>
            <w:tcW w:w="215" w:type="pct"/>
            <w:vMerge/>
            <w:tcBorders>
              <w:top w:val="nil"/>
              <w:left w:val="single" w:sz="4" w:space="0" w:color="auto"/>
              <w:bottom w:val="single" w:sz="4" w:space="0" w:color="auto"/>
              <w:right w:val="single" w:sz="4" w:space="0" w:color="auto"/>
            </w:tcBorders>
            <w:vAlign w:val="center"/>
            <w:hideMark/>
          </w:tcPr>
          <w:p w:rsidR="00A246E3" w:rsidRPr="007E1F2F" w:rsidRDefault="00A246E3" w:rsidP="0002785E">
            <w:pPr>
              <w:spacing w:after="0" w:line="240" w:lineRule="auto"/>
              <w:rPr>
                <w:rFonts w:ascii="Times New Roman" w:eastAsia="Times New Roman" w:hAnsi="Times New Roman" w:cs="Times New Roman"/>
                <w:sz w:val="16"/>
                <w:szCs w:val="16"/>
              </w:rPr>
            </w:pPr>
          </w:p>
        </w:tc>
        <w:tc>
          <w:tcPr>
            <w:tcW w:w="402" w:type="pct"/>
            <w:tcBorders>
              <w:top w:val="single" w:sz="8" w:space="0" w:color="auto"/>
              <w:left w:val="nil"/>
              <w:bottom w:val="double" w:sz="6" w:space="0" w:color="auto"/>
              <w:right w:val="single" w:sz="4" w:space="0" w:color="auto"/>
            </w:tcBorders>
            <w:shd w:val="clear" w:color="000000" w:fill="CCFFCC"/>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Усього</w:t>
            </w:r>
          </w:p>
        </w:tc>
        <w:tc>
          <w:tcPr>
            <w:tcW w:w="538" w:type="pct"/>
            <w:tcBorders>
              <w:top w:val="single" w:sz="8" w:space="0" w:color="auto"/>
              <w:left w:val="single" w:sz="8" w:space="0" w:color="auto"/>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129,5</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26,5</w:t>
            </w:r>
          </w:p>
        </w:tc>
        <w:tc>
          <w:tcPr>
            <w:tcW w:w="430" w:type="pct"/>
            <w:tcBorders>
              <w:top w:val="single" w:sz="8" w:space="0" w:color="auto"/>
              <w:left w:val="nil"/>
              <w:bottom w:val="double" w:sz="6" w:space="0" w:color="auto"/>
              <w:right w:val="single" w:sz="8" w:space="0" w:color="auto"/>
            </w:tcBorders>
            <w:shd w:val="clear" w:color="000000" w:fill="FFCC99"/>
            <w:vAlign w:val="center"/>
            <w:hideMark/>
          </w:tcPr>
          <w:p w:rsidR="00A246E3" w:rsidRPr="007E1F2F" w:rsidRDefault="00A246E3" w:rsidP="0002785E">
            <w:pPr>
              <w:spacing w:after="0" w:line="240" w:lineRule="auto"/>
              <w:jc w:val="center"/>
              <w:rPr>
                <w:rFonts w:ascii="Times New Roman" w:eastAsia="Times New Roman" w:hAnsi="Times New Roman" w:cs="Times New Roman"/>
                <w:b/>
                <w:bCs/>
                <w:sz w:val="16"/>
                <w:szCs w:val="16"/>
              </w:rPr>
            </w:pPr>
            <w:r w:rsidRPr="007E1F2F">
              <w:rPr>
                <w:rFonts w:ascii="Times New Roman" w:eastAsia="Times New Roman" w:hAnsi="Times New Roman" w:cs="Times New Roman"/>
                <w:b/>
                <w:bCs/>
                <w:sz w:val="16"/>
                <w:szCs w:val="16"/>
              </w:rPr>
              <w:t>156,1</w:t>
            </w:r>
          </w:p>
        </w:tc>
        <w:tc>
          <w:tcPr>
            <w:tcW w:w="459"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0,81</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color w:val="000000"/>
                <w:sz w:val="16"/>
                <w:szCs w:val="16"/>
              </w:rPr>
            </w:pPr>
            <w:r w:rsidRPr="007E1F2F">
              <w:rPr>
                <w:rFonts w:ascii="Times New Roman" w:eastAsia="Times New Roman" w:hAnsi="Times New Roman" w:cs="Times New Roman"/>
                <w:b/>
                <w:color w:val="000000"/>
                <w:sz w:val="16"/>
                <w:szCs w:val="16"/>
              </w:rPr>
              <w:t>0,26</w:t>
            </w:r>
          </w:p>
        </w:tc>
        <w:tc>
          <w:tcPr>
            <w:tcW w:w="259" w:type="pct"/>
            <w:tcBorders>
              <w:top w:val="single" w:sz="8" w:space="0" w:color="auto"/>
              <w:left w:val="nil"/>
              <w:bottom w:val="double" w:sz="6" w:space="0" w:color="auto"/>
              <w:right w:val="single" w:sz="8"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rPr>
            </w:pPr>
            <w:r w:rsidRPr="007E1F2F">
              <w:rPr>
                <w:rFonts w:ascii="Times New Roman" w:eastAsia="Times New Roman" w:hAnsi="Times New Roman" w:cs="Times New Roman"/>
                <w:b/>
                <w:bCs/>
                <w:color w:val="000000"/>
                <w:sz w:val="16"/>
                <w:szCs w:val="16"/>
              </w:rPr>
              <w:t>1,07</w:t>
            </w:r>
          </w:p>
        </w:tc>
        <w:tc>
          <w:tcPr>
            <w:tcW w:w="538"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color w:val="000000"/>
                <w:sz w:val="16"/>
                <w:szCs w:val="16"/>
                <w:lang w:val="uk-UA"/>
              </w:rPr>
            </w:pPr>
            <w:r w:rsidRPr="007E1F2F">
              <w:rPr>
                <w:rFonts w:ascii="Times New Roman" w:eastAsia="Times New Roman" w:hAnsi="Times New Roman" w:cs="Times New Roman"/>
                <w:b/>
                <w:bCs/>
                <w:color w:val="000000"/>
                <w:sz w:val="16"/>
                <w:szCs w:val="16"/>
                <w:lang w:val="uk-UA"/>
              </w:rPr>
              <w:t>107,3</w:t>
            </w:r>
          </w:p>
        </w:tc>
        <w:tc>
          <w:tcPr>
            <w:tcW w:w="620"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35,5</w:t>
            </w:r>
          </w:p>
        </w:tc>
        <w:tc>
          <w:tcPr>
            <w:tcW w:w="301" w:type="pct"/>
            <w:tcBorders>
              <w:top w:val="single" w:sz="8" w:space="0" w:color="auto"/>
              <w:left w:val="nil"/>
              <w:bottom w:val="double" w:sz="6" w:space="0" w:color="auto"/>
              <w:right w:val="single" w:sz="4" w:space="0" w:color="auto"/>
            </w:tcBorders>
            <w:shd w:val="clear" w:color="000000" w:fill="FFCC99"/>
            <w:vAlign w:val="center"/>
          </w:tcPr>
          <w:p w:rsidR="00A246E3" w:rsidRPr="007E1F2F" w:rsidRDefault="00A246E3" w:rsidP="0002785E">
            <w:pPr>
              <w:spacing w:after="0" w:line="240" w:lineRule="auto"/>
              <w:jc w:val="center"/>
              <w:rPr>
                <w:rFonts w:ascii="Times New Roman" w:eastAsia="Times New Roman" w:hAnsi="Times New Roman" w:cs="Times New Roman"/>
                <w:b/>
                <w:bCs/>
                <w:sz w:val="16"/>
                <w:szCs w:val="16"/>
                <w:lang w:val="uk-UA"/>
              </w:rPr>
            </w:pPr>
            <w:r w:rsidRPr="007E1F2F">
              <w:rPr>
                <w:rFonts w:ascii="Times New Roman" w:eastAsia="Times New Roman" w:hAnsi="Times New Roman" w:cs="Times New Roman"/>
                <w:b/>
                <w:bCs/>
                <w:sz w:val="16"/>
                <w:szCs w:val="16"/>
                <w:lang w:val="uk-UA"/>
              </w:rPr>
              <w:t>142,8</w:t>
            </w:r>
          </w:p>
        </w:tc>
      </w:tr>
    </w:tbl>
    <w:p w:rsidR="00A246E3" w:rsidRPr="007E1F2F" w:rsidRDefault="00A246E3" w:rsidP="00A246E3">
      <w:pPr>
        <w:pStyle w:val="a7"/>
        <w:rPr>
          <w:sz w:val="24"/>
          <w:szCs w:val="24"/>
          <w:lang w:val="uk-UA"/>
        </w:rPr>
      </w:pPr>
    </w:p>
    <w:p w:rsidR="00A246E3" w:rsidRPr="007E1F2F" w:rsidRDefault="00370D67" w:rsidP="00370D67">
      <w:pPr>
        <w:pStyle w:val="a7"/>
        <w:tabs>
          <w:tab w:val="left" w:pos="709"/>
        </w:tabs>
        <w:ind w:left="142"/>
        <w:jc w:val="both"/>
        <w:rPr>
          <w:sz w:val="24"/>
          <w:szCs w:val="24"/>
          <w:lang w:val="uk-UA"/>
        </w:rPr>
      </w:pPr>
      <w:r>
        <w:rPr>
          <w:sz w:val="24"/>
          <w:szCs w:val="24"/>
          <w:lang w:val="uk-UA"/>
        </w:rPr>
        <w:t xml:space="preserve">          </w:t>
      </w:r>
      <w:r w:rsidR="00A246E3" w:rsidRPr="007E1F2F">
        <w:rPr>
          <w:sz w:val="24"/>
          <w:szCs w:val="24"/>
          <w:lang w:val="uk-UA"/>
        </w:rPr>
        <w:t xml:space="preserve">Аналізуючи дані таблиці 10.6 можна зробити висновок, що в порівнянні з аналогічним періодом 2018 року, показники </w:t>
      </w:r>
      <w:r w:rsidR="00A246E3" w:rsidRPr="007E1F2F">
        <w:rPr>
          <w:sz w:val="24"/>
          <w:szCs w:val="24"/>
          <w:lang w:val="en-US"/>
        </w:rPr>
        <w:t>SAIDI</w:t>
      </w:r>
      <w:r w:rsidR="00A246E3" w:rsidRPr="007E1F2F">
        <w:rPr>
          <w:sz w:val="24"/>
          <w:szCs w:val="24"/>
          <w:lang w:val="uk-UA"/>
        </w:rPr>
        <w:t xml:space="preserve"> та </w:t>
      </w:r>
      <w:r w:rsidR="00A246E3" w:rsidRPr="007E1F2F">
        <w:rPr>
          <w:sz w:val="24"/>
          <w:szCs w:val="24"/>
          <w:lang w:val="en-US"/>
        </w:rPr>
        <w:t>ENS</w:t>
      </w:r>
      <w:r w:rsidR="00A246E3" w:rsidRPr="007E1F2F">
        <w:rPr>
          <w:sz w:val="24"/>
          <w:szCs w:val="24"/>
          <w:lang w:val="uk-UA"/>
        </w:rPr>
        <w:t xml:space="preserve"> зменшились: індекс середньої тривалості довгих перерв (</w:t>
      </w:r>
      <w:r w:rsidR="00A246E3" w:rsidRPr="007E1F2F">
        <w:rPr>
          <w:sz w:val="24"/>
          <w:szCs w:val="24"/>
          <w:lang w:val="en-US"/>
        </w:rPr>
        <w:t>SAIDI</w:t>
      </w:r>
      <w:r w:rsidR="00A246E3" w:rsidRPr="007E1F2F">
        <w:rPr>
          <w:sz w:val="24"/>
          <w:szCs w:val="24"/>
          <w:lang w:val="uk-UA"/>
        </w:rPr>
        <w:t>) на 34,4 % (внаслідок зменшення тривалості як запланованих (на 38 %), так і аварійних перерв (на 7 %), розрахунковий обсяг недовідпущеної електроенергії (</w:t>
      </w:r>
      <w:r w:rsidR="00A246E3" w:rsidRPr="007E1F2F">
        <w:rPr>
          <w:sz w:val="24"/>
          <w:szCs w:val="24"/>
          <w:lang w:val="en-US"/>
        </w:rPr>
        <w:t>ENS</w:t>
      </w:r>
      <w:r w:rsidR="00A246E3" w:rsidRPr="007E1F2F">
        <w:rPr>
          <w:sz w:val="24"/>
          <w:szCs w:val="24"/>
          <w:lang w:val="uk-UA"/>
        </w:rPr>
        <w:t>) зменшився на 26 %,  індекс середньої частоти довгих перерв (</w:t>
      </w:r>
      <w:r w:rsidR="00A246E3" w:rsidRPr="007E1F2F">
        <w:rPr>
          <w:sz w:val="24"/>
          <w:szCs w:val="24"/>
          <w:lang w:val="en-US"/>
        </w:rPr>
        <w:t>SAIFI</w:t>
      </w:r>
      <w:r w:rsidR="00A246E3" w:rsidRPr="007E1F2F">
        <w:rPr>
          <w:sz w:val="24"/>
          <w:szCs w:val="24"/>
          <w:lang w:val="uk-UA"/>
        </w:rPr>
        <w:t>) зменшився на 25 % (внаслідок зменшення тривалості як запланованих (на 30 %), так і аварійних перерв (на 7 %).</w:t>
      </w:r>
    </w:p>
    <w:p w:rsidR="00A246E3" w:rsidRPr="007E1F2F" w:rsidRDefault="00370D67" w:rsidP="00370D67">
      <w:pPr>
        <w:pStyle w:val="a7"/>
        <w:ind w:left="142"/>
        <w:jc w:val="both"/>
        <w:rPr>
          <w:sz w:val="24"/>
          <w:szCs w:val="24"/>
          <w:lang w:val="uk-UA"/>
        </w:rPr>
      </w:pPr>
      <w:r>
        <w:rPr>
          <w:sz w:val="24"/>
          <w:szCs w:val="24"/>
          <w:lang w:val="uk-UA"/>
        </w:rPr>
        <w:t xml:space="preserve">          </w:t>
      </w:r>
      <w:r w:rsidR="00A246E3" w:rsidRPr="007E1F2F">
        <w:rPr>
          <w:sz w:val="24"/>
          <w:szCs w:val="24"/>
          <w:lang w:val="uk-UA"/>
        </w:rPr>
        <w:t>Найбільший показник розрахункового обсягу недовідпущеної електроенергії по Товариству має місце на рівні напруги 6-20 кВ (108,6 тис. кВт*год), що складає 76 %  від загального обсягу недовідпущеної електроенергії за квартал, в основному за рахунок проведення запланованих робіт.</w:t>
      </w:r>
    </w:p>
    <w:p w:rsidR="00A246E3" w:rsidRPr="007E1F2F" w:rsidRDefault="00A246E3" w:rsidP="00E53AE6">
      <w:pPr>
        <w:pStyle w:val="a7"/>
        <w:ind w:left="0" w:firstLine="709"/>
        <w:jc w:val="both"/>
        <w:rPr>
          <w:sz w:val="24"/>
          <w:szCs w:val="24"/>
          <w:lang w:val="uk-UA"/>
        </w:rPr>
      </w:pPr>
      <w:r w:rsidRPr="007E1F2F">
        <w:rPr>
          <w:sz w:val="24"/>
          <w:szCs w:val="24"/>
          <w:lang w:val="uk-UA"/>
        </w:rPr>
        <w:t>В ході проведення запланованих перерв в електропостачанні показник обсягу недовідпущеної електроенергії (</w:t>
      </w:r>
      <w:r w:rsidRPr="007E1F2F">
        <w:rPr>
          <w:sz w:val="24"/>
          <w:szCs w:val="24"/>
          <w:lang w:val="en-US"/>
        </w:rPr>
        <w:t>ENS</w:t>
      </w:r>
      <w:r w:rsidRPr="007E1F2F">
        <w:rPr>
          <w:sz w:val="24"/>
          <w:szCs w:val="24"/>
        </w:rPr>
        <w:t>)</w:t>
      </w:r>
      <w:r w:rsidRPr="007E1F2F">
        <w:rPr>
          <w:sz w:val="24"/>
          <w:szCs w:val="24"/>
          <w:lang w:val="uk-UA"/>
        </w:rPr>
        <w:t xml:space="preserve"> на рівні напруги 6-20 кВ становить 80,3 тис. кВт*год., що складає 56 % від загального обсягу недовідпущеної електроенергії. Показник обсягу недовідпущеної електронергії на рівні напруги 6-20 кВ, який виник через незаплановані (аварійні) перерви в електропостачанні становить 28,3 тис. кВт*год., що складає 19 % від загального обсягу недовідпущеної електроенергії. Показники </w:t>
      </w:r>
      <w:r w:rsidRPr="007E1F2F">
        <w:rPr>
          <w:sz w:val="24"/>
          <w:szCs w:val="24"/>
          <w:lang w:val="en-US"/>
        </w:rPr>
        <w:t>ENS</w:t>
      </w:r>
      <w:r w:rsidRPr="007E1F2F">
        <w:rPr>
          <w:sz w:val="24"/>
          <w:szCs w:val="24"/>
          <w:lang w:val="uk-UA"/>
        </w:rPr>
        <w:t xml:space="preserve"> (незаплановані перерви) на інших рівнях напруги становлять: 0,4 кВ – 5 %, 35-150 кВ – 0 тис. кВт*год. від загального обсягу електроенергії, недовідпущеної в </w:t>
      </w:r>
      <w:r w:rsidRPr="007E1F2F">
        <w:rPr>
          <w:sz w:val="24"/>
          <w:szCs w:val="24"/>
          <w:lang w:val="en-US"/>
        </w:rPr>
        <w:t>I</w:t>
      </w:r>
      <w:r w:rsidRPr="007E1F2F">
        <w:rPr>
          <w:sz w:val="24"/>
          <w:szCs w:val="24"/>
          <w:lang w:val="uk-UA"/>
        </w:rPr>
        <w:t xml:space="preserve"> кварталі 2019 р.</w:t>
      </w:r>
    </w:p>
    <w:p w:rsidR="00A246E3" w:rsidRPr="007E1F2F" w:rsidRDefault="00A246E3" w:rsidP="00E53AE6">
      <w:pPr>
        <w:pStyle w:val="a7"/>
        <w:ind w:firstLine="1"/>
        <w:jc w:val="both"/>
        <w:rPr>
          <w:sz w:val="24"/>
          <w:szCs w:val="24"/>
          <w:lang w:val="uk-UA"/>
        </w:rPr>
      </w:pPr>
      <w:r w:rsidRPr="007E1F2F">
        <w:rPr>
          <w:sz w:val="24"/>
          <w:szCs w:val="24"/>
          <w:lang w:val="uk-UA"/>
        </w:rPr>
        <w:t xml:space="preserve">Слід зазначити, що найбільший показник </w:t>
      </w:r>
      <w:r w:rsidRPr="007E1F2F">
        <w:rPr>
          <w:sz w:val="24"/>
          <w:szCs w:val="24"/>
          <w:lang w:val="en-US"/>
        </w:rPr>
        <w:t>ENS</w:t>
      </w:r>
      <w:r w:rsidRPr="007E1F2F">
        <w:rPr>
          <w:sz w:val="24"/>
          <w:szCs w:val="24"/>
          <w:lang w:val="uk-UA"/>
        </w:rPr>
        <w:t xml:space="preserve"> за </w:t>
      </w:r>
      <w:r w:rsidRPr="007E1F2F">
        <w:rPr>
          <w:sz w:val="24"/>
          <w:szCs w:val="24"/>
          <w:lang w:val="en-US"/>
        </w:rPr>
        <w:t>I</w:t>
      </w:r>
      <w:r w:rsidRPr="007E1F2F">
        <w:rPr>
          <w:sz w:val="24"/>
          <w:szCs w:val="24"/>
          <w:lang w:val="uk-UA"/>
        </w:rPr>
        <w:t xml:space="preserve"> квартал 2019 р. мають:</w:t>
      </w:r>
    </w:p>
    <w:p w:rsidR="00A246E3" w:rsidRPr="007E1F2F" w:rsidRDefault="00A246E3" w:rsidP="00E53AE6">
      <w:pPr>
        <w:pStyle w:val="a7"/>
        <w:ind w:left="0" w:firstLine="709"/>
        <w:jc w:val="both"/>
        <w:rPr>
          <w:sz w:val="24"/>
          <w:szCs w:val="24"/>
          <w:lang w:val="uk-UA"/>
        </w:rPr>
      </w:pPr>
      <w:r w:rsidRPr="007E1F2F">
        <w:rPr>
          <w:sz w:val="24"/>
          <w:szCs w:val="24"/>
          <w:lang w:val="uk-UA"/>
        </w:rPr>
        <w:t>Дніпропетровські РЕМ (46,5 тис.кВт*год.), Жовтоводські РЕМ (41,9 тис. кВт*год.), Криворізькі РЕМ (21,4 тис.кВт*год.).</w:t>
      </w:r>
    </w:p>
    <w:p w:rsidR="00A246E3" w:rsidRPr="007E1F2F" w:rsidRDefault="00A246E3" w:rsidP="00A246E3">
      <w:pPr>
        <w:pStyle w:val="a7"/>
        <w:ind w:left="0" w:firstLine="708"/>
        <w:jc w:val="both"/>
        <w:rPr>
          <w:sz w:val="24"/>
          <w:szCs w:val="24"/>
          <w:lang w:val="uk-UA"/>
        </w:rPr>
      </w:pPr>
      <w:r w:rsidRPr="007E1F2F">
        <w:rPr>
          <w:sz w:val="24"/>
          <w:szCs w:val="24"/>
          <w:lang w:val="uk-UA"/>
        </w:rPr>
        <w:t xml:space="preserve">Інформація про надійність роботи мереж за останні 4 роки наведена в таблиці </w:t>
      </w:r>
      <w:r w:rsidR="00E53AE6" w:rsidRPr="007E1F2F">
        <w:rPr>
          <w:sz w:val="24"/>
          <w:szCs w:val="24"/>
          <w:lang w:val="uk-UA"/>
        </w:rPr>
        <w:t>10.7</w:t>
      </w:r>
    </w:p>
    <w:p w:rsidR="00E53AE6" w:rsidRPr="007E1F2F" w:rsidRDefault="00E53AE6" w:rsidP="00A246E3">
      <w:pPr>
        <w:pStyle w:val="a7"/>
        <w:ind w:left="0" w:firstLine="708"/>
        <w:jc w:val="both"/>
        <w:rPr>
          <w:sz w:val="24"/>
          <w:szCs w:val="24"/>
        </w:rPr>
      </w:pPr>
    </w:p>
    <w:p w:rsidR="00A246E3" w:rsidRPr="007E1F2F" w:rsidRDefault="00A246E3" w:rsidP="00E53AE6">
      <w:pPr>
        <w:pStyle w:val="a7"/>
        <w:ind w:left="0" w:firstLine="708"/>
        <w:jc w:val="right"/>
        <w:rPr>
          <w:b/>
          <w:sz w:val="24"/>
          <w:szCs w:val="24"/>
          <w:lang w:val="uk-UA"/>
        </w:rPr>
      </w:pPr>
      <w:r w:rsidRPr="007E1F2F">
        <w:rPr>
          <w:b/>
          <w:sz w:val="24"/>
          <w:szCs w:val="24"/>
          <w:lang w:val="uk-UA"/>
        </w:rPr>
        <w:t xml:space="preserve">Таблиця </w:t>
      </w:r>
      <w:r w:rsidR="00E53AE6" w:rsidRPr="007E1F2F">
        <w:rPr>
          <w:b/>
          <w:sz w:val="24"/>
          <w:szCs w:val="24"/>
          <w:lang w:val="uk-UA"/>
        </w:rPr>
        <w:t>10.7</w:t>
      </w:r>
    </w:p>
    <w:p w:rsidR="00A246E3" w:rsidRPr="007E1F2F" w:rsidRDefault="00A246E3" w:rsidP="00A246E3">
      <w:pPr>
        <w:pStyle w:val="afd"/>
        <w:rPr>
          <w:lang w:val="ru-RU"/>
        </w:rPr>
      </w:pPr>
      <w:r w:rsidRPr="007E1F2F">
        <w:t>Надійність роботи електричних мереж</w:t>
      </w:r>
    </w:p>
    <w:p w:rsidR="00F1160C" w:rsidRPr="007E1F2F" w:rsidRDefault="00F1160C" w:rsidP="00A246E3">
      <w:pPr>
        <w:pStyle w:val="afd"/>
        <w:rPr>
          <w:b w:val="0"/>
          <w:lang w:val="ru-RU"/>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036"/>
        <w:gridCol w:w="1215"/>
        <w:gridCol w:w="1134"/>
        <w:gridCol w:w="1134"/>
        <w:gridCol w:w="1146"/>
      </w:tblGrid>
      <w:tr w:rsidR="00A246E3" w:rsidRPr="007E1F2F" w:rsidTr="0002785E">
        <w:trPr>
          <w:trHeight w:val="426"/>
          <w:jc w:val="center"/>
        </w:trPr>
        <w:tc>
          <w:tcPr>
            <w:tcW w:w="5036" w:type="dxa"/>
            <w:vAlign w:val="center"/>
          </w:tcPr>
          <w:p w:rsidR="00A246E3" w:rsidRPr="007E1F2F" w:rsidRDefault="00A246E3" w:rsidP="0002785E">
            <w:pPr>
              <w:spacing w:after="0"/>
              <w:jc w:val="center"/>
              <w:rPr>
                <w:rFonts w:ascii="Times New Roman" w:hAnsi="Times New Roman"/>
                <w:b/>
                <w:sz w:val="24"/>
                <w:szCs w:val="24"/>
              </w:rPr>
            </w:pPr>
            <w:r w:rsidRPr="007E1F2F">
              <w:rPr>
                <w:rFonts w:ascii="Times New Roman" w:hAnsi="Times New Roman"/>
                <w:b/>
                <w:sz w:val="24"/>
                <w:szCs w:val="24"/>
              </w:rPr>
              <w:t>Показники</w:t>
            </w:r>
          </w:p>
        </w:tc>
        <w:tc>
          <w:tcPr>
            <w:tcW w:w="1215" w:type="dxa"/>
            <w:vAlign w:val="center"/>
          </w:tcPr>
          <w:p w:rsidR="00A246E3" w:rsidRPr="007E1F2F" w:rsidRDefault="00A246E3" w:rsidP="00E53AE6">
            <w:pPr>
              <w:spacing w:after="0"/>
              <w:jc w:val="center"/>
              <w:rPr>
                <w:rFonts w:ascii="Times New Roman" w:hAnsi="Times New Roman"/>
                <w:b/>
                <w:sz w:val="24"/>
                <w:szCs w:val="24"/>
              </w:rPr>
            </w:pPr>
            <w:r w:rsidRPr="007E1F2F">
              <w:rPr>
                <w:rFonts w:ascii="Times New Roman" w:hAnsi="Times New Roman"/>
                <w:b/>
                <w:sz w:val="24"/>
                <w:szCs w:val="24"/>
              </w:rPr>
              <w:t>2015 р.</w:t>
            </w:r>
          </w:p>
        </w:tc>
        <w:tc>
          <w:tcPr>
            <w:tcW w:w="1134" w:type="dxa"/>
            <w:vAlign w:val="center"/>
          </w:tcPr>
          <w:p w:rsidR="00A246E3" w:rsidRPr="007E1F2F" w:rsidRDefault="00A246E3" w:rsidP="00E53AE6">
            <w:pPr>
              <w:spacing w:after="0"/>
              <w:jc w:val="center"/>
              <w:rPr>
                <w:rFonts w:ascii="Times New Roman" w:hAnsi="Times New Roman"/>
                <w:b/>
                <w:sz w:val="24"/>
                <w:szCs w:val="24"/>
              </w:rPr>
            </w:pPr>
            <w:r w:rsidRPr="007E1F2F">
              <w:rPr>
                <w:rFonts w:ascii="Times New Roman" w:hAnsi="Times New Roman"/>
                <w:b/>
                <w:sz w:val="24"/>
                <w:szCs w:val="24"/>
              </w:rPr>
              <w:t>2016 р.</w:t>
            </w:r>
          </w:p>
        </w:tc>
        <w:tc>
          <w:tcPr>
            <w:tcW w:w="1134" w:type="dxa"/>
            <w:vAlign w:val="center"/>
          </w:tcPr>
          <w:p w:rsidR="00A246E3" w:rsidRPr="007E1F2F" w:rsidRDefault="00A246E3" w:rsidP="00E53AE6">
            <w:pPr>
              <w:spacing w:after="0"/>
              <w:jc w:val="center"/>
              <w:rPr>
                <w:rFonts w:ascii="Times New Roman" w:hAnsi="Times New Roman"/>
                <w:b/>
                <w:sz w:val="24"/>
                <w:szCs w:val="24"/>
              </w:rPr>
            </w:pPr>
            <w:r w:rsidRPr="007E1F2F">
              <w:rPr>
                <w:rFonts w:ascii="Times New Roman" w:hAnsi="Times New Roman"/>
                <w:b/>
                <w:sz w:val="24"/>
                <w:szCs w:val="24"/>
              </w:rPr>
              <w:t>2017 р.</w:t>
            </w:r>
          </w:p>
        </w:tc>
        <w:tc>
          <w:tcPr>
            <w:tcW w:w="1146" w:type="dxa"/>
            <w:vAlign w:val="center"/>
          </w:tcPr>
          <w:p w:rsidR="00A246E3" w:rsidRPr="007E1F2F" w:rsidRDefault="00A246E3" w:rsidP="00E53AE6">
            <w:pPr>
              <w:spacing w:after="0"/>
              <w:jc w:val="center"/>
              <w:rPr>
                <w:rFonts w:ascii="Times New Roman" w:hAnsi="Times New Roman"/>
                <w:b/>
                <w:sz w:val="24"/>
                <w:szCs w:val="24"/>
              </w:rPr>
            </w:pPr>
            <w:r w:rsidRPr="007E1F2F">
              <w:rPr>
                <w:rFonts w:ascii="Times New Roman" w:hAnsi="Times New Roman"/>
                <w:b/>
                <w:sz w:val="24"/>
                <w:szCs w:val="24"/>
              </w:rPr>
              <w:t>2018 р.</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Технологічні порушення – всього</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170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139</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170</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172</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у тому числі з вини персоналу</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Аварійний недовідпуск електроенергії, тис.кВт.год</w:t>
            </w:r>
          </w:p>
        </w:tc>
        <w:tc>
          <w:tcPr>
            <w:tcW w:w="1215"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68,83</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58,08</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79,42</w:t>
            </w:r>
          </w:p>
        </w:tc>
        <w:tc>
          <w:tcPr>
            <w:tcW w:w="1146"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104,36</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Відмови І категорії</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у тому числі з вини персоналу</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Відмови ІІ категорії</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у тому числі з вини персоналу</w:t>
            </w:r>
          </w:p>
        </w:tc>
        <w:tc>
          <w:tcPr>
            <w:tcW w:w="1215"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34"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c>
          <w:tcPr>
            <w:tcW w:w="1146" w:type="dxa"/>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Кількість відключень в мережах 35-110 (150 кВ) на 100 км</w:t>
            </w:r>
          </w:p>
        </w:tc>
        <w:tc>
          <w:tcPr>
            <w:tcW w:w="1215"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0,831</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0,079</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1,487</w:t>
            </w:r>
          </w:p>
        </w:tc>
        <w:tc>
          <w:tcPr>
            <w:tcW w:w="1146"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0,182</w:t>
            </w:r>
          </w:p>
        </w:tc>
      </w:tr>
      <w:tr w:rsidR="00A246E3" w:rsidRPr="007E1F2F" w:rsidTr="0002785E">
        <w:trPr>
          <w:jc w:val="center"/>
        </w:trPr>
        <w:tc>
          <w:tcPr>
            <w:tcW w:w="5036" w:type="dxa"/>
          </w:tcPr>
          <w:p w:rsidR="00A246E3" w:rsidRPr="007E1F2F" w:rsidRDefault="00A246E3" w:rsidP="0002785E">
            <w:pPr>
              <w:spacing w:after="0"/>
              <w:rPr>
                <w:rFonts w:ascii="Times New Roman" w:hAnsi="Times New Roman"/>
                <w:sz w:val="24"/>
                <w:szCs w:val="24"/>
              </w:rPr>
            </w:pPr>
            <w:r w:rsidRPr="007E1F2F">
              <w:rPr>
                <w:rFonts w:ascii="Times New Roman" w:hAnsi="Times New Roman"/>
                <w:sz w:val="24"/>
                <w:szCs w:val="24"/>
              </w:rPr>
              <w:t>Кількість відключень в мережах 0,4-6 (10 кВ) на 100 км</w:t>
            </w:r>
          </w:p>
        </w:tc>
        <w:tc>
          <w:tcPr>
            <w:tcW w:w="1215"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17,42</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11,48</w:t>
            </w:r>
          </w:p>
        </w:tc>
        <w:tc>
          <w:tcPr>
            <w:tcW w:w="1134"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17,39</w:t>
            </w:r>
          </w:p>
        </w:tc>
        <w:tc>
          <w:tcPr>
            <w:tcW w:w="1146" w:type="dxa"/>
            <w:vAlign w:val="center"/>
          </w:tcPr>
          <w:p w:rsidR="00A246E3" w:rsidRPr="007E1F2F" w:rsidRDefault="00A246E3" w:rsidP="0002785E">
            <w:pPr>
              <w:spacing w:after="0"/>
              <w:jc w:val="center"/>
              <w:rPr>
                <w:rFonts w:ascii="Times New Roman" w:hAnsi="Times New Roman"/>
                <w:sz w:val="24"/>
                <w:szCs w:val="24"/>
              </w:rPr>
            </w:pPr>
            <w:r w:rsidRPr="007E1F2F">
              <w:rPr>
                <w:rFonts w:ascii="Times New Roman" w:hAnsi="Times New Roman"/>
                <w:sz w:val="24"/>
                <w:szCs w:val="24"/>
              </w:rPr>
              <w:t>25,46</w:t>
            </w:r>
          </w:p>
        </w:tc>
      </w:tr>
    </w:tbl>
    <w:p w:rsidR="00A246E3" w:rsidRPr="007E1F2F" w:rsidRDefault="00A246E3" w:rsidP="00A246E3">
      <w:pPr>
        <w:spacing w:after="0"/>
        <w:rPr>
          <w:rFonts w:ascii="Times New Roman" w:hAnsi="Times New Roman"/>
        </w:rPr>
      </w:pPr>
    </w:p>
    <w:p w:rsidR="006D0101" w:rsidRPr="007E1F2F" w:rsidRDefault="00A246E3" w:rsidP="00A246E3">
      <w:pPr>
        <w:spacing w:after="0"/>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Виконання передбачених Планом розвитку заходів дасть змогу покращити технічний стан мереж та покращити показники надійності роботи електричних мереж. </w:t>
      </w:r>
    </w:p>
    <w:p w:rsidR="00A246E3" w:rsidRPr="007E1F2F" w:rsidRDefault="00A246E3" w:rsidP="00A246E3">
      <w:pPr>
        <w:spacing w:after="0"/>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Прогнозовані показники надійності електричних мереж наведені в таблиці </w:t>
      </w:r>
      <w:r w:rsidR="00E53AE6" w:rsidRPr="007E1F2F">
        <w:rPr>
          <w:rFonts w:ascii="Times New Roman" w:hAnsi="Times New Roman" w:cs="Times New Roman"/>
          <w:sz w:val="24"/>
          <w:szCs w:val="24"/>
          <w:lang w:val="uk-UA"/>
        </w:rPr>
        <w:t>10.8</w:t>
      </w:r>
      <w:r w:rsidRPr="007E1F2F">
        <w:rPr>
          <w:rFonts w:ascii="Times New Roman" w:hAnsi="Times New Roman" w:cs="Times New Roman"/>
          <w:sz w:val="24"/>
          <w:szCs w:val="24"/>
          <w:lang w:val="uk-UA"/>
        </w:rPr>
        <w:t>.</w:t>
      </w:r>
    </w:p>
    <w:p w:rsidR="00E53AE6" w:rsidRPr="007E1F2F" w:rsidRDefault="00E53AE6" w:rsidP="00A246E3">
      <w:pPr>
        <w:spacing w:after="0"/>
        <w:ind w:firstLine="708"/>
        <w:jc w:val="both"/>
        <w:rPr>
          <w:rFonts w:ascii="Times New Roman" w:hAnsi="Times New Roman" w:cs="Times New Roman"/>
          <w:sz w:val="24"/>
          <w:szCs w:val="24"/>
          <w:lang w:val="uk-UA"/>
        </w:rPr>
      </w:pPr>
    </w:p>
    <w:p w:rsidR="00A14F48" w:rsidRPr="007E1F2F" w:rsidRDefault="00A14F48" w:rsidP="00A14F48">
      <w:pPr>
        <w:spacing w:after="0"/>
        <w:ind w:firstLine="708"/>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t>Таблиця 10.8.</w:t>
      </w:r>
    </w:p>
    <w:p w:rsidR="00A14F48" w:rsidRPr="007E1F2F" w:rsidRDefault="00A14F48" w:rsidP="00A14F48">
      <w:pPr>
        <w:spacing w:after="0"/>
        <w:ind w:firstLine="708"/>
        <w:jc w:val="center"/>
        <w:rPr>
          <w:rFonts w:ascii="Times New Roman" w:hAnsi="Times New Roman" w:cs="Times New Roman"/>
          <w:b/>
          <w:sz w:val="24"/>
          <w:szCs w:val="24"/>
          <w:lang w:val="uk-UA"/>
        </w:rPr>
      </w:pPr>
      <w:r w:rsidRPr="007E1F2F">
        <w:rPr>
          <w:rFonts w:ascii="Times New Roman" w:hAnsi="Times New Roman" w:cs="Times New Roman"/>
          <w:b/>
          <w:sz w:val="24"/>
          <w:szCs w:val="24"/>
          <w:lang w:val="uk-UA"/>
        </w:rPr>
        <w:t>Прогнозовані показники надійності електричних мереж</w:t>
      </w:r>
    </w:p>
    <w:p w:rsidR="00F1160C" w:rsidRPr="007E1F2F" w:rsidRDefault="00F1160C" w:rsidP="00A14F48">
      <w:pPr>
        <w:spacing w:after="0"/>
        <w:ind w:firstLine="708"/>
        <w:jc w:val="center"/>
        <w:rPr>
          <w:rFonts w:ascii="Times New Roman" w:hAnsi="Times New Roman" w:cs="Times New Roman"/>
          <w:b/>
          <w:sz w:val="24"/>
          <w:szCs w:val="24"/>
          <w:lang w:val="uk-UA"/>
        </w:rPr>
      </w:pPr>
    </w:p>
    <w:tbl>
      <w:tblPr>
        <w:tblW w:w="10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50"/>
        <w:gridCol w:w="1026"/>
        <w:gridCol w:w="1093"/>
        <w:gridCol w:w="1037"/>
        <w:gridCol w:w="1037"/>
        <w:gridCol w:w="1037"/>
        <w:gridCol w:w="1039"/>
      </w:tblGrid>
      <w:tr w:rsidR="00F455E2" w:rsidRPr="007E1F2F" w:rsidTr="00F455E2">
        <w:trPr>
          <w:trHeight w:val="426"/>
          <w:jc w:val="center"/>
        </w:trPr>
        <w:tc>
          <w:tcPr>
            <w:tcW w:w="4050"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Показники</w:t>
            </w:r>
          </w:p>
        </w:tc>
        <w:tc>
          <w:tcPr>
            <w:tcW w:w="1026" w:type="dxa"/>
            <w:vAlign w:val="center"/>
          </w:tcPr>
          <w:p w:rsidR="00F455E2" w:rsidRPr="007E1F2F" w:rsidRDefault="00F455E2" w:rsidP="007D3C46">
            <w:pPr>
              <w:spacing w:after="0"/>
              <w:jc w:val="center"/>
              <w:rPr>
                <w:rFonts w:ascii="Times New Roman" w:hAnsi="Times New Roman"/>
                <w:b/>
                <w:sz w:val="24"/>
                <w:szCs w:val="24"/>
              </w:rPr>
            </w:pPr>
            <w:r w:rsidRPr="007E1F2F">
              <w:rPr>
                <w:rFonts w:ascii="Times New Roman" w:hAnsi="Times New Roman"/>
                <w:b/>
                <w:sz w:val="24"/>
                <w:szCs w:val="24"/>
              </w:rPr>
              <w:t>2019</w:t>
            </w:r>
          </w:p>
        </w:tc>
        <w:tc>
          <w:tcPr>
            <w:tcW w:w="1093"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2020</w:t>
            </w:r>
          </w:p>
        </w:tc>
        <w:tc>
          <w:tcPr>
            <w:tcW w:w="1037"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2021</w:t>
            </w:r>
          </w:p>
        </w:tc>
        <w:tc>
          <w:tcPr>
            <w:tcW w:w="1037"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2022</w:t>
            </w:r>
          </w:p>
        </w:tc>
        <w:tc>
          <w:tcPr>
            <w:tcW w:w="1037"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2023</w:t>
            </w:r>
          </w:p>
        </w:tc>
        <w:tc>
          <w:tcPr>
            <w:tcW w:w="1039" w:type="dxa"/>
            <w:vAlign w:val="center"/>
          </w:tcPr>
          <w:p w:rsidR="00F455E2" w:rsidRPr="007E1F2F" w:rsidRDefault="00F455E2" w:rsidP="0002785E">
            <w:pPr>
              <w:spacing w:after="0"/>
              <w:jc w:val="center"/>
              <w:rPr>
                <w:rFonts w:ascii="Times New Roman" w:hAnsi="Times New Roman"/>
                <w:b/>
                <w:sz w:val="24"/>
                <w:szCs w:val="24"/>
              </w:rPr>
            </w:pPr>
            <w:r w:rsidRPr="007E1F2F">
              <w:rPr>
                <w:rFonts w:ascii="Times New Roman" w:hAnsi="Times New Roman"/>
                <w:b/>
                <w:sz w:val="24"/>
                <w:szCs w:val="24"/>
              </w:rPr>
              <w:t>2024</w:t>
            </w:r>
          </w:p>
        </w:tc>
      </w:tr>
      <w:tr w:rsidR="00F455E2" w:rsidRPr="007E1F2F" w:rsidTr="00F455E2">
        <w:trPr>
          <w:jc w:val="center"/>
        </w:trPr>
        <w:tc>
          <w:tcPr>
            <w:tcW w:w="4050" w:type="dxa"/>
          </w:tcPr>
          <w:p w:rsidR="00F455E2" w:rsidRPr="007E1F2F" w:rsidRDefault="00F455E2" w:rsidP="0002785E">
            <w:pPr>
              <w:spacing w:after="0"/>
              <w:rPr>
                <w:rFonts w:ascii="Times New Roman" w:hAnsi="Times New Roman"/>
                <w:sz w:val="24"/>
                <w:szCs w:val="24"/>
              </w:rPr>
            </w:pPr>
            <w:r w:rsidRPr="007E1F2F">
              <w:rPr>
                <w:rFonts w:ascii="Times New Roman" w:hAnsi="Times New Roman"/>
                <w:sz w:val="24"/>
                <w:szCs w:val="24"/>
              </w:rPr>
              <w:t>Технологічні порушення – всього</w:t>
            </w:r>
          </w:p>
        </w:tc>
        <w:tc>
          <w:tcPr>
            <w:tcW w:w="1026" w:type="dxa"/>
          </w:tcPr>
          <w:p w:rsidR="00F455E2" w:rsidRPr="007E1F2F" w:rsidRDefault="00F455E2" w:rsidP="007D3C46">
            <w:pPr>
              <w:spacing w:after="0"/>
              <w:jc w:val="center"/>
              <w:rPr>
                <w:rFonts w:ascii="Times New Roman" w:hAnsi="Times New Roman"/>
                <w:sz w:val="24"/>
                <w:szCs w:val="24"/>
              </w:rPr>
            </w:pPr>
            <w:r w:rsidRPr="007E1F2F">
              <w:rPr>
                <w:rFonts w:ascii="Times New Roman" w:hAnsi="Times New Roman"/>
                <w:sz w:val="24"/>
                <w:szCs w:val="24"/>
              </w:rPr>
              <w:t>166</w:t>
            </w:r>
          </w:p>
        </w:tc>
        <w:tc>
          <w:tcPr>
            <w:tcW w:w="1093" w:type="dxa"/>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160</w:t>
            </w:r>
          </w:p>
        </w:tc>
        <w:tc>
          <w:tcPr>
            <w:tcW w:w="1037" w:type="dxa"/>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148</w:t>
            </w:r>
          </w:p>
        </w:tc>
        <w:tc>
          <w:tcPr>
            <w:tcW w:w="1037" w:type="dxa"/>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139</w:t>
            </w:r>
          </w:p>
        </w:tc>
        <w:tc>
          <w:tcPr>
            <w:tcW w:w="1037" w:type="dxa"/>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131</w:t>
            </w:r>
          </w:p>
        </w:tc>
        <w:tc>
          <w:tcPr>
            <w:tcW w:w="1039" w:type="dxa"/>
          </w:tcPr>
          <w:p w:rsidR="00F455E2" w:rsidRPr="007E1F2F" w:rsidRDefault="00F455E2" w:rsidP="0002785E">
            <w:pPr>
              <w:spacing w:after="0"/>
              <w:jc w:val="center"/>
              <w:rPr>
                <w:rFonts w:ascii="Times New Roman" w:hAnsi="Times New Roman"/>
                <w:sz w:val="24"/>
                <w:szCs w:val="24"/>
                <w:lang w:val="en-US"/>
              </w:rPr>
            </w:pPr>
            <w:r w:rsidRPr="007E1F2F">
              <w:rPr>
                <w:rFonts w:ascii="Times New Roman" w:hAnsi="Times New Roman"/>
                <w:sz w:val="24"/>
                <w:szCs w:val="24"/>
              </w:rPr>
              <w:t>125</w:t>
            </w:r>
          </w:p>
        </w:tc>
      </w:tr>
      <w:tr w:rsidR="00F455E2" w:rsidRPr="007E1F2F" w:rsidTr="00F455E2">
        <w:trPr>
          <w:jc w:val="center"/>
        </w:trPr>
        <w:tc>
          <w:tcPr>
            <w:tcW w:w="4050" w:type="dxa"/>
          </w:tcPr>
          <w:p w:rsidR="00F455E2" w:rsidRPr="007E1F2F" w:rsidRDefault="00F455E2" w:rsidP="0002785E">
            <w:pPr>
              <w:spacing w:after="0"/>
              <w:rPr>
                <w:rFonts w:ascii="Times New Roman" w:hAnsi="Times New Roman"/>
                <w:sz w:val="24"/>
                <w:szCs w:val="24"/>
              </w:rPr>
            </w:pPr>
            <w:r w:rsidRPr="007E1F2F">
              <w:rPr>
                <w:rFonts w:ascii="Times New Roman" w:hAnsi="Times New Roman"/>
                <w:sz w:val="24"/>
                <w:szCs w:val="24"/>
              </w:rPr>
              <w:t>Аварійний недовідпуск електроенергії, тис.кВт*год</w:t>
            </w:r>
          </w:p>
        </w:tc>
        <w:tc>
          <w:tcPr>
            <w:tcW w:w="1026" w:type="dxa"/>
            <w:vAlign w:val="center"/>
          </w:tcPr>
          <w:p w:rsidR="00F455E2" w:rsidRPr="007E1F2F" w:rsidRDefault="00F455E2" w:rsidP="007D3C46">
            <w:pPr>
              <w:spacing w:after="0"/>
              <w:jc w:val="center"/>
              <w:rPr>
                <w:rFonts w:ascii="Times New Roman" w:hAnsi="Times New Roman"/>
                <w:sz w:val="24"/>
                <w:szCs w:val="24"/>
              </w:rPr>
            </w:pPr>
            <w:r w:rsidRPr="007E1F2F">
              <w:rPr>
                <w:rFonts w:ascii="Times New Roman" w:hAnsi="Times New Roman"/>
                <w:sz w:val="24"/>
                <w:szCs w:val="24"/>
              </w:rPr>
              <w:t>102,3</w:t>
            </w:r>
          </w:p>
        </w:tc>
        <w:tc>
          <w:tcPr>
            <w:tcW w:w="1093"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99,3</w:t>
            </w:r>
          </w:p>
        </w:tc>
        <w:tc>
          <w:tcPr>
            <w:tcW w:w="1037" w:type="dxa"/>
            <w:vAlign w:val="center"/>
          </w:tcPr>
          <w:p w:rsidR="00F455E2" w:rsidRPr="007E1F2F" w:rsidRDefault="00F455E2" w:rsidP="0002785E">
            <w:pPr>
              <w:jc w:val="center"/>
              <w:rPr>
                <w:rFonts w:ascii="Times New Roman" w:hAnsi="Times New Roman"/>
                <w:sz w:val="24"/>
                <w:szCs w:val="24"/>
              </w:rPr>
            </w:pPr>
            <w:r w:rsidRPr="007E1F2F">
              <w:rPr>
                <w:rFonts w:ascii="Times New Roman" w:hAnsi="Times New Roman"/>
                <w:sz w:val="24"/>
                <w:szCs w:val="24"/>
              </w:rPr>
              <w:t>83,2</w:t>
            </w:r>
          </w:p>
        </w:tc>
        <w:tc>
          <w:tcPr>
            <w:tcW w:w="1037" w:type="dxa"/>
            <w:vAlign w:val="center"/>
          </w:tcPr>
          <w:p w:rsidR="00F455E2" w:rsidRPr="007E1F2F" w:rsidRDefault="00F455E2" w:rsidP="0002785E">
            <w:pPr>
              <w:jc w:val="center"/>
              <w:rPr>
                <w:rFonts w:ascii="Times New Roman" w:hAnsi="Times New Roman"/>
                <w:sz w:val="24"/>
                <w:szCs w:val="24"/>
              </w:rPr>
            </w:pPr>
            <w:r w:rsidRPr="007E1F2F">
              <w:rPr>
                <w:rFonts w:ascii="Times New Roman" w:hAnsi="Times New Roman"/>
                <w:sz w:val="24"/>
                <w:szCs w:val="24"/>
              </w:rPr>
              <w:t>76,8</w:t>
            </w:r>
          </w:p>
        </w:tc>
        <w:tc>
          <w:tcPr>
            <w:tcW w:w="1037" w:type="dxa"/>
            <w:vAlign w:val="center"/>
          </w:tcPr>
          <w:p w:rsidR="00F455E2" w:rsidRPr="007E1F2F" w:rsidRDefault="00F455E2" w:rsidP="0002785E">
            <w:pPr>
              <w:jc w:val="center"/>
              <w:rPr>
                <w:rFonts w:ascii="Times New Roman" w:hAnsi="Times New Roman"/>
                <w:sz w:val="24"/>
                <w:szCs w:val="24"/>
              </w:rPr>
            </w:pPr>
            <w:r w:rsidRPr="007E1F2F">
              <w:rPr>
                <w:rFonts w:ascii="Times New Roman" w:hAnsi="Times New Roman"/>
                <w:sz w:val="24"/>
                <w:szCs w:val="24"/>
              </w:rPr>
              <w:t>68,8</w:t>
            </w:r>
          </w:p>
        </w:tc>
        <w:tc>
          <w:tcPr>
            <w:tcW w:w="1039" w:type="dxa"/>
            <w:vAlign w:val="center"/>
          </w:tcPr>
          <w:p w:rsidR="00F455E2" w:rsidRPr="007E1F2F" w:rsidRDefault="00F455E2" w:rsidP="0002785E">
            <w:pPr>
              <w:jc w:val="center"/>
              <w:rPr>
                <w:rFonts w:ascii="Times New Roman" w:hAnsi="Times New Roman"/>
                <w:sz w:val="24"/>
                <w:szCs w:val="24"/>
              </w:rPr>
            </w:pPr>
            <w:r w:rsidRPr="007E1F2F">
              <w:rPr>
                <w:rFonts w:ascii="Times New Roman" w:hAnsi="Times New Roman"/>
                <w:sz w:val="24"/>
                <w:szCs w:val="24"/>
              </w:rPr>
              <w:t>61,3</w:t>
            </w:r>
          </w:p>
        </w:tc>
      </w:tr>
      <w:tr w:rsidR="00F455E2" w:rsidRPr="007E1F2F" w:rsidTr="00F455E2">
        <w:trPr>
          <w:jc w:val="center"/>
        </w:trPr>
        <w:tc>
          <w:tcPr>
            <w:tcW w:w="4050" w:type="dxa"/>
          </w:tcPr>
          <w:p w:rsidR="00F455E2" w:rsidRPr="007E1F2F" w:rsidRDefault="00F455E2" w:rsidP="0002785E">
            <w:pPr>
              <w:spacing w:after="0"/>
              <w:rPr>
                <w:rFonts w:ascii="Times New Roman" w:hAnsi="Times New Roman"/>
                <w:sz w:val="24"/>
                <w:szCs w:val="24"/>
              </w:rPr>
            </w:pPr>
            <w:r w:rsidRPr="007E1F2F">
              <w:rPr>
                <w:rFonts w:ascii="Times New Roman" w:hAnsi="Times New Roman"/>
                <w:sz w:val="24"/>
                <w:szCs w:val="24"/>
              </w:rPr>
              <w:t>Кількість відключень в мережах 35-110 (150 кВ) на 100 км</w:t>
            </w:r>
          </w:p>
        </w:tc>
        <w:tc>
          <w:tcPr>
            <w:tcW w:w="1026" w:type="dxa"/>
            <w:vAlign w:val="center"/>
          </w:tcPr>
          <w:p w:rsidR="00F455E2" w:rsidRPr="007E1F2F" w:rsidRDefault="00F455E2" w:rsidP="007D3C46">
            <w:pPr>
              <w:spacing w:after="0"/>
              <w:jc w:val="center"/>
              <w:rPr>
                <w:rFonts w:ascii="Times New Roman" w:hAnsi="Times New Roman"/>
                <w:sz w:val="24"/>
                <w:szCs w:val="24"/>
              </w:rPr>
            </w:pPr>
            <w:r w:rsidRPr="007E1F2F">
              <w:rPr>
                <w:rFonts w:ascii="Times New Roman" w:hAnsi="Times New Roman"/>
                <w:sz w:val="24"/>
                <w:szCs w:val="24"/>
              </w:rPr>
              <w:t>0,172</w:t>
            </w:r>
          </w:p>
        </w:tc>
        <w:tc>
          <w:tcPr>
            <w:tcW w:w="1093"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0,162</w:t>
            </w:r>
          </w:p>
        </w:tc>
        <w:tc>
          <w:tcPr>
            <w:tcW w:w="1037"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0,152</w:t>
            </w:r>
          </w:p>
        </w:tc>
        <w:tc>
          <w:tcPr>
            <w:tcW w:w="1037"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0,142</w:t>
            </w:r>
          </w:p>
        </w:tc>
        <w:tc>
          <w:tcPr>
            <w:tcW w:w="1037"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0,132</w:t>
            </w:r>
          </w:p>
        </w:tc>
        <w:tc>
          <w:tcPr>
            <w:tcW w:w="1039"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0,122</w:t>
            </w:r>
          </w:p>
        </w:tc>
      </w:tr>
      <w:tr w:rsidR="00F455E2" w:rsidRPr="007E1F2F" w:rsidTr="00F455E2">
        <w:trPr>
          <w:jc w:val="center"/>
        </w:trPr>
        <w:tc>
          <w:tcPr>
            <w:tcW w:w="4050" w:type="dxa"/>
          </w:tcPr>
          <w:p w:rsidR="00F455E2" w:rsidRPr="007E1F2F" w:rsidRDefault="00F455E2" w:rsidP="0002785E">
            <w:pPr>
              <w:spacing w:after="0"/>
              <w:rPr>
                <w:rFonts w:ascii="Times New Roman" w:hAnsi="Times New Roman"/>
                <w:sz w:val="24"/>
                <w:szCs w:val="24"/>
              </w:rPr>
            </w:pPr>
            <w:r w:rsidRPr="007E1F2F">
              <w:rPr>
                <w:rFonts w:ascii="Times New Roman" w:hAnsi="Times New Roman"/>
                <w:sz w:val="24"/>
                <w:szCs w:val="24"/>
              </w:rPr>
              <w:t>Кількість відключень в мережах 0,4-6 (10 кВ) на 100 км</w:t>
            </w:r>
          </w:p>
        </w:tc>
        <w:tc>
          <w:tcPr>
            <w:tcW w:w="1026" w:type="dxa"/>
            <w:vAlign w:val="center"/>
          </w:tcPr>
          <w:p w:rsidR="00F455E2" w:rsidRPr="007E1F2F" w:rsidRDefault="00F455E2" w:rsidP="007D3C46">
            <w:pPr>
              <w:spacing w:after="0"/>
              <w:jc w:val="center"/>
              <w:rPr>
                <w:rFonts w:ascii="Times New Roman" w:hAnsi="Times New Roman"/>
                <w:sz w:val="24"/>
                <w:szCs w:val="24"/>
              </w:rPr>
            </w:pPr>
            <w:r w:rsidRPr="007E1F2F">
              <w:rPr>
                <w:rFonts w:ascii="Times New Roman" w:hAnsi="Times New Roman"/>
                <w:sz w:val="24"/>
                <w:szCs w:val="24"/>
              </w:rPr>
              <w:t>24,5</w:t>
            </w:r>
          </w:p>
        </w:tc>
        <w:tc>
          <w:tcPr>
            <w:tcW w:w="1093"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23</w:t>
            </w:r>
            <w:r w:rsidRPr="007E1F2F">
              <w:rPr>
                <w:rFonts w:ascii="Times New Roman" w:hAnsi="Times New Roman"/>
                <w:sz w:val="24"/>
                <w:szCs w:val="24"/>
                <w:lang w:val="en-US"/>
              </w:rPr>
              <w:t>,</w:t>
            </w:r>
            <w:r w:rsidRPr="007E1F2F">
              <w:rPr>
                <w:rFonts w:ascii="Times New Roman" w:hAnsi="Times New Roman"/>
                <w:sz w:val="24"/>
                <w:szCs w:val="24"/>
              </w:rPr>
              <w:t>5</w:t>
            </w:r>
          </w:p>
        </w:tc>
        <w:tc>
          <w:tcPr>
            <w:tcW w:w="1037" w:type="dxa"/>
            <w:vAlign w:val="center"/>
          </w:tcPr>
          <w:p w:rsidR="00F455E2" w:rsidRPr="007E1F2F" w:rsidRDefault="00F455E2" w:rsidP="0002785E">
            <w:pPr>
              <w:spacing w:after="0"/>
              <w:jc w:val="center"/>
              <w:rPr>
                <w:rFonts w:ascii="Times New Roman" w:hAnsi="Times New Roman"/>
                <w:sz w:val="24"/>
                <w:szCs w:val="24"/>
                <w:lang w:val="en-US"/>
              </w:rPr>
            </w:pPr>
            <w:r w:rsidRPr="007E1F2F">
              <w:rPr>
                <w:rFonts w:ascii="Times New Roman" w:hAnsi="Times New Roman"/>
                <w:sz w:val="24"/>
                <w:szCs w:val="24"/>
                <w:lang w:val="en-US"/>
              </w:rPr>
              <w:t>1</w:t>
            </w:r>
            <w:r w:rsidRPr="007E1F2F">
              <w:rPr>
                <w:rFonts w:ascii="Times New Roman" w:hAnsi="Times New Roman"/>
                <w:sz w:val="24"/>
                <w:szCs w:val="24"/>
              </w:rPr>
              <w:t>9</w:t>
            </w:r>
            <w:r w:rsidRPr="007E1F2F">
              <w:rPr>
                <w:rFonts w:ascii="Times New Roman" w:hAnsi="Times New Roman"/>
                <w:sz w:val="24"/>
                <w:szCs w:val="24"/>
                <w:lang w:val="en-US"/>
              </w:rPr>
              <w:t>,5</w:t>
            </w:r>
          </w:p>
        </w:tc>
        <w:tc>
          <w:tcPr>
            <w:tcW w:w="1037"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lang w:val="en-US"/>
              </w:rPr>
              <w:t>1</w:t>
            </w:r>
            <w:r w:rsidRPr="007E1F2F">
              <w:rPr>
                <w:rFonts w:ascii="Times New Roman" w:hAnsi="Times New Roman"/>
                <w:sz w:val="24"/>
                <w:szCs w:val="24"/>
              </w:rPr>
              <w:t>6,5</w:t>
            </w:r>
          </w:p>
        </w:tc>
        <w:tc>
          <w:tcPr>
            <w:tcW w:w="1037" w:type="dxa"/>
            <w:vAlign w:val="center"/>
          </w:tcPr>
          <w:p w:rsidR="00F455E2" w:rsidRPr="007E1F2F" w:rsidRDefault="00F455E2" w:rsidP="0002785E">
            <w:pPr>
              <w:spacing w:after="0"/>
              <w:jc w:val="center"/>
              <w:rPr>
                <w:rFonts w:ascii="Times New Roman" w:hAnsi="Times New Roman"/>
                <w:sz w:val="24"/>
                <w:szCs w:val="24"/>
                <w:lang w:val="en-US"/>
              </w:rPr>
            </w:pPr>
            <w:r w:rsidRPr="007E1F2F">
              <w:rPr>
                <w:rFonts w:ascii="Times New Roman" w:hAnsi="Times New Roman"/>
                <w:sz w:val="24"/>
                <w:szCs w:val="24"/>
                <w:lang w:val="en-US"/>
              </w:rPr>
              <w:t>1</w:t>
            </w:r>
            <w:r w:rsidRPr="007E1F2F">
              <w:rPr>
                <w:rFonts w:ascii="Times New Roman" w:hAnsi="Times New Roman"/>
                <w:sz w:val="24"/>
                <w:szCs w:val="24"/>
              </w:rPr>
              <w:t>4</w:t>
            </w:r>
            <w:r w:rsidRPr="007E1F2F">
              <w:rPr>
                <w:rFonts w:ascii="Times New Roman" w:hAnsi="Times New Roman"/>
                <w:sz w:val="24"/>
                <w:szCs w:val="24"/>
                <w:lang w:val="en-US"/>
              </w:rPr>
              <w:t>,5</w:t>
            </w:r>
          </w:p>
        </w:tc>
        <w:tc>
          <w:tcPr>
            <w:tcW w:w="1039" w:type="dxa"/>
            <w:vAlign w:val="center"/>
          </w:tcPr>
          <w:p w:rsidR="00F455E2" w:rsidRPr="007E1F2F" w:rsidRDefault="00F455E2" w:rsidP="0002785E">
            <w:pPr>
              <w:spacing w:after="0"/>
              <w:jc w:val="center"/>
              <w:rPr>
                <w:rFonts w:ascii="Times New Roman" w:hAnsi="Times New Roman"/>
                <w:sz w:val="24"/>
                <w:szCs w:val="24"/>
              </w:rPr>
            </w:pPr>
            <w:r w:rsidRPr="007E1F2F">
              <w:rPr>
                <w:rFonts w:ascii="Times New Roman" w:hAnsi="Times New Roman"/>
                <w:sz w:val="24"/>
                <w:szCs w:val="24"/>
              </w:rPr>
              <w:t>12,5</w:t>
            </w:r>
          </w:p>
        </w:tc>
      </w:tr>
    </w:tbl>
    <w:p w:rsidR="00F133B0" w:rsidRPr="007E1F2F" w:rsidRDefault="00F133B0" w:rsidP="00A843AB">
      <w:pPr>
        <w:pStyle w:val="ab"/>
        <w:spacing w:after="0" w:line="240" w:lineRule="auto"/>
        <w:jc w:val="both"/>
        <w:rPr>
          <w:rFonts w:ascii="Times New Roman" w:hAnsi="Times New Roman" w:cs="Times New Roman"/>
          <w:sz w:val="24"/>
          <w:szCs w:val="24"/>
          <w:lang w:val="uk-UA"/>
        </w:rPr>
      </w:pPr>
    </w:p>
    <w:p w:rsidR="006A42D3" w:rsidRPr="007E1F2F" w:rsidRDefault="0055666F" w:rsidP="0055666F">
      <w:pPr>
        <w:pStyle w:val="ab"/>
        <w:tabs>
          <w:tab w:val="left" w:pos="709"/>
        </w:tabs>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6A42D3" w:rsidRPr="007E1F2F">
        <w:rPr>
          <w:rFonts w:ascii="Times New Roman" w:hAnsi="Times New Roman" w:cs="Times New Roman"/>
          <w:sz w:val="24"/>
          <w:szCs w:val="24"/>
          <w:lang w:val="uk-UA"/>
        </w:rPr>
        <w:t>Постановою НКРЕКП від 14.06.2018 р.</w:t>
      </w:r>
      <w:r w:rsidR="00214DEC" w:rsidRPr="007E1F2F">
        <w:rPr>
          <w:rFonts w:ascii="Times New Roman" w:hAnsi="Times New Roman" w:cs="Times New Roman"/>
          <w:sz w:val="24"/>
          <w:szCs w:val="24"/>
          <w:lang w:val="uk-UA"/>
        </w:rPr>
        <w:t xml:space="preserve"> № 392 </w:t>
      </w:r>
      <w:r w:rsidR="006A42D3" w:rsidRPr="007E1F2F">
        <w:rPr>
          <w:rFonts w:ascii="Times New Roman" w:hAnsi="Times New Roman" w:cs="Times New Roman"/>
          <w:sz w:val="24"/>
          <w:szCs w:val="24"/>
          <w:lang w:val="uk-UA"/>
        </w:rPr>
        <w:t xml:space="preserve"> «Про затвердження цільових показників надійності (безперервності) електропостачання на 2018 рік» для ПрАТ «ПЕЕМ «ЦЕК» були затверджені наступні показники надійності: </w:t>
      </w:r>
    </w:p>
    <w:p w:rsidR="006A42D3" w:rsidRPr="007E1F2F" w:rsidRDefault="006A42D3" w:rsidP="00A843AB">
      <w:pPr>
        <w:pStyle w:val="ab"/>
        <w:spacing w:after="0" w:line="240" w:lineRule="auto"/>
        <w:ind w:left="567" w:hanging="141"/>
        <w:jc w:val="both"/>
        <w:rPr>
          <w:rFonts w:ascii="Times New Roman" w:hAnsi="Times New Roman" w:cs="Times New Roman"/>
          <w:sz w:val="24"/>
          <w:szCs w:val="24"/>
        </w:rPr>
      </w:pPr>
      <w:r w:rsidRPr="007E1F2F">
        <w:rPr>
          <w:rFonts w:ascii="Times New Roman" w:hAnsi="Times New Roman" w:cs="Times New Roman"/>
          <w:sz w:val="24"/>
          <w:szCs w:val="24"/>
        </w:rPr>
        <w:t xml:space="preserve">- індекс середньої тривалості довгих перерв (технологічні порушення в мережах ліцензіата та заплановані без попередження споживача) в електропостачанні в системі на рівнях напруги до 0,4-20 кВ для міських населених пунктів не більше хв. </w:t>
      </w:r>
      <w:r w:rsidR="00214DEC" w:rsidRPr="007E1F2F">
        <w:rPr>
          <w:rFonts w:ascii="Times New Roman" w:hAnsi="Times New Roman" w:cs="Times New Roman"/>
          <w:sz w:val="24"/>
          <w:szCs w:val="24"/>
        </w:rPr>
        <w:t>–193;</w:t>
      </w:r>
    </w:p>
    <w:p w:rsidR="006A42D3" w:rsidRPr="007E1F2F" w:rsidRDefault="006A42D3" w:rsidP="00A843AB">
      <w:pPr>
        <w:pStyle w:val="ab"/>
        <w:spacing w:after="0" w:line="240" w:lineRule="auto"/>
        <w:ind w:left="567" w:hanging="141"/>
        <w:jc w:val="both"/>
        <w:rPr>
          <w:rFonts w:ascii="Times New Roman" w:hAnsi="Times New Roman" w:cs="Times New Roman"/>
          <w:sz w:val="24"/>
          <w:szCs w:val="24"/>
        </w:rPr>
      </w:pPr>
      <w:r w:rsidRPr="007E1F2F">
        <w:rPr>
          <w:rFonts w:ascii="Times New Roman" w:hAnsi="Times New Roman" w:cs="Times New Roman"/>
          <w:sz w:val="24"/>
          <w:szCs w:val="24"/>
        </w:rPr>
        <w:t xml:space="preserve">- індекс середньої тривалості довгих перерв (технологічні порушення в мережах ліцензіата та заплановані без попередження споживача) в електропостачанні в системі на рівнях напруги до 0,4-20 кВ для сільських населених пунктів не більше хв. </w:t>
      </w:r>
      <w:r w:rsidR="00214DEC" w:rsidRPr="007E1F2F">
        <w:rPr>
          <w:rFonts w:ascii="Times New Roman" w:hAnsi="Times New Roman" w:cs="Times New Roman"/>
          <w:sz w:val="24"/>
          <w:szCs w:val="24"/>
        </w:rPr>
        <w:t>–20.</w:t>
      </w:r>
    </w:p>
    <w:p w:rsidR="006A42D3" w:rsidRPr="007E1F2F" w:rsidRDefault="0055666F" w:rsidP="0055666F">
      <w:pPr>
        <w:tabs>
          <w:tab w:val="left" w:pos="851"/>
          <w:tab w:val="left" w:pos="1526"/>
          <w:tab w:val="left" w:pos="3369"/>
          <w:tab w:val="left" w:pos="5070"/>
          <w:tab w:val="left" w:pos="7197"/>
        </w:tabs>
        <w:spacing w:after="0" w:line="240" w:lineRule="auto"/>
        <w:jc w:val="both"/>
        <w:rPr>
          <w:rFonts w:ascii="Times New Roman" w:hAnsi="Times New Roman" w:cs="Times New Roman"/>
          <w:bCs/>
          <w:iCs/>
          <w:sz w:val="24"/>
          <w:szCs w:val="24"/>
          <w:lang w:val="uk-UA"/>
        </w:rPr>
      </w:pPr>
      <w:r>
        <w:rPr>
          <w:rFonts w:ascii="Times New Roman" w:hAnsi="Times New Roman" w:cs="Times New Roman"/>
          <w:bCs/>
          <w:iCs/>
          <w:sz w:val="24"/>
          <w:szCs w:val="24"/>
          <w:lang w:val="uk-UA"/>
        </w:rPr>
        <w:t xml:space="preserve">            </w:t>
      </w:r>
      <w:r w:rsidR="00214DEC" w:rsidRPr="007E1F2F">
        <w:rPr>
          <w:rFonts w:ascii="Times New Roman" w:hAnsi="Times New Roman" w:cs="Times New Roman"/>
          <w:bCs/>
          <w:iCs/>
          <w:sz w:val="24"/>
          <w:szCs w:val="24"/>
          <w:lang w:val="uk-UA"/>
        </w:rPr>
        <w:t xml:space="preserve">У відповідності до постанови </w:t>
      </w:r>
      <w:r w:rsidR="00214DEC" w:rsidRPr="007E1F2F">
        <w:rPr>
          <w:rFonts w:ascii="Times New Roman" w:hAnsi="Times New Roman" w:cs="Times New Roman"/>
          <w:sz w:val="24"/>
          <w:szCs w:val="24"/>
          <w:lang w:val="uk-UA"/>
        </w:rPr>
        <w:t>НКРЕКП від 05.10.2018 р. № 1175 виконано розрахунок прогнозованих показників надійності на період 2019-2024 роки, розрахунки наведено в таблиці 10.</w:t>
      </w:r>
      <w:r w:rsidR="00E53AE6" w:rsidRPr="007E1F2F">
        <w:rPr>
          <w:rFonts w:ascii="Times New Roman" w:hAnsi="Times New Roman" w:cs="Times New Roman"/>
          <w:sz w:val="24"/>
          <w:szCs w:val="24"/>
          <w:lang w:val="uk-UA"/>
        </w:rPr>
        <w:t>9</w:t>
      </w:r>
      <w:r w:rsidR="0066722F" w:rsidRPr="007E1F2F">
        <w:rPr>
          <w:rFonts w:ascii="Times New Roman" w:hAnsi="Times New Roman" w:cs="Times New Roman"/>
          <w:sz w:val="24"/>
          <w:szCs w:val="24"/>
          <w:lang w:val="uk-UA"/>
        </w:rPr>
        <w:t>.</w:t>
      </w:r>
    </w:p>
    <w:p w:rsidR="002C45A1" w:rsidRPr="007E1F2F" w:rsidRDefault="002C45A1" w:rsidP="00214DEC">
      <w:pPr>
        <w:tabs>
          <w:tab w:val="left" w:pos="1526"/>
          <w:tab w:val="left" w:pos="3369"/>
          <w:tab w:val="left" w:pos="5070"/>
          <w:tab w:val="left" w:pos="7197"/>
        </w:tabs>
        <w:spacing w:after="0" w:line="240" w:lineRule="auto"/>
        <w:jc w:val="right"/>
        <w:rPr>
          <w:rFonts w:ascii="Times New Roman" w:hAnsi="Times New Roman" w:cs="Times New Roman"/>
          <w:b/>
          <w:sz w:val="24"/>
          <w:szCs w:val="24"/>
          <w:lang w:val="uk-UA"/>
        </w:rPr>
      </w:pPr>
    </w:p>
    <w:p w:rsidR="0055666F" w:rsidRDefault="0055666F" w:rsidP="00214DEC">
      <w:pPr>
        <w:tabs>
          <w:tab w:val="left" w:pos="1526"/>
          <w:tab w:val="left" w:pos="3369"/>
          <w:tab w:val="left" w:pos="5070"/>
          <w:tab w:val="left" w:pos="7197"/>
        </w:tabs>
        <w:spacing w:after="0" w:line="240" w:lineRule="auto"/>
        <w:jc w:val="right"/>
        <w:rPr>
          <w:rFonts w:ascii="Times New Roman" w:hAnsi="Times New Roman" w:cs="Times New Roman"/>
          <w:b/>
          <w:sz w:val="24"/>
          <w:szCs w:val="24"/>
          <w:lang w:val="uk-UA"/>
        </w:rPr>
      </w:pPr>
    </w:p>
    <w:p w:rsidR="00597374" w:rsidRPr="007E1F2F" w:rsidRDefault="00214DEC" w:rsidP="00214DEC">
      <w:pPr>
        <w:tabs>
          <w:tab w:val="left" w:pos="1526"/>
          <w:tab w:val="left" w:pos="3369"/>
          <w:tab w:val="left" w:pos="5070"/>
          <w:tab w:val="left" w:pos="7197"/>
        </w:tabs>
        <w:spacing w:after="0" w:line="240" w:lineRule="auto"/>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lastRenderedPageBreak/>
        <w:t>Таблиця 10.</w:t>
      </w:r>
      <w:r w:rsidR="00E53AE6" w:rsidRPr="007E1F2F">
        <w:rPr>
          <w:rFonts w:ascii="Times New Roman" w:hAnsi="Times New Roman" w:cs="Times New Roman"/>
          <w:b/>
          <w:sz w:val="24"/>
          <w:szCs w:val="24"/>
          <w:lang w:val="uk-UA"/>
        </w:rPr>
        <w:t>9</w:t>
      </w:r>
    </w:p>
    <w:tbl>
      <w:tblPr>
        <w:tblW w:w="8304" w:type="dxa"/>
        <w:tblInd w:w="825" w:type="dxa"/>
        <w:tblLook w:val="04A0" w:firstRow="1" w:lastRow="0" w:firstColumn="1" w:lastColumn="0" w:noHBand="0" w:noVBand="1"/>
      </w:tblPr>
      <w:tblGrid>
        <w:gridCol w:w="2544"/>
        <w:gridCol w:w="960"/>
        <w:gridCol w:w="960"/>
        <w:gridCol w:w="960"/>
        <w:gridCol w:w="960"/>
        <w:gridCol w:w="960"/>
        <w:gridCol w:w="960"/>
      </w:tblGrid>
      <w:tr w:rsidR="00874FE8" w:rsidRPr="00BC3E1D" w:rsidTr="009C3E00">
        <w:trPr>
          <w:trHeight w:val="427"/>
        </w:trPr>
        <w:tc>
          <w:tcPr>
            <w:tcW w:w="2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Показники надійності</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Планові показники</w:t>
            </w:r>
          </w:p>
        </w:tc>
      </w:tr>
      <w:tr w:rsidR="00874FE8" w:rsidRPr="00BC3E1D" w:rsidTr="009C3E00">
        <w:trPr>
          <w:trHeight w:val="315"/>
        </w:trPr>
        <w:tc>
          <w:tcPr>
            <w:tcW w:w="2544" w:type="dxa"/>
            <w:vMerge/>
            <w:tcBorders>
              <w:top w:val="single" w:sz="4" w:space="0" w:color="auto"/>
              <w:left w:val="single" w:sz="4" w:space="0" w:color="auto"/>
              <w:bottom w:val="single" w:sz="4" w:space="0" w:color="auto"/>
              <w:right w:val="single" w:sz="4" w:space="0" w:color="auto"/>
            </w:tcBorders>
            <w:vAlign w:val="center"/>
            <w:hideMark/>
          </w:tcPr>
          <w:p w:rsidR="00874FE8" w:rsidRPr="00BC3E1D" w:rsidRDefault="00874FE8" w:rsidP="00874FE8">
            <w:pPr>
              <w:spacing w:after="0" w:line="240" w:lineRule="auto"/>
              <w:rPr>
                <w:rFonts w:ascii="Times New Roman" w:eastAsia="Times New Roman" w:hAnsi="Times New Roman" w:cs="Times New Roman"/>
                <w:b/>
                <w:bCs/>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2024</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SAIDI, хв:</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228,6</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202,3</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191,7</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179,5</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165,7</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148,9</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110 / 154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27,5 - 35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6 - 20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159,1</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141,6</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134,2</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125,6</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116,0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104,2</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0,4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69,5</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60,7</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57,5</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53,9</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49,7</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44,7</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SAIFI:</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7,98</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7,65</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7,21</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6,59</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6,47</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6,28</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110 / 154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27,5 - 35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6 - 20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5,99</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5,74</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5,41</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4,94</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4,85</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4,71</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0,4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1,99</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1,91</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1,80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1,65</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1,62</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1,57</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MAIFI:</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0,191</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0,179</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0,161</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0,152</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0,143</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0,127</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110 / 154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27,5 - 35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6 - 20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0,191</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0,179</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0,161</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0,152</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0,143</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0,127</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0,4 кВ</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noWrap/>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ENS, тис. кВт*год:</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1368,2</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1298,8</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1141,7</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974,6</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952,8</w:t>
            </w:r>
          </w:p>
        </w:tc>
        <w:tc>
          <w:tcPr>
            <w:tcW w:w="960" w:type="dxa"/>
            <w:tcBorders>
              <w:top w:val="nil"/>
              <w:left w:val="nil"/>
              <w:bottom w:val="single" w:sz="4" w:space="0" w:color="auto"/>
              <w:right w:val="single" w:sz="4" w:space="0" w:color="auto"/>
            </w:tcBorders>
            <w:shd w:val="clear" w:color="000000" w:fill="EBF1DE"/>
            <w:noWrap/>
            <w:vAlign w:val="center"/>
            <w:hideMark/>
          </w:tcPr>
          <w:p w:rsidR="00874FE8" w:rsidRPr="00BC3E1D" w:rsidRDefault="00874FE8" w:rsidP="00874FE8">
            <w:pPr>
              <w:spacing w:after="0" w:line="240" w:lineRule="auto"/>
              <w:jc w:val="center"/>
              <w:rPr>
                <w:rFonts w:ascii="Times New Roman" w:eastAsia="Times New Roman" w:hAnsi="Times New Roman" w:cs="Times New Roman"/>
                <w:b/>
                <w:bCs/>
                <w:color w:val="000000"/>
              </w:rPr>
            </w:pPr>
            <w:r w:rsidRPr="00BC3E1D">
              <w:rPr>
                <w:rFonts w:ascii="Times New Roman" w:eastAsia="Times New Roman" w:hAnsi="Times New Roman" w:cs="Times New Roman"/>
                <w:b/>
                <w:bCs/>
                <w:color w:val="000000"/>
              </w:rPr>
              <w:t>932,7</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110 / 154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27,5 - 35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9C3E00" w:rsidRDefault="009C3E00" w:rsidP="00874FE8">
            <w:pPr>
              <w:spacing w:after="0" w:line="240" w:lineRule="auto"/>
              <w:jc w:val="center"/>
              <w:rPr>
                <w:rFonts w:ascii="Times New Roman" w:eastAsia="Times New Roman" w:hAnsi="Times New Roman" w:cs="Times New Roman"/>
                <w:color w:val="000000"/>
                <w:lang w:val="uk-UA"/>
              </w:rPr>
            </w:pPr>
            <w:r>
              <w:rPr>
                <w:rFonts w:ascii="Times New Roman" w:eastAsia="Times New Roman" w:hAnsi="Times New Roman" w:cs="Times New Roman"/>
                <w:color w:val="000000"/>
                <w:lang w:val="uk-UA"/>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0</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6 - 20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996,4</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948,1</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833,4</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711,5</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695,5</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680,9</w:t>
            </w:r>
          </w:p>
        </w:tc>
      </w:tr>
      <w:tr w:rsidR="00874FE8" w:rsidRPr="00BC3E1D" w:rsidTr="009C3E00">
        <w:trPr>
          <w:trHeight w:val="315"/>
        </w:trPr>
        <w:tc>
          <w:tcPr>
            <w:tcW w:w="2544" w:type="dxa"/>
            <w:tcBorders>
              <w:top w:val="nil"/>
              <w:left w:val="single" w:sz="4" w:space="0" w:color="auto"/>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rPr>
                <w:rFonts w:ascii="Times New Roman" w:eastAsia="Times New Roman" w:hAnsi="Times New Roman" w:cs="Times New Roman"/>
                <w:color w:val="000000"/>
              </w:rPr>
            </w:pPr>
            <w:r w:rsidRPr="00BC3E1D">
              <w:rPr>
                <w:rFonts w:ascii="Times New Roman" w:eastAsia="Times New Roman" w:hAnsi="Times New Roman" w:cs="Times New Roman"/>
                <w:color w:val="000000"/>
              </w:rPr>
              <w:t>0,4 кВ</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369,2</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350,7</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308,3</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263,1</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257,3</w:t>
            </w:r>
          </w:p>
        </w:tc>
        <w:tc>
          <w:tcPr>
            <w:tcW w:w="960" w:type="dxa"/>
            <w:tcBorders>
              <w:top w:val="nil"/>
              <w:left w:val="nil"/>
              <w:bottom w:val="single" w:sz="4" w:space="0" w:color="auto"/>
              <w:right w:val="single" w:sz="4" w:space="0" w:color="auto"/>
            </w:tcBorders>
            <w:shd w:val="clear" w:color="auto" w:fill="auto"/>
            <w:vAlign w:val="center"/>
            <w:hideMark/>
          </w:tcPr>
          <w:p w:rsidR="00874FE8" w:rsidRPr="00BC3E1D" w:rsidRDefault="00874FE8" w:rsidP="00874FE8">
            <w:pPr>
              <w:spacing w:after="0" w:line="240" w:lineRule="auto"/>
              <w:jc w:val="center"/>
              <w:rPr>
                <w:rFonts w:ascii="Times New Roman" w:eastAsia="Times New Roman" w:hAnsi="Times New Roman" w:cs="Times New Roman"/>
                <w:color w:val="000000"/>
              </w:rPr>
            </w:pPr>
            <w:r w:rsidRPr="00BC3E1D">
              <w:rPr>
                <w:rFonts w:ascii="Times New Roman" w:eastAsia="Times New Roman" w:hAnsi="Times New Roman" w:cs="Times New Roman"/>
                <w:color w:val="000000"/>
              </w:rPr>
              <w:t>251,8</w:t>
            </w:r>
          </w:p>
        </w:tc>
      </w:tr>
    </w:tbl>
    <w:p w:rsidR="00E53AE6" w:rsidRPr="00BC3E1D" w:rsidRDefault="00E53AE6" w:rsidP="0066722F">
      <w:pPr>
        <w:spacing w:after="0" w:line="240" w:lineRule="auto"/>
        <w:contextualSpacing/>
        <w:jc w:val="both"/>
        <w:rPr>
          <w:rFonts w:ascii="Times New Roman" w:hAnsi="Times New Roman" w:cs="Times New Roman"/>
          <w:lang w:val="uk-UA"/>
        </w:rPr>
      </w:pPr>
    </w:p>
    <w:p w:rsidR="005E65A8" w:rsidRPr="007E1F2F" w:rsidRDefault="002C45A1" w:rsidP="006D0101">
      <w:pPr>
        <w:spacing w:after="0" w:line="240" w:lineRule="auto"/>
        <w:contextualSpacing/>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Підприємство аналізує показники SAIDI, SAIFI для економічної надійності електропостачання об’єктів, планує та виконує заходи, направлені на їх покращення</w:t>
      </w:r>
      <w:r w:rsidR="006D0101" w:rsidRPr="007E1F2F">
        <w:rPr>
          <w:rFonts w:ascii="Times New Roman" w:hAnsi="Times New Roman" w:cs="Times New Roman"/>
          <w:sz w:val="24"/>
          <w:szCs w:val="24"/>
          <w:lang w:val="uk-UA"/>
        </w:rPr>
        <w:t>. Детальний перелік заходів, що спрямовані на підвищення показників надійності електропостачання наведено</w:t>
      </w:r>
      <w:r w:rsidR="00605E8A" w:rsidRPr="007E1F2F">
        <w:rPr>
          <w:rFonts w:ascii="Times New Roman" w:hAnsi="Times New Roman" w:cs="Times New Roman"/>
          <w:sz w:val="24"/>
          <w:szCs w:val="24"/>
          <w:lang w:val="uk-UA"/>
        </w:rPr>
        <w:t xml:space="preserve">: </w:t>
      </w:r>
    </w:p>
    <w:p w:rsidR="005E4A7C" w:rsidRPr="007E1F2F" w:rsidRDefault="005E65A8" w:rsidP="009F17E2">
      <w:pPr>
        <w:pStyle w:val="a7"/>
        <w:numPr>
          <w:ilvl w:val="0"/>
          <w:numId w:val="93"/>
        </w:numPr>
        <w:contextualSpacing/>
        <w:jc w:val="both"/>
        <w:rPr>
          <w:sz w:val="24"/>
          <w:szCs w:val="24"/>
          <w:lang w:val="uk-UA"/>
        </w:rPr>
      </w:pPr>
      <w:r w:rsidRPr="007E1F2F">
        <w:rPr>
          <w:sz w:val="24"/>
          <w:szCs w:val="24"/>
          <w:lang w:val="uk-UA"/>
        </w:rPr>
        <w:t>рекон</w:t>
      </w:r>
      <w:r w:rsidR="0066722F" w:rsidRPr="007E1F2F">
        <w:rPr>
          <w:sz w:val="24"/>
          <w:szCs w:val="24"/>
          <w:lang w:val="uk-UA"/>
        </w:rPr>
        <w:t>струкція електричних мереж 0,4-6-</w:t>
      </w:r>
      <w:r w:rsidRPr="007E1F2F">
        <w:rPr>
          <w:sz w:val="24"/>
          <w:szCs w:val="24"/>
          <w:lang w:val="uk-UA"/>
        </w:rPr>
        <w:t xml:space="preserve">10 кВ (узагальнений перелік заходів для рівня напруги нижче 20 кВ із прив’язкою довідповідних районів та зазначенням відповідного обсягу інвестицій (таблиця </w:t>
      </w:r>
      <w:r w:rsidR="00D02FF8" w:rsidRPr="007E1F2F">
        <w:rPr>
          <w:sz w:val="24"/>
          <w:szCs w:val="24"/>
          <w:lang w:val="uk-UA"/>
        </w:rPr>
        <w:t xml:space="preserve">16.5 </w:t>
      </w:r>
      <w:r w:rsidRPr="007E1F2F">
        <w:rPr>
          <w:sz w:val="24"/>
          <w:szCs w:val="24"/>
          <w:lang w:val="uk-UA"/>
        </w:rPr>
        <w:t>ст.</w:t>
      </w:r>
      <w:r w:rsidR="00D02FF8" w:rsidRPr="007E1F2F">
        <w:rPr>
          <w:sz w:val="24"/>
          <w:szCs w:val="24"/>
          <w:lang w:val="uk-UA"/>
        </w:rPr>
        <w:t>64</w:t>
      </w:r>
      <w:r w:rsidRPr="007E1F2F">
        <w:rPr>
          <w:sz w:val="24"/>
          <w:szCs w:val="24"/>
          <w:lang w:val="uk-UA"/>
        </w:rPr>
        <w:t>);</w:t>
      </w:r>
    </w:p>
    <w:p w:rsidR="005E65A8" w:rsidRPr="007E1F2F" w:rsidRDefault="005E65A8" w:rsidP="009F17E2">
      <w:pPr>
        <w:pStyle w:val="a7"/>
        <w:numPr>
          <w:ilvl w:val="0"/>
          <w:numId w:val="93"/>
        </w:numPr>
        <w:contextualSpacing/>
        <w:jc w:val="both"/>
        <w:rPr>
          <w:sz w:val="24"/>
          <w:szCs w:val="24"/>
          <w:lang w:val="uk-UA"/>
        </w:rPr>
      </w:pPr>
      <w:r w:rsidRPr="007E1F2F">
        <w:rPr>
          <w:sz w:val="24"/>
          <w:szCs w:val="24"/>
          <w:lang w:val="uk-UA"/>
        </w:rPr>
        <w:t>реконструкція підстанцій та ПЛ (таблиця</w:t>
      </w:r>
      <w:r w:rsidR="002C45A1" w:rsidRPr="007E1F2F">
        <w:rPr>
          <w:sz w:val="24"/>
          <w:szCs w:val="24"/>
          <w:lang w:val="uk-UA"/>
        </w:rPr>
        <w:t xml:space="preserve"> </w:t>
      </w:r>
      <w:r w:rsidRPr="007E1F2F">
        <w:rPr>
          <w:sz w:val="24"/>
          <w:szCs w:val="24"/>
          <w:lang w:val="uk-UA"/>
        </w:rPr>
        <w:t>8.1 «</w:t>
      </w:r>
      <w:r w:rsidRPr="007E1F2F">
        <w:rPr>
          <w:sz w:val="24"/>
          <w:szCs w:val="24"/>
        </w:rPr>
        <w:t>Характеристика проблемних вузлів електричних мереж</w:t>
      </w:r>
      <w:r w:rsidRPr="007E1F2F">
        <w:rPr>
          <w:sz w:val="24"/>
          <w:szCs w:val="24"/>
          <w:lang w:val="uk-UA"/>
        </w:rPr>
        <w:t>»</w:t>
      </w:r>
      <w:r w:rsidR="00D02FF8" w:rsidRPr="007E1F2F">
        <w:rPr>
          <w:sz w:val="24"/>
          <w:szCs w:val="24"/>
          <w:lang w:val="uk-UA"/>
        </w:rPr>
        <w:t xml:space="preserve"> стор.27</w:t>
      </w:r>
      <w:r w:rsidRPr="007E1F2F">
        <w:rPr>
          <w:sz w:val="24"/>
          <w:szCs w:val="24"/>
          <w:lang w:val="uk-UA"/>
        </w:rPr>
        <w:t>);</w:t>
      </w:r>
    </w:p>
    <w:p w:rsidR="00605E8A" w:rsidRPr="007E1F2F" w:rsidRDefault="00605E8A" w:rsidP="009F17E2">
      <w:pPr>
        <w:pStyle w:val="a7"/>
        <w:numPr>
          <w:ilvl w:val="0"/>
          <w:numId w:val="93"/>
        </w:numPr>
        <w:contextualSpacing/>
        <w:jc w:val="both"/>
        <w:rPr>
          <w:sz w:val="24"/>
          <w:szCs w:val="24"/>
          <w:lang w:val="uk-UA"/>
        </w:rPr>
      </w:pPr>
      <w:r w:rsidRPr="007E1F2F">
        <w:rPr>
          <w:sz w:val="24"/>
          <w:szCs w:val="24"/>
          <w:lang w:val="uk-UA"/>
        </w:rPr>
        <w:t>реконструкція та технічне переоснащення існуючих мереж з реконфігурацію мережі зі зміною класу напруги 6/10 кВ, будівництво нових підстанцій</w:t>
      </w:r>
      <w:r w:rsidR="006C54D5">
        <w:rPr>
          <w:sz w:val="24"/>
          <w:szCs w:val="24"/>
          <w:lang w:val="uk-UA"/>
        </w:rPr>
        <w:t>за сценарієм 2</w:t>
      </w:r>
      <w:r w:rsidR="00D02FF8" w:rsidRPr="007E1F2F">
        <w:rPr>
          <w:sz w:val="24"/>
          <w:szCs w:val="24"/>
          <w:lang w:val="uk-UA"/>
        </w:rPr>
        <w:t xml:space="preserve"> </w:t>
      </w:r>
      <w:r w:rsidR="005E65A8" w:rsidRPr="007E1F2F">
        <w:rPr>
          <w:sz w:val="24"/>
          <w:szCs w:val="24"/>
          <w:lang w:val="uk-UA"/>
        </w:rPr>
        <w:t>(ст.</w:t>
      </w:r>
      <w:r w:rsidR="001D7119" w:rsidRPr="007E1F2F">
        <w:rPr>
          <w:sz w:val="24"/>
          <w:szCs w:val="24"/>
          <w:lang w:val="uk-UA"/>
        </w:rPr>
        <w:t>150</w:t>
      </w:r>
      <w:r w:rsidR="005E65A8" w:rsidRPr="007E1F2F">
        <w:rPr>
          <w:sz w:val="24"/>
          <w:szCs w:val="24"/>
          <w:lang w:val="uk-UA"/>
        </w:rPr>
        <w:t>)</w:t>
      </w:r>
      <w:r w:rsidR="005E4A7C" w:rsidRPr="007E1F2F">
        <w:rPr>
          <w:sz w:val="24"/>
          <w:szCs w:val="24"/>
          <w:lang w:val="uk-UA"/>
        </w:rPr>
        <w:t>;</w:t>
      </w:r>
    </w:p>
    <w:p w:rsidR="005E4A7C" w:rsidRPr="007E1F2F" w:rsidRDefault="005E4A7C" w:rsidP="009F17E2">
      <w:pPr>
        <w:pStyle w:val="a7"/>
        <w:numPr>
          <w:ilvl w:val="0"/>
          <w:numId w:val="93"/>
        </w:numPr>
        <w:contextualSpacing/>
        <w:jc w:val="both"/>
        <w:rPr>
          <w:sz w:val="24"/>
          <w:szCs w:val="24"/>
          <w:lang w:val="uk-UA"/>
        </w:rPr>
      </w:pPr>
      <w:r w:rsidRPr="007E1F2F">
        <w:rPr>
          <w:sz w:val="24"/>
          <w:szCs w:val="24"/>
          <w:lang w:val="uk-UA"/>
        </w:rPr>
        <w:t xml:space="preserve">своєчасне та якісне виконання технічного обслуговування та </w:t>
      </w:r>
      <w:r w:rsidRPr="007E1F2F">
        <w:rPr>
          <w:sz w:val="24"/>
          <w:szCs w:val="24"/>
          <w:lang w:val="uk-UA"/>
        </w:rPr>
        <w:br/>
        <w:t>капітального ремонту обладнання елементів електромереж;</w:t>
      </w:r>
    </w:p>
    <w:p w:rsidR="005E4A7C" w:rsidRPr="007E1F2F" w:rsidRDefault="005E65A8" w:rsidP="009F17E2">
      <w:pPr>
        <w:pStyle w:val="a7"/>
        <w:numPr>
          <w:ilvl w:val="0"/>
          <w:numId w:val="93"/>
        </w:numPr>
        <w:contextualSpacing/>
        <w:jc w:val="both"/>
        <w:rPr>
          <w:sz w:val="24"/>
          <w:szCs w:val="24"/>
          <w:lang w:val="uk-UA"/>
        </w:rPr>
      </w:pPr>
      <w:r w:rsidRPr="007E1F2F">
        <w:rPr>
          <w:sz w:val="24"/>
          <w:szCs w:val="24"/>
          <w:lang w:val="uk-UA"/>
        </w:rPr>
        <w:t xml:space="preserve">організація завчасного планування ремонтів, їх ретельна підготовка з </w:t>
      </w:r>
      <w:r w:rsidRPr="007E1F2F">
        <w:rPr>
          <w:sz w:val="24"/>
          <w:szCs w:val="24"/>
          <w:lang w:val="uk-UA"/>
        </w:rPr>
        <w:br/>
        <w:t>метою зменшення кількості вимкнень та їх тривалості.</w:t>
      </w:r>
    </w:p>
    <w:p w:rsidR="00605E8A" w:rsidRPr="007E1F2F" w:rsidRDefault="002C45A1" w:rsidP="0066722F">
      <w:pPr>
        <w:spacing w:after="0" w:line="240" w:lineRule="auto"/>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У рамках прийнятих загальних та гарантованих стандартів якості надання послуг основними напрямками можна виділити наступні:</w:t>
      </w:r>
    </w:p>
    <w:p w:rsidR="00605E8A" w:rsidRPr="007E1F2F" w:rsidRDefault="00605E8A" w:rsidP="0066722F">
      <w:pPr>
        <w:pStyle w:val="a7"/>
        <w:widowControl/>
        <w:numPr>
          <w:ilvl w:val="0"/>
          <w:numId w:val="5"/>
        </w:numPr>
        <w:autoSpaceDE/>
        <w:autoSpaceDN/>
        <w:adjustRightInd/>
        <w:ind w:left="1418" w:hanging="425"/>
        <w:contextualSpacing/>
        <w:jc w:val="both"/>
        <w:rPr>
          <w:sz w:val="24"/>
          <w:szCs w:val="24"/>
          <w:lang w:val="uk-UA"/>
        </w:rPr>
      </w:pPr>
      <w:r w:rsidRPr="007E1F2F">
        <w:rPr>
          <w:sz w:val="24"/>
          <w:szCs w:val="24"/>
          <w:lang w:val="uk-UA"/>
        </w:rPr>
        <w:t>Рівень сервісу кол-центру;</w:t>
      </w:r>
    </w:p>
    <w:p w:rsidR="00605E8A" w:rsidRPr="007E1F2F" w:rsidRDefault="00605E8A" w:rsidP="0066722F">
      <w:pPr>
        <w:pStyle w:val="a7"/>
        <w:widowControl/>
        <w:numPr>
          <w:ilvl w:val="0"/>
          <w:numId w:val="5"/>
        </w:numPr>
        <w:autoSpaceDE/>
        <w:autoSpaceDN/>
        <w:adjustRightInd/>
        <w:ind w:left="1418" w:hanging="425"/>
        <w:contextualSpacing/>
        <w:jc w:val="both"/>
        <w:rPr>
          <w:sz w:val="24"/>
          <w:szCs w:val="24"/>
          <w:lang w:val="uk-UA"/>
        </w:rPr>
      </w:pPr>
      <w:r w:rsidRPr="007E1F2F">
        <w:rPr>
          <w:sz w:val="24"/>
          <w:szCs w:val="24"/>
          <w:lang w:val="uk-UA"/>
        </w:rPr>
        <w:t>Усунення причин недотримання показників якості електроенергії за результатами розгляду скарги;</w:t>
      </w:r>
    </w:p>
    <w:p w:rsidR="00605E8A" w:rsidRPr="007E1F2F" w:rsidRDefault="00605E8A" w:rsidP="0066722F">
      <w:pPr>
        <w:pStyle w:val="a7"/>
        <w:widowControl/>
        <w:numPr>
          <w:ilvl w:val="0"/>
          <w:numId w:val="5"/>
        </w:numPr>
        <w:autoSpaceDE/>
        <w:autoSpaceDN/>
        <w:adjustRightInd/>
        <w:spacing w:after="200"/>
        <w:ind w:left="1418" w:hanging="425"/>
        <w:contextualSpacing/>
        <w:jc w:val="both"/>
        <w:rPr>
          <w:sz w:val="24"/>
          <w:szCs w:val="24"/>
          <w:lang w:val="uk-UA"/>
        </w:rPr>
      </w:pPr>
      <w:r w:rsidRPr="007E1F2F">
        <w:rPr>
          <w:sz w:val="24"/>
          <w:szCs w:val="24"/>
          <w:lang w:val="uk-UA"/>
        </w:rPr>
        <w:t>Налагодження</w:t>
      </w:r>
      <w:r w:rsidRPr="007E1F2F">
        <w:rPr>
          <w:sz w:val="24"/>
          <w:szCs w:val="24"/>
        </w:rPr>
        <w:t xml:space="preserve"> процес</w:t>
      </w:r>
      <w:r w:rsidRPr="007E1F2F">
        <w:rPr>
          <w:sz w:val="24"/>
          <w:szCs w:val="24"/>
          <w:lang w:val="uk-UA"/>
        </w:rPr>
        <w:t>у</w:t>
      </w:r>
      <w:r w:rsidRPr="007E1F2F">
        <w:rPr>
          <w:sz w:val="24"/>
          <w:szCs w:val="24"/>
        </w:rPr>
        <w:t xml:space="preserve"> надання послуг з приєднання відповідно до змін законодавства</w:t>
      </w:r>
      <w:r w:rsidRPr="007E1F2F">
        <w:rPr>
          <w:sz w:val="24"/>
          <w:szCs w:val="24"/>
          <w:lang w:val="uk-UA"/>
        </w:rPr>
        <w:t>;</w:t>
      </w:r>
    </w:p>
    <w:p w:rsidR="00605E8A" w:rsidRPr="007E1F2F" w:rsidRDefault="00605E8A" w:rsidP="0066722F">
      <w:pPr>
        <w:pStyle w:val="a7"/>
        <w:widowControl/>
        <w:numPr>
          <w:ilvl w:val="0"/>
          <w:numId w:val="5"/>
        </w:numPr>
        <w:autoSpaceDE/>
        <w:autoSpaceDN/>
        <w:adjustRightInd/>
        <w:ind w:left="1418" w:hanging="425"/>
        <w:contextualSpacing/>
        <w:jc w:val="both"/>
        <w:rPr>
          <w:sz w:val="24"/>
          <w:szCs w:val="24"/>
          <w:lang w:val="uk-UA"/>
        </w:rPr>
      </w:pPr>
      <w:r w:rsidRPr="007E1F2F">
        <w:rPr>
          <w:sz w:val="24"/>
          <w:szCs w:val="24"/>
          <w:lang w:val="uk-UA"/>
        </w:rPr>
        <w:t>Відшкодування збитків, завданих внаслідок недотримання показників якості електропостачання.</w:t>
      </w:r>
    </w:p>
    <w:p w:rsidR="00605E8A" w:rsidRPr="007E1F2F" w:rsidRDefault="00605E8A"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lastRenderedPageBreak/>
        <w:t xml:space="preserve">ПрАТ «ПЕЕМ «ЦЕК» з метою удосконалення відносин зі споживачами було створено Кол-центр з цілодобовою телефонною лінією, який обслуговує споживачів електроенергії. З 2015 року усі телефонні звернення  споживачів області, які надходили до диспетчера, обслуговуються кол-центром компанії. Наразі в кол-центр звертається понад 4 тисячі споживачів щомісячно. </w:t>
      </w:r>
    </w:p>
    <w:p w:rsidR="00605E8A" w:rsidRPr="007E1F2F" w:rsidRDefault="00605E8A"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Для покращення обслуговування клієнтів було впроваджено інформування про планові вимкнення електропостачання за допомогою сайту товариства. Крім того, споживачі мають нагоду самостійно оцінити роботу компанії та філій через сайт компанії, заповнивши відповідну анкету та залишивши власні пропозиції та зауваження. Покращення якості продукції, робіт і послуг, які надаються клієнту, та управління цим процесом є головним завданням на найближчу перспективу. Першим кроком для досягнень цієї цілі стало створення персонального кабінету клієнта. </w:t>
      </w:r>
    </w:p>
    <w:p w:rsidR="00605E8A" w:rsidRPr="007E1F2F" w:rsidRDefault="002C45A1"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У напрямку підвищення рівня задоволеності заплановано провадження систематичного опитування клієнтів щодо якості електропостачання, оперативності реагування на звернення щодо технічного стану мереж, якості надання додаткових послуг, щодо питань повторного підключення, процедури приєднання до мереж компанії.</w:t>
      </w:r>
    </w:p>
    <w:p w:rsidR="00605E8A" w:rsidRPr="007E1F2F" w:rsidRDefault="002C45A1" w:rsidP="00605E8A">
      <w:pPr>
        <w:spacing w:after="0" w:line="240" w:lineRule="auto"/>
        <w:ind w:firstLine="425"/>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З огляду на новий вид ліцензійної діяльності Товариство планує поширити користування побутових споживачів новим продуктом «Особистий кабінет побутового споживача» та впровадити</w:t>
      </w:r>
      <w:r w:rsidR="001168B7">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 xml:space="preserve">передачу показів приладів обліку електричної енергії за допомогою програми </w:t>
      </w:r>
      <w:r w:rsidR="00605E8A" w:rsidRPr="007E1F2F">
        <w:rPr>
          <w:rFonts w:ascii="Times New Roman" w:hAnsi="Times New Roman" w:cs="Times New Roman"/>
          <w:sz w:val="24"/>
          <w:szCs w:val="24"/>
          <w:lang w:val="en-US"/>
        </w:rPr>
        <w:t>VIBER</w:t>
      </w:r>
      <w:r w:rsidR="00605E8A" w:rsidRPr="007E1F2F">
        <w:rPr>
          <w:rFonts w:ascii="Times New Roman" w:hAnsi="Times New Roman" w:cs="Times New Roman"/>
          <w:sz w:val="24"/>
          <w:szCs w:val="24"/>
          <w:lang w:val="uk-UA"/>
        </w:rPr>
        <w:t>.</w:t>
      </w:r>
    </w:p>
    <w:p w:rsidR="00605E8A" w:rsidRPr="007E1F2F" w:rsidRDefault="002C45A1" w:rsidP="00605E8A">
      <w:pPr>
        <w:spacing w:after="0" w:line="240" w:lineRule="auto"/>
        <w:ind w:firstLine="425"/>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Впровадження зазначених програмних продуктів дозволить зменшити кількість планових нарахувань, покращити коректність розрахунків між учасниками ринку електричної енергії.</w:t>
      </w:r>
    </w:p>
    <w:p w:rsidR="00605E8A" w:rsidRPr="007E1F2F" w:rsidRDefault="002C45A1" w:rsidP="00605E8A">
      <w:pPr>
        <w:spacing w:after="0" w:line="240" w:lineRule="auto"/>
        <w:ind w:firstLine="425"/>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Товариство планує організувати роботу сервісного центру для більш якісного та швидкого обслуговування споживачів. Покращити комунікацію між структурними підрозділами Товариства, що, в свою чергу, позитивно вплине на вирішення потреб, заяв, звернень споживачів.</w:t>
      </w:r>
    </w:p>
    <w:p w:rsidR="001D7119" w:rsidRPr="007E1F2F" w:rsidRDefault="001D7119" w:rsidP="006A42D3">
      <w:pPr>
        <w:pStyle w:val="ab"/>
        <w:rPr>
          <w:lang w:val="uk-UA"/>
        </w:rPr>
      </w:pPr>
    </w:p>
    <w:p w:rsidR="00A14F48" w:rsidRPr="007E1F2F" w:rsidRDefault="00A14F48" w:rsidP="006A42D3">
      <w:pPr>
        <w:pStyle w:val="ab"/>
        <w:rPr>
          <w:lang w:val="uk-UA"/>
        </w:rPr>
      </w:pPr>
    </w:p>
    <w:bookmarkStart w:id="20" w:name="Інформфіксація11"/>
    <w:bookmarkEnd w:id="20"/>
    <w:p w:rsidR="00605E8A" w:rsidRPr="007E1F2F" w:rsidRDefault="00C808BF" w:rsidP="009F17E2">
      <w:pPr>
        <w:pStyle w:val="a7"/>
        <w:numPr>
          <w:ilvl w:val="0"/>
          <w:numId w:val="92"/>
        </w:numPr>
        <w:jc w:val="both"/>
        <w:rPr>
          <w:rStyle w:val="aa"/>
          <w:b/>
          <w:sz w:val="28"/>
          <w:szCs w:val="28"/>
          <w:u w:val="none"/>
          <w:lang w:val="uk-UA"/>
        </w:rPr>
      </w:pPr>
      <w:r w:rsidRPr="007E1F2F">
        <w:rPr>
          <w:b/>
          <w:color w:val="FF0000"/>
          <w:sz w:val="28"/>
          <w:szCs w:val="28"/>
          <w:lang w:val="uk-UA"/>
        </w:rPr>
        <w:fldChar w:fldCharType="begin"/>
      </w:r>
      <w:r w:rsidR="001C172A" w:rsidRPr="007E1F2F">
        <w:rPr>
          <w:b/>
          <w:color w:val="FF0000"/>
          <w:sz w:val="28"/>
          <w:szCs w:val="28"/>
          <w:lang w:val="uk-UA"/>
        </w:rPr>
        <w:instrText xml:space="preserve"> HYPERLINK  \l "Зміст" \o "зміст" </w:instrText>
      </w:r>
      <w:r w:rsidRPr="007E1F2F">
        <w:rPr>
          <w:b/>
          <w:color w:val="FF0000"/>
          <w:sz w:val="28"/>
          <w:szCs w:val="28"/>
          <w:lang w:val="uk-UA"/>
        </w:rPr>
        <w:fldChar w:fldCharType="separate"/>
      </w:r>
      <w:r w:rsidR="00605E8A" w:rsidRPr="007E1F2F">
        <w:rPr>
          <w:rStyle w:val="aa"/>
          <w:b/>
          <w:sz w:val="28"/>
          <w:szCs w:val="28"/>
          <w:u w:val="none"/>
          <w:lang w:val="uk-UA"/>
        </w:rPr>
        <w:t>Інформація щодо розміщення пристроїв фіксації/аналізу показників якості електроенергії та планів щодо їх встановлення</w:t>
      </w:r>
    </w:p>
    <w:p w:rsidR="00D019C5" w:rsidRPr="007E1F2F" w:rsidRDefault="00C808BF" w:rsidP="00D019C5">
      <w:pPr>
        <w:pStyle w:val="a7"/>
        <w:ind w:left="1080"/>
        <w:rPr>
          <w:b/>
          <w:color w:val="FF0000"/>
          <w:sz w:val="28"/>
          <w:szCs w:val="28"/>
          <w:lang w:val="uk-UA"/>
        </w:rPr>
      </w:pPr>
      <w:r w:rsidRPr="007E1F2F">
        <w:rPr>
          <w:b/>
          <w:color w:val="FF0000"/>
          <w:sz w:val="28"/>
          <w:szCs w:val="28"/>
          <w:lang w:val="uk-UA"/>
        </w:rPr>
        <w:fldChar w:fldCharType="end"/>
      </w:r>
    </w:p>
    <w:p w:rsidR="00605E8A" w:rsidRPr="007E1F2F" w:rsidRDefault="00605E8A" w:rsidP="00605E8A">
      <w:pPr>
        <w:pStyle w:val="a7"/>
        <w:tabs>
          <w:tab w:val="left" w:pos="1134"/>
        </w:tabs>
        <w:ind w:left="0" w:firstLine="720"/>
        <w:contextualSpacing/>
        <w:jc w:val="both"/>
        <w:rPr>
          <w:bCs/>
          <w:sz w:val="24"/>
          <w:szCs w:val="24"/>
          <w:lang w:val="uk-UA" w:eastAsia="ru-RU"/>
        </w:rPr>
      </w:pPr>
      <w:r w:rsidRPr="007E1F2F">
        <w:rPr>
          <w:bCs/>
          <w:sz w:val="24"/>
          <w:szCs w:val="24"/>
          <w:lang w:val="uk-UA" w:eastAsia="ru-RU"/>
        </w:rPr>
        <w:t>Категорія заходу (м</w:t>
      </w:r>
      <w:r w:rsidRPr="007E1F2F">
        <w:rPr>
          <w:bCs/>
          <w:sz w:val="24"/>
          <w:szCs w:val="24"/>
          <w:lang w:val="uk-UA"/>
        </w:rPr>
        <w:t xml:space="preserve">ета проведення заходу) </w:t>
      </w:r>
      <w:r w:rsidRPr="007E1F2F">
        <w:rPr>
          <w:bCs/>
          <w:sz w:val="24"/>
          <w:szCs w:val="24"/>
          <w:lang w:val="uk-UA" w:eastAsia="ru-RU"/>
        </w:rPr>
        <w:t>відповідно до п</w:t>
      </w:r>
      <w:r w:rsidRPr="007E1F2F">
        <w:rPr>
          <w:bCs/>
          <w:sz w:val="24"/>
          <w:szCs w:val="24"/>
        </w:rPr>
        <w:t>.</w:t>
      </w:r>
      <w:r w:rsidRPr="007E1F2F">
        <w:rPr>
          <w:bCs/>
          <w:sz w:val="24"/>
          <w:szCs w:val="24"/>
          <w:lang w:val="uk-UA"/>
        </w:rPr>
        <w:t>3.2.6 Кодексу систем розподілу:</w:t>
      </w:r>
    </w:p>
    <w:p w:rsidR="00605E8A" w:rsidRPr="00EF1E7F" w:rsidRDefault="00605E8A" w:rsidP="00605E8A">
      <w:pPr>
        <w:pStyle w:val="a7"/>
        <w:numPr>
          <w:ilvl w:val="0"/>
          <w:numId w:val="4"/>
        </w:numPr>
        <w:tabs>
          <w:tab w:val="left" w:pos="993"/>
        </w:tabs>
        <w:ind w:left="1080" w:hanging="360"/>
        <w:jc w:val="both"/>
        <w:rPr>
          <w:bCs/>
          <w:sz w:val="24"/>
          <w:szCs w:val="24"/>
          <w:lang w:val="uk-UA" w:eastAsia="ru-RU"/>
        </w:rPr>
      </w:pPr>
      <w:r w:rsidRPr="007E1F2F">
        <w:rPr>
          <w:bCs/>
          <w:sz w:val="24"/>
          <w:szCs w:val="24"/>
          <w:lang w:val="uk-UA" w:eastAsia="ru-RU"/>
        </w:rPr>
        <w:t xml:space="preserve">підвищення рівня якості </w:t>
      </w:r>
      <w:r w:rsidRPr="00EF1E7F">
        <w:rPr>
          <w:bCs/>
          <w:sz w:val="24"/>
          <w:szCs w:val="24"/>
          <w:lang w:val="uk-UA" w:eastAsia="ru-RU"/>
        </w:rPr>
        <w:t xml:space="preserve">електропостачання (безперервність, якість електричної енергії), удосконалення системи їх моніторингу (зокрема </w:t>
      </w:r>
      <w:r w:rsidRPr="00EF1E7F">
        <w:rPr>
          <w:sz w:val="24"/>
          <w:szCs w:val="24"/>
          <w:lang w:val="uk-UA"/>
        </w:rPr>
        <w:t>апаратними засобами).</w:t>
      </w:r>
    </w:p>
    <w:p w:rsidR="001D7119" w:rsidRPr="00EF1E7F" w:rsidRDefault="001D7119" w:rsidP="001D7119">
      <w:pPr>
        <w:pStyle w:val="a7"/>
        <w:tabs>
          <w:tab w:val="left" w:pos="993"/>
        </w:tabs>
        <w:ind w:left="1080"/>
        <w:jc w:val="both"/>
        <w:rPr>
          <w:bCs/>
          <w:sz w:val="24"/>
          <w:szCs w:val="24"/>
          <w:lang w:val="uk-UA" w:eastAsia="ru-RU"/>
        </w:rPr>
      </w:pPr>
    </w:p>
    <w:p w:rsidR="00605E8A"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Згідно вимог Кодексу системи розподілу щодо вимірювання та моніторингу параметрів якості електричної енергії, ПрАТ «ПЕЕМ «ЦЕК» зобов’язана здійснювати моніторинг показників якості електроенергії: частоти, напруги, небалансу напруги, напруги гармонік, флікерів, а також фіксації провалів напруги та перенапруг. </w:t>
      </w:r>
    </w:p>
    <w:p w:rsidR="00A14F48"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Компанія розробляє концепцію розвитку системи вимірювання показників якості електричної енергії, яка грунтується на використанні переносних засобів вимірювальної техніки з вимірювання показників якості електричної енергії (далі – ПЯЕЕ). </w:t>
      </w:r>
    </w:p>
    <w:p w:rsidR="00605E8A"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Метою впровадження систем контролю якості є забезпечення надійного та економічно ефективного функціонування системи розподілу та встановлених рівнів показників якості електропостачання.</w:t>
      </w:r>
    </w:p>
    <w:p w:rsidR="00A14F48"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Згідно п.6.2.2 Кодексу систем розподілу вимірювання параметрів якості електричної енергії на електроустановках високої (150 кВ) та середньої (6-10-35 кВ) напруги проводиться з використанням характеристики процесу вимірювання класу A відповідно до ДСТУ IEC 61000-4-30:2010. </w:t>
      </w:r>
    </w:p>
    <w:p w:rsidR="00A14F48"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На балансі РЕМ є пристрої, які забезпечують вимірювання показників напруги електричної енергії у відповідності до </w:t>
      </w:r>
      <w:hyperlink r:id="rId85" w:history="1">
        <w:r w:rsidRPr="007E1F2F">
          <w:rPr>
            <w:rStyle w:val="aa"/>
            <w:rFonts w:ascii="Times New Roman" w:hAnsi="Times New Roman" w:cs="Times New Roman"/>
            <w:color w:val="auto"/>
            <w:sz w:val="24"/>
            <w:szCs w:val="24"/>
            <w:u w:val="none"/>
            <w:lang w:val="uk-UA"/>
          </w:rPr>
          <w:t>ГОСТ 13109-97</w:t>
        </w:r>
      </w:hyperlink>
      <w:r w:rsidRPr="007E1F2F">
        <w:rPr>
          <w:rFonts w:ascii="Times New Roman" w:hAnsi="Times New Roman" w:cs="Times New Roman"/>
          <w:sz w:val="24"/>
          <w:szCs w:val="24"/>
          <w:lang w:val="uk-UA"/>
        </w:rPr>
        <w:t xml:space="preserve">, але не відповідають характеристиці процесу вимірювання класу A відповідно до ДСТУ IEC 61000-4-30:2010. </w:t>
      </w:r>
    </w:p>
    <w:p w:rsidR="00605E8A"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Встановленняя стаціонарних приладів ПЯЕЕ, таких як </w:t>
      </w:r>
      <w:r w:rsidRPr="00BC3E1D">
        <w:rPr>
          <w:rFonts w:ascii="Times New Roman" w:hAnsi="Times New Roman" w:cs="Times New Roman"/>
          <w:b/>
          <w:sz w:val="24"/>
          <w:szCs w:val="24"/>
          <w:lang w:val="en-US"/>
        </w:rPr>
        <w:t>SATECPM</w:t>
      </w:r>
      <w:r w:rsidRPr="00BC3E1D">
        <w:rPr>
          <w:rFonts w:ascii="Times New Roman" w:hAnsi="Times New Roman" w:cs="Times New Roman"/>
          <w:b/>
          <w:sz w:val="24"/>
          <w:szCs w:val="24"/>
          <w:lang w:val="uk-UA"/>
        </w:rPr>
        <w:t>175-</w:t>
      </w:r>
      <w:r w:rsidRPr="00BC3E1D">
        <w:rPr>
          <w:rFonts w:ascii="Times New Roman" w:hAnsi="Times New Roman" w:cs="Times New Roman"/>
          <w:b/>
          <w:sz w:val="24"/>
          <w:szCs w:val="24"/>
          <w:lang w:val="en-US"/>
        </w:rPr>
        <w:t>TFT</w:t>
      </w:r>
      <w:r w:rsidRPr="007E1F2F">
        <w:rPr>
          <w:rFonts w:ascii="Times New Roman" w:hAnsi="Times New Roman" w:cs="Times New Roman"/>
          <w:sz w:val="24"/>
          <w:szCs w:val="24"/>
          <w:lang w:val="uk-UA"/>
        </w:rPr>
        <w:t>, враховуючи вартість близько 85 тис. грн. за одиницю, та необхідну кількість приладів близько 30 од., є неможливим одночасно на всіх підстанціях.</w:t>
      </w:r>
    </w:p>
    <w:p w:rsidR="00605E8A" w:rsidRPr="007E1F2F" w:rsidRDefault="00605E8A" w:rsidP="00605E8A">
      <w:pPr>
        <w:spacing w:after="0" w:line="240" w:lineRule="auto"/>
        <w:ind w:firstLine="709"/>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lastRenderedPageBreak/>
        <w:t xml:space="preserve">Встановлення пристроїв якості на ПС 35-150 кВ відбувається при реконструкції або технічному переоснащенні об’єкту. </w:t>
      </w:r>
    </w:p>
    <w:p w:rsidR="00A14F48" w:rsidRPr="007E1F2F" w:rsidRDefault="00605E8A"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Враховуючи вимоги Кодексу систем розподілу щодо часу проведення вимірювань (згідно пунктів 13.2.2, 13.4</w:t>
      </w:r>
      <w:r w:rsidR="000806CF" w:rsidRPr="007E1F2F">
        <w:rPr>
          <w:rFonts w:ascii="Times New Roman" w:hAnsi="Times New Roman" w:cs="Times New Roman"/>
          <w:sz w:val="24"/>
          <w:szCs w:val="24"/>
          <w:lang w:val="uk-UA"/>
        </w:rPr>
        <w:t>,</w:t>
      </w:r>
      <w:r w:rsidRPr="007E1F2F">
        <w:rPr>
          <w:rFonts w:ascii="Times New Roman" w:hAnsi="Times New Roman" w:cs="Times New Roman"/>
          <w:sz w:val="24"/>
          <w:szCs w:val="24"/>
          <w:lang w:val="uk-UA"/>
        </w:rPr>
        <w:t xml:space="preserve"> необхідно</w:t>
      </w:r>
      <w:r w:rsidR="000806CF" w:rsidRPr="007E1F2F">
        <w:rPr>
          <w:rFonts w:ascii="Times New Roman" w:hAnsi="Times New Roman" w:cs="Times New Roman"/>
          <w:sz w:val="24"/>
          <w:szCs w:val="24"/>
          <w:lang w:val="uk-UA"/>
        </w:rPr>
        <w:t>сті</w:t>
      </w:r>
      <w:r w:rsidRPr="007E1F2F">
        <w:rPr>
          <w:rFonts w:ascii="Times New Roman" w:hAnsi="Times New Roman" w:cs="Times New Roman"/>
          <w:sz w:val="24"/>
          <w:szCs w:val="24"/>
          <w:lang w:val="uk-UA"/>
        </w:rPr>
        <w:t xml:space="preserve"> проводити вимірювання ПЯЕЕ в точці розподілу на кожну скаргу протягом не менше 7 календарних днів), необхідно придбати прилад</w:t>
      </w:r>
      <w:r w:rsidR="007C3E8E" w:rsidRPr="007E1F2F">
        <w:rPr>
          <w:rFonts w:ascii="Times New Roman" w:hAnsi="Times New Roman" w:cs="Times New Roman"/>
          <w:sz w:val="24"/>
          <w:szCs w:val="24"/>
          <w:lang w:val="uk-UA"/>
        </w:rPr>
        <w:t>и</w:t>
      </w:r>
      <w:r w:rsidR="00B66D95" w:rsidRPr="007E1F2F">
        <w:rPr>
          <w:rFonts w:ascii="Times New Roman" w:hAnsi="Times New Roman" w:cs="Times New Roman"/>
          <w:sz w:val="24"/>
          <w:szCs w:val="24"/>
          <w:lang w:val="uk-UA"/>
        </w:rPr>
        <w:t xml:space="preserve"> </w:t>
      </w:r>
      <w:hyperlink r:id="rId86" w:tooltip="якість" w:history="1">
        <w:r w:rsidR="000806CF" w:rsidRPr="007E1F2F">
          <w:rPr>
            <w:rStyle w:val="aa"/>
            <w:rFonts w:ascii="Times New Roman" w:hAnsi="Times New Roman" w:cs="Times New Roman"/>
            <w:sz w:val="24"/>
            <w:szCs w:val="24"/>
            <w:lang w:val="uk-UA"/>
          </w:rPr>
          <w:t>РЕ-01</w:t>
        </w:r>
      </w:hyperlink>
      <w:r w:rsidR="000806CF" w:rsidRPr="007E1F2F">
        <w:rPr>
          <w:rFonts w:ascii="Times New Roman" w:hAnsi="Times New Roman" w:cs="Times New Roman"/>
          <w:sz w:val="24"/>
          <w:szCs w:val="24"/>
          <w:lang w:val="uk-UA"/>
        </w:rPr>
        <w:t xml:space="preserve"> (однофазн</w:t>
      </w:r>
      <w:r w:rsidR="007C3E8E" w:rsidRPr="007E1F2F">
        <w:rPr>
          <w:rFonts w:ascii="Times New Roman" w:hAnsi="Times New Roman" w:cs="Times New Roman"/>
          <w:sz w:val="24"/>
          <w:szCs w:val="24"/>
          <w:lang w:val="uk-UA"/>
        </w:rPr>
        <w:t>і</w:t>
      </w:r>
      <w:r w:rsidR="000806CF" w:rsidRPr="007E1F2F">
        <w:rPr>
          <w:rFonts w:ascii="Times New Roman" w:hAnsi="Times New Roman" w:cs="Times New Roman"/>
          <w:sz w:val="24"/>
          <w:szCs w:val="24"/>
          <w:lang w:val="uk-UA"/>
        </w:rPr>
        <w:t>)</w:t>
      </w:r>
      <w:r w:rsidRPr="007E1F2F">
        <w:rPr>
          <w:rFonts w:ascii="Times New Roman" w:hAnsi="Times New Roman" w:cs="Times New Roman"/>
          <w:sz w:val="24"/>
          <w:szCs w:val="24"/>
          <w:lang w:val="uk-UA"/>
        </w:rPr>
        <w:t>,</w:t>
      </w:r>
      <w:r w:rsidR="00B66D95" w:rsidRPr="007E1F2F">
        <w:rPr>
          <w:rFonts w:ascii="Times New Roman" w:hAnsi="Times New Roman" w:cs="Times New Roman"/>
          <w:sz w:val="24"/>
          <w:szCs w:val="24"/>
          <w:lang w:val="uk-UA"/>
        </w:rPr>
        <w:t xml:space="preserve"> </w:t>
      </w:r>
      <w:hyperlink r:id="rId87" w:tooltip="якість" w:history="1">
        <w:r w:rsidR="007C3E8E" w:rsidRPr="007E1F2F">
          <w:rPr>
            <w:rStyle w:val="aa"/>
            <w:rFonts w:ascii="Times New Roman" w:eastAsia="Times New Roman" w:hAnsi="Times New Roman" w:cs="Times New Roman"/>
            <w:lang w:val="uk-UA"/>
          </w:rPr>
          <w:t>SATECEDL175XR</w:t>
        </w:r>
      </w:hyperlink>
      <w:r w:rsidR="00B66D95" w:rsidRPr="007E1F2F">
        <w:rPr>
          <w:rStyle w:val="aa"/>
          <w:rFonts w:ascii="Times New Roman" w:eastAsia="Times New Roman" w:hAnsi="Times New Roman" w:cs="Times New Roman"/>
          <w:lang w:val="uk-UA"/>
        </w:rPr>
        <w:t xml:space="preserve"> </w:t>
      </w:r>
      <w:r w:rsidR="007C3E8E" w:rsidRPr="007E1F2F">
        <w:rPr>
          <w:rFonts w:ascii="Times New Roman" w:eastAsia="Times New Roman" w:hAnsi="Times New Roman" w:cs="Times New Roman"/>
          <w:color w:val="000000"/>
          <w:lang w:val="uk-UA"/>
        </w:rPr>
        <w:t>(</w:t>
      </w:r>
      <w:r w:rsidR="007C3E8E" w:rsidRPr="007E1F2F">
        <w:rPr>
          <w:rFonts w:ascii="Times New Roman" w:hAnsi="Times New Roman" w:cs="Times New Roman"/>
          <w:sz w:val="24"/>
          <w:szCs w:val="24"/>
          <w:lang w:val="uk-UA"/>
        </w:rPr>
        <w:t>трифазні), аналізатори якості електроенергії PureBlackBox</w:t>
      </w:r>
      <w:r w:rsidRPr="007E1F2F">
        <w:rPr>
          <w:rFonts w:ascii="Times New Roman" w:hAnsi="Times New Roman" w:cs="Times New Roman"/>
          <w:sz w:val="24"/>
          <w:szCs w:val="24"/>
          <w:lang w:val="uk-UA"/>
        </w:rPr>
        <w:t>.</w:t>
      </w:r>
      <w:r w:rsidR="00386A9A" w:rsidRPr="007E1F2F">
        <w:rPr>
          <w:rFonts w:ascii="Times New Roman" w:hAnsi="Times New Roman" w:cs="Times New Roman"/>
          <w:sz w:val="24"/>
          <w:szCs w:val="24"/>
          <w:lang w:val="uk-UA"/>
        </w:rPr>
        <w:t xml:space="preserve"> </w:t>
      </w:r>
    </w:p>
    <w:p w:rsidR="00A14F48" w:rsidRPr="007E1F2F" w:rsidRDefault="00605E8A"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Вимірювальні пристрої  дадуть змогу оперативно реагувати на звернення (скарги, претензії) споживачів та якісно здійснювати моніторинг показників якості електроенергії. </w:t>
      </w:r>
    </w:p>
    <w:p w:rsidR="00605E8A" w:rsidRDefault="000806CF" w:rsidP="00605E8A">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Графік придбання</w:t>
      </w:r>
      <w:r w:rsidR="00B66D95" w:rsidRPr="007E1F2F">
        <w:rPr>
          <w:rFonts w:ascii="Times New Roman" w:hAnsi="Times New Roman" w:cs="Times New Roman"/>
          <w:sz w:val="24"/>
          <w:szCs w:val="24"/>
          <w:lang w:val="uk-UA"/>
        </w:rPr>
        <w:t xml:space="preserve"> </w:t>
      </w:r>
      <w:r w:rsidR="00605E8A" w:rsidRPr="007E1F2F">
        <w:rPr>
          <w:rFonts w:ascii="Times New Roman" w:hAnsi="Times New Roman" w:cs="Times New Roman"/>
          <w:sz w:val="24"/>
          <w:szCs w:val="24"/>
          <w:lang w:val="uk-UA"/>
        </w:rPr>
        <w:t>переносних приладів класу точності А наведена нижче в таблиці</w:t>
      </w:r>
      <w:r w:rsidRPr="007E1F2F">
        <w:rPr>
          <w:rFonts w:ascii="Times New Roman" w:hAnsi="Times New Roman" w:cs="Times New Roman"/>
          <w:sz w:val="24"/>
          <w:szCs w:val="24"/>
          <w:lang w:val="uk-UA"/>
        </w:rPr>
        <w:t xml:space="preserve"> 11.1</w:t>
      </w:r>
      <w:r w:rsidR="00605E8A" w:rsidRPr="007E1F2F">
        <w:rPr>
          <w:rFonts w:ascii="Times New Roman" w:hAnsi="Times New Roman" w:cs="Times New Roman"/>
          <w:sz w:val="24"/>
          <w:szCs w:val="24"/>
          <w:lang w:val="uk-UA"/>
        </w:rPr>
        <w:t>.</w:t>
      </w:r>
    </w:p>
    <w:p w:rsidR="00A14F48" w:rsidRDefault="00A14F48" w:rsidP="00605E8A">
      <w:pPr>
        <w:spacing w:after="0" w:line="240" w:lineRule="auto"/>
        <w:ind w:firstLine="708"/>
        <w:jc w:val="both"/>
        <w:rPr>
          <w:rFonts w:ascii="Times New Roman" w:hAnsi="Times New Roman" w:cs="Times New Roman"/>
          <w:sz w:val="24"/>
          <w:szCs w:val="24"/>
          <w:lang w:val="uk-UA"/>
        </w:rPr>
      </w:pPr>
    </w:p>
    <w:p w:rsidR="000806CF" w:rsidRDefault="000806CF" w:rsidP="000806CF">
      <w:pPr>
        <w:spacing w:after="0" w:line="240" w:lineRule="auto"/>
        <w:ind w:firstLine="708"/>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11.1</w:t>
      </w:r>
    </w:p>
    <w:p w:rsidR="000806CF" w:rsidRDefault="00D40FF4" w:rsidP="00D40FF4">
      <w:pPr>
        <w:spacing w:after="0" w:line="240" w:lineRule="auto"/>
        <w:ind w:firstLine="708"/>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rPr>
        <w:t>Графік придбання переносних приладів класу точності А</w:t>
      </w:r>
    </w:p>
    <w:p w:rsidR="00BC3E1D" w:rsidRDefault="00BC3E1D" w:rsidP="00D40FF4">
      <w:pPr>
        <w:spacing w:after="0" w:line="240" w:lineRule="auto"/>
        <w:ind w:firstLine="708"/>
        <w:jc w:val="center"/>
        <w:rPr>
          <w:rFonts w:ascii="Times New Roman" w:hAnsi="Times New Roman" w:cs="Times New Roman"/>
          <w:b/>
          <w:sz w:val="24"/>
          <w:szCs w:val="24"/>
          <w:lang w:val="uk-UA"/>
        </w:rPr>
      </w:pPr>
    </w:p>
    <w:tbl>
      <w:tblPr>
        <w:tblW w:w="10916" w:type="dxa"/>
        <w:tblInd w:w="-318" w:type="dxa"/>
        <w:tblLayout w:type="fixed"/>
        <w:tblLook w:val="04A0" w:firstRow="1" w:lastRow="0" w:firstColumn="1" w:lastColumn="0" w:noHBand="0" w:noVBand="1"/>
      </w:tblPr>
      <w:tblGrid>
        <w:gridCol w:w="458"/>
        <w:gridCol w:w="1816"/>
        <w:gridCol w:w="846"/>
        <w:gridCol w:w="747"/>
        <w:gridCol w:w="850"/>
        <w:gridCol w:w="652"/>
        <w:gridCol w:w="993"/>
        <w:gridCol w:w="653"/>
        <w:gridCol w:w="821"/>
        <w:gridCol w:w="652"/>
        <w:gridCol w:w="963"/>
        <w:gridCol w:w="653"/>
        <w:gridCol w:w="812"/>
      </w:tblGrid>
      <w:tr w:rsidR="00F76158" w:rsidRPr="00F76158" w:rsidTr="00F76158">
        <w:trPr>
          <w:trHeight w:val="495"/>
        </w:trPr>
        <w:tc>
          <w:tcPr>
            <w:tcW w:w="4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 з/п</w:t>
            </w:r>
          </w:p>
        </w:tc>
        <w:tc>
          <w:tcPr>
            <w:tcW w:w="18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Тип приладу</w:t>
            </w:r>
          </w:p>
        </w:tc>
        <w:tc>
          <w:tcPr>
            <w:tcW w:w="84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Вартість одиниці продукції, тис. грн (без ПДВ)</w:t>
            </w:r>
          </w:p>
        </w:tc>
        <w:tc>
          <w:tcPr>
            <w:tcW w:w="1597"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2020</w:t>
            </w:r>
          </w:p>
        </w:tc>
        <w:tc>
          <w:tcPr>
            <w:tcW w:w="164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2021</w:t>
            </w:r>
          </w:p>
        </w:tc>
        <w:tc>
          <w:tcPr>
            <w:tcW w:w="1474"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2022</w:t>
            </w:r>
          </w:p>
        </w:tc>
        <w:tc>
          <w:tcPr>
            <w:tcW w:w="161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2023</w:t>
            </w:r>
          </w:p>
        </w:tc>
        <w:tc>
          <w:tcPr>
            <w:tcW w:w="146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2024</w:t>
            </w:r>
          </w:p>
        </w:tc>
      </w:tr>
      <w:tr w:rsidR="00F76158" w:rsidRPr="00F76158" w:rsidTr="00F76158">
        <w:trPr>
          <w:trHeight w:val="780"/>
        </w:trPr>
        <w:tc>
          <w:tcPr>
            <w:tcW w:w="458" w:type="dxa"/>
            <w:vMerge/>
            <w:tcBorders>
              <w:top w:val="single" w:sz="8" w:space="0" w:color="auto"/>
              <w:left w:val="single" w:sz="8" w:space="0" w:color="auto"/>
              <w:bottom w:val="single" w:sz="8" w:space="0" w:color="000000"/>
              <w:right w:val="single" w:sz="8" w:space="0" w:color="auto"/>
            </w:tcBorders>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p>
        </w:tc>
        <w:tc>
          <w:tcPr>
            <w:tcW w:w="1816" w:type="dxa"/>
            <w:vMerge/>
            <w:tcBorders>
              <w:top w:val="single" w:sz="8" w:space="0" w:color="auto"/>
              <w:left w:val="single" w:sz="8" w:space="0" w:color="auto"/>
              <w:bottom w:val="single" w:sz="8" w:space="0" w:color="000000"/>
              <w:right w:val="single" w:sz="8" w:space="0" w:color="auto"/>
            </w:tcBorders>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p>
        </w:tc>
        <w:tc>
          <w:tcPr>
            <w:tcW w:w="846" w:type="dxa"/>
            <w:vMerge/>
            <w:tcBorders>
              <w:top w:val="single" w:sz="8" w:space="0" w:color="auto"/>
              <w:left w:val="single" w:sz="8" w:space="0" w:color="auto"/>
              <w:bottom w:val="single" w:sz="8" w:space="0" w:color="000000"/>
              <w:right w:val="single" w:sz="8" w:space="0" w:color="auto"/>
            </w:tcBorders>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p>
        </w:tc>
        <w:tc>
          <w:tcPr>
            <w:tcW w:w="747"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Кількість, шт</w:t>
            </w:r>
          </w:p>
        </w:tc>
        <w:tc>
          <w:tcPr>
            <w:tcW w:w="850"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Вартість,тис. грн (без ПДВ)</w:t>
            </w:r>
          </w:p>
        </w:tc>
        <w:tc>
          <w:tcPr>
            <w:tcW w:w="652"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Кількість, шт</w:t>
            </w:r>
          </w:p>
        </w:tc>
        <w:tc>
          <w:tcPr>
            <w:tcW w:w="99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Вартість,тис. грн (без ПДВ)</w:t>
            </w:r>
          </w:p>
        </w:tc>
        <w:tc>
          <w:tcPr>
            <w:tcW w:w="65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Кількість, шт</w:t>
            </w:r>
          </w:p>
        </w:tc>
        <w:tc>
          <w:tcPr>
            <w:tcW w:w="821"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Вартість,тис. грн (без ПДВ)</w:t>
            </w:r>
          </w:p>
        </w:tc>
        <w:tc>
          <w:tcPr>
            <w:tcW w:w="652"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Кількість, шт</w:t>
            </w:r>
          </w:p>
        </w:tc>
        <w:tc>
          <w:tcPr>
            <w:tcW w:w="96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Вартість,тис. грн (без ПДВ)</w:t>
            </w:r>
          </w:p>
        </w:tc>
        <w:tc>
          <w:tcPr>
            <w:tcW w:w="65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Кількість, шт</w:t>
            </w:r>
          </w:p>
        </w:tc>
        <w:tc>
          <w:tcPr>
            <w:tcW w:w="812"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Вартість,тис. грн (без ПДВ)</w:t>
            </w:r>
          </w:p>
        </w:tc>
      </w:tr>
      <w:tr w:rsidR="00F76158" w:rsidRPr="00F76158" w:rsidTr="00F76158">
        <w:trPr>
          <w:trHeight w:val="1755"/>
        </w:trPr>
        <w:tc>
          <w:tcPr>
            <w:tcW w:w="458" w:type="dxa"/>
            <w:tcBorders>
              <w:top w:val="nil"/>
              <w:left w:val="single" w:sz="8" w:space="0" w:color="auto"/>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1</w:t>
            </w:r>
          </w:p>
        </w:tc>
        <w:tc>
          <w:tcPr>
            <w:tcW w:w="181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 xml:space="preserve">Прилад для вимірювання показників якості електричної енергії </w:t>
            </w:r>
            <w:r w:rsidRPr="00F76158">
              <w:rPr>
                <w:rFonts w:ascii="Times New Roman" w:eastAsia="Times New Roman" w:hAnsi="Times New Roman" w:cs="Times New Roman"/>
                <w:color w:val="333333"/>
                <w:sz w:val="20"/>
                <w:szCs w:val="20"/>
                <w:lang w:val="uk-UA"/>
              </w:rPr>
              <w:t xml:space="preserve">SATECEDL175XR </w:t>
            </w:r>
            <w:r w:rsidRPr="00F76158">
              <w:rPr>
                <w:rFonts w:ascii="Times New Roman" w:eastAsia="Times New Roman" w:hAnsi="Times New Roman" w:cs="Times New Roman"/>
                <w:color w:val="000000"/>
                <w:sz w:val="20"/>
                <w:szCs w:val="20"/>
                <w:lang w:val="uk-UA"/>
              </w:rPr>
              <w:t>(трифазний)</w:t>
            </w:r>
          </w:p>
        </w:tc>
        <w:tc>
          <w:tcPr>
            <w:tcW w:w="84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156,5</w:t>
            </w:r>
          </w:p>
        </w:tc>
        <w:tc>
          <w:tcPr>
            <w:tcW w:w="747"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850"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156,5</w:t>
            </w:r>
          </w:p>
        </w:tc>
        <w:tc>
          <w:tcPr>
            <w:tcW w:w="652"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99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821"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156,5</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96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81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r>
      <w:tr w:rsidR="00F76158" w:rsidRPr="00F76158" w:rsidTr="00F76158">
        <w:trPr>
          <w:trHeight w:val="1185"/>
        </w:trPr>
        <w:tc>
          <w:tcPr>
            <w:tcW w:w="458" w:type="dxa"/>
            <w:tcBorders>
              <w:top w:val="nil"/>
              <w:left w:val="single" w:sz="8" w:space="0" w:color="auto"/>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2</w:t>
            </w:r>
          </w:p>
        </w:tc>
        <w:tc>
          <w:tcPr>
            <w:tcW w:w="181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Реєстратор якості електричної енергії РЕ-01 (однофазний)</w:t>
            </w:r>
          </w:p>
        </w:tc>
        <w:tc>
          <w:tcPr>
            <w:tcW w:w="84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37,5</w:t>
            </w:r>
          </w:p>
        </w:tc>
        <w:tc>
          <w:tcPr>
            <w:tcW w:w="747"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3</w:t>
            </w:r>
          </w:p>
        </w:tc>
        <w:tc>
          <w:tcPr>
            <w:tcW w:w="850"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112,5</w:t>
            </w:r>
          </w:p>
        </w:tc>
        <w:tc>
          <w:tcPr>
            <w:tcW w:w="652"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993"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1</w:t>
            </w:r>
          </w:p>
        </w:tc>
        <w:tc>
          <w:tcPr>
            <w:tcW w:w="821"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37,5</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96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3</w:t>
            </w:r>
          </w:p>
        </w:tc>
        <w:tc>
          <w:tcPr>
            <w:tcW w:w="81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112,5</w:t>
            </w:r>
          </w:p>
        </w:tc>
      </w:tr>
      <w:tr w:rsidR="00F76158" w:rsidRPr="00F76158" w:rsidTr="00F76158">
        <w:trPr>
          <w:trHeight w:val="780"/>
        </w:trPr>
        <w:tc>
          <w:tcPr>
            <w:tcW w:w="458" w:type="dxa"/>
            <w:tcBorders>
              <w:top w:val="nil"/>
              <w:left w:val="single" w:sz="8" w:space="0" w:color="auto"/>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3</w:t>
            </w:r>
          </w:p>
        </w:tc>
        <w:tc>
          <w:tcPr>
            <w:tcW w:w="1816" w:type="dxa"/>
            <w:tcBorders>
              <w:top w:val="nil"/>
              <w:left w:val="nil"/>
              <w:bottom w:val="single" w:sz="8" w:space="0" w:color="auto"/>
              <w:right w:val="single" w:sz="8" w:space="0" w:color="auto"/>
            </w:tcBorders>
            <w:shd w:val="clear" w:color="auto" w:fill="auto"/>
            <w:vAlign w:val="center"/>
            <w:hideMark/>
          </w:tcPr>
          <w:p w:rsidR="00F76158" w:rsidRPr="00F76158" w:rsidRDefault="00E409F1" w:rsidP="00F76158">
            <w:pPr>
              <w:spacing w:after="0" w:line="240" w:lineRule="auto"/>
              <w:rPr>
                <w:rFonts w:ascii="Times New Roman" w:eastAsia="Times New Roman" w:hAnsi="Times New Roman" w:cs="Times New Roman"/>
                <w:color w:val="000000"/>
                <w:sz w:val="20"/>
                <w:szCs w:val="20"/>
              </w:rPr>
            </w:pPr>
            <w:hyperlink r:id="rId88" w:tooltip="якість" w:history="1">
              <w:r w:rsidR="00F76158" w:rsidRPr="00F76158">
                <w:rPr>
                  <w:rFonts w:ascii="Times New Roman" w:eastAsia="Times New Roman" w:hAnsi="Times New Roman" w:cs="Times New Roman"/>
                  <w:color w:val="000000"/>
                  <w:sz w:val="20"/>
                  <w:szCs w:val="20"/>
                </w:rPr>
                <w:t> Аналізатор якості електроенергії Pure BlackBox</w:t>
              </w:r>
            </w:hyperlink>
          </w:p>
        </w:tc>
        <w:tc>
          <w:tcPr>
            <w:tcW w:w="84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293,91</w:t>
            </w:r>
          </w:p>
        </w:tc>
        <w:tc>
          <w:tcPr>
            <w:tcW w:w="747"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850"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99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293,91</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821"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96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293,91</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c>
          <w:tcPr>
            <w:tcW w:w="81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 </w:t>
            </w:r>
          </w:p>
        </w:tc>
      </w:tr>
      <w:tr w:rsidR="00F76158" w:rsidRPr="00F76158" w:rsidTr="00F76158">
        <w:trPr>
          <w:trHeight w:val="315"/>
        </w:trPr>
        <w:tc>
          <w:tcPr>
            <w:tcW w:w="458" w:type="dxa"/>
            <w:tcBorders>
              <w:top w:val="nil"/>
              <w:left w:val="single" w:sz="8" w:space="0" w:color="auto"/>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both"/>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 </w:t>
            </w:r>
          </w:p>
        </w:tc>
        <w:tc>
          <w:tcPr>
            <w:tcW w:w="181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both"/>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Всього</w:t>
            </w:r>
          </w:p>
        </w:tc>
        <w:tc>
          <w:tcPr>
            <w:tcW w:w="846" w:type="dxa"/>
            <w:tcBorders>
              <w:top w:val="nil"/>
              <w:left w:val="nil"/>
              <w:bottom w:val="single" w:sz="8" w:space="0" w:color="auto"/>
              <w:right w:val="single" w:sz="8" w:space="0" w:color="auto"/>
            </w:tcBorders>
            <w:shd w:val="clear" w:color="auto" w:fill="auto"/>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lang w:val="uk-UA"/>
              </w:rPr>
              <w:t> </w:t>
            </w:r>
          </w:p>
        </w:tc>
        <w:tc>
          <w:tcPr>
            <w:tcW w:w="747"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4</w:t>
            </w:r>
          </w:p>
        </w:tc>
        <w:tc>
          <w:tcPr>
            <w:tcW w:w="850"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269</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99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293,91</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w:t>
            </w:r>
          </w:p>
        </w:tc>
        <w:tc>
          <w:tcPr>
            <w:tcW w:w="821"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194</w:t>
            </w:r>
          </w:p>
        </w:tc>
        <w:tc>
          <w:tcPr>
            <w:tcW w:w="65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w:t>
            </w:r>
          </w:p>
        </w:tc>
        <w:tc>
          <w:tcPr>
            <w:tcW w:w="96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293,91</w:t>
            </w:r>
          </w:p>
        </w:tc>
        <w:tc>
          <w:tcPr>
            <w:tcW w:w="653"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3</w:t>
            </w:r>
          </w:p>
        </w:tc>
        <w:tc>
          <w:tcPr>
            <w:tcW w:w="812" w:type="dxa"/>
            <w:tcBorders>
              <w:top w:val="nil"/>
              <w:left w:val="nil"/>
              <w:bottom w:val="single" w:sz="8" w:space="0" w:color="auto"/>
              <w:right w:val="single" w:sz="8" w:space="0" w:color="auto"/>
            </w:tcBorders>
            <w:shd w:val="clear" w:color="auto" w:fill="auto"/>
            <w:noWrap/>
            <w:vAlign w:val="center"/>
            <w:hideMark/>
          </w:tcPr>
          <w:p w:rsidR="00F76158" w:rsidRPr="00F76158" w:rsidRDefault="00F76158" w:rsidP="00F76158">
            <w:pPr>
              <w:spacing w:after="0" w:line="240" w:lineRule="auto"/>
              <w:jc w:val="center"/>
              <w:rPr>
                <w:rFonts w:ascii="Times New Roman" w:eastAsia="Times New Roman" w:hAnsi="Times New Roman" w:cs="Times New Roman"/>
                <w:color w:val="000000"/>
                <w:sz w:val="20"/>
                <w:szCs w:val="20"/>
              </w:rPr>
            </w:pPr>
            <w:r w:rsidRPr="00F76158">
              <w:rPr>
                <w:rFonts w:ascii="Times New Roman" w:eastAsia="Times New Roman" w:hAnsi="Times New Roman" w:cs="Times New Roman"/>
                <w:color w:val="000000"/>
                <w:sz w:val="20"/>
                <w:szCs w:val="20"/>
              </w:rPr>
              <w:t>112,5</w:t>
            </w:r>
          </w:p>
        </w:tc>
      </w:tr>
    </w:tbl>
    <w:p w:rsidR="00605E8A" w:rsidRPr="00DE6173" w:rsidRDefault="00605E8A" w:rsidP="00605E8A">
      <w:pPr>
        <w:spacing w:after="0" w:line="240" w:lineRule="auto"/>
        <w:ind w:firstLine="709"/>
        <w:jc w:val="both"/>
        <w:rPr>
          <w:rFonts w:ascii="Times New Roman" w:hAnsi="Times New Roman" w:cs="Times New Roman"/>
          <w:sz w:val="24"/>
          <w:szCs w:val="24"/>
          <w:lang w:val="uk-UA"/>
        </w:rPr>
      </w:pPr>
    </w:p>
    <w:p w:rsidR="00A14F48" w:rsidRDefault="00605E8A" w:rsidP="007C3E8E">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Згідно п. 6.3.4. Кодексу систем розподілу вибір точок вимірювання параметрів якостіелектричної енергії здійснюється на наступних засадах:  </w:t>
      </w:r>
    </w:p>
    <w:p w:rsidR="00605E8A" w:rsidRPr="00DE6173" w:rsidRDefault="00605E8A" w:rsidP="00A14F48">
      <w:pPr>
        <w:spacing w:after="0" w:line="240" w:lineRule="auto"/>
        <w:ind w:firstLine="709"/>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w:t>
      </w:r>
      <w:r w:rsidR="00A14F48">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1) не рідше одного разу на рік – на шинах середньої напруги кожної підстанції ВН/СН.  </w:t>
      </w:r>
    </w:p>
    <w:p w:rsidR="00346527" w:rsidRPr="00DE6173" w:rsidRDefault="00346527" w:rsidP="00346527">
      <w:pPr>
        <w:spacing w:after="0" w:line="240" w:lineRule="auto"/>
        <w:ind w:firstLine="708"/>
        <w:jc w:val="right"/>
        <w:rPr>
          <w:rFonts w:ascii="Times New Roman" w:hAnsi="Times New Roman" w:cs="Times New Roman"/>
          <w:b/>
          <w:sz w:val="24"/>
          <w:szCs w:val="24"/>
          <w:lang w:val="uk-UA"/>
        </w:rPr>
      </w:pPr>
    </w:p>
    <w:p w:rsidR="00346527" w:rsidRPr="00DE6173" w:rsidRDefault="00346527" w:rsidP="000432C5">
      <w:pPr>
        <w:spacing w:after="0" w:line="240" w:lineRule="auto"/>
        <w:ind w:firstLine="708"/>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11.2</w:t>
      </w:r>
    </w:p>
    <w:p w:rsidR="00346527" w:rsidRDefault="00346527" w:rsidP="001D7119">
      <w:pPr>
        <w:spacing w:after="0" w:line="240" w:lineRule="auto"/>
        <w:ind w:firstLine="709"/>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rPr>
        <w:t>Перелік підстанцій, на яких проводяться виміри щорічно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260"/>
        <w:gridCol w:w="2959"/>
        <w:gridCol w:w="2393"/>
      </w:tblGrid>
      <w:tr w:rsidR="00605E8A" w:rsidRPr="00DE6173" w:rsidTr="00341B3E">
        <w:tc>
          <w:tcPr>
            <w:tcW w:w="959" w:type="dxa"/>
          </w:tcPr>
          <w:p w:rsidR="00605E8A" w:rsidRPr="00DE6173" w:rsidRDefault="00605E8A" w:rsidP="000432C5">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з/п</w:t>
            </w:r>
          </w:p>
        </w:tc>
        <w:tc>
          <w:tcPr>
            <w:tcW w:w="3260" w:type="dxa"/>
          </w:tcPr>
          <w:p w:rsidR="00605E8A" w:rsidRPr="00DE6173" w:rsidRDefault="00605E8A" w:rsidP="000432C5">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Структурний підрозділ</w:t>
            </w:r>
          </w:p>
        </w:tc>
        <w:tc>
          <w:tcPr>
            <w:tcW w:w="2959" w:type="dxa"/>
          </w:tcPr>
          <w:p w:rsidR="00605E8A" w:rsidRPr="00DE6173" w:rsidRDefault="00605E8A" w:rsidP="000432C5">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Назва ПС</w:t>
            </w:r>
          </w:p>
        </w:tc>
        <w:tc>
          <w:tcPr>
            <w:tcW w:w="2393" w:type="dxa"/>
          </w:tcPr>
          <w:p w:rsidR="00605E8A" w:rsidRPr="00DE6173" w:rsidRDefault="00605E8A" w:rsidP="000432C5">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Напруга, кВ</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3260"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Жовтоводські РЕМ</w:t>
            </w:r>
          </w:p>
        </w:tc>
        <w:tc>
          <w:tcPr>
            <w:tcW w:w="2959" w:type="dxa"/>
            <w:vAlign w:val="center"/>
          </w:tcPr>
          <w:p w:rsidR="00346527" w:rsidRPr="00DE6173" w:rsidRDefault="00346527" w:rsidP="002770F3">
            <w:pP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ПС-150/35/10 кВ «Силова»</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150/35/10</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w:t>
            </w:r>
          </w:p>
        </w:tc>
        <w:tc>
          <w:tcPr>
            <w:tcW w:w="3260"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Криворізькі РЕМ</w:t>
            </w:r>
          </w:p>
        </w:tc>
        <w:tc>
          <w:tcPr>
            <w:tcW w:w="2959" w:type="dxa"/>
            <w:vAlign w:val="center"/>
          </w:tcPr>
          <w:p w:rsidR="00346527" w:rsidRPr="00DE6173" w:rsidRDefault="00346527" w:rsidP="002770F3">
            <w:pP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«Наклоноствольна 150/6 кВ»</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150/6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3</w:t>
            </w:r>
          </w:p>
        </w:tc>
        <w:tc>
          <w:tcPr>
            <w:tcW w:w="3260"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Павлоградські РЕМ</w:t>
            </w:r>
          </w:p>
        </w:tc>
        <w:tc>
          <w:tcPr>
            <w:tcW w:w="2959" w:type="dxa"/>
            <w:vAlign w:val="center"/>
          </w:tcPr>
          <w:p w:rsidR="00346527" w:rsidRPr="00DE6173" w:rsidRDefault="00346527" w:rsidP="002770F3">
            <w:pP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ПС-150/10/6 кВ «ПМЗ»</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150/10/6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4</w:t>
            </w:r>
          </w:p>
        </w:tc>
        <w:tc>
          <w:tcPr>
            <w:tcW w:w="3260"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Павлоградські РЕМ</w:t>
            </w:r>
          </w:p>
        </w:tc>
        <w:tc>
          <w:tcPr>
            <w:tcW w:w="2959"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eastAsia="Times New Roman" w:hAnsi="Times New Roman" w:cs="Times New Roman"/>
                <w:color w:val="000000"/>
              </w:rPr>
              <w:t>ПС-150/6/6 кВ «ПЗТО»</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150/6/6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5</w:t>
            </w:r>
          </w:p>
        </w:tc>
        <w:tc>
          <w:tcPr>
            <w:tcW w:w="3260"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СПС</w:t>
            </w:r>
          </w:p>
        </w:tc>
        <w:tc>
          <w:tcPr>
            <w:tcW w:w="2959"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eastAsia="Times New Roman" w:hAnsi="Times New Roman" w:cs="Times New Roman"/>
                <w:color w:val="000000"/>
              </w:rPr>
              <w:t>ПС-154/35/6 кВ «КПО»</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154/35/6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6</w:t>
            </w:r>
          </w:p>
        </w:tc>
        <w:tc>
          <w:tcPr>
            <w:tcW w:w="3260"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СПС</w:t>
            </w:r>
          </w:p>
        </w:tc>
        <w:tc>
          <w:tcPr>
            <w:tcW w:w="2959"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eastAsia="Times New Roman" w:hAnsi="Times New Roman" w:cs="Times New Roman"/>
                <w:color w:val="000000"/>
              </w:rPr>
              <w:t>ПС-154/10/6 кВ «ПЛМ»</w:t>
            </w:r>
          </w:p>
        </w:tc>
        <w:tc>
          <w:tcPr>
            <w:tcW w:w="2393"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154/10/6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7</w:t>
            </w:r>
          </w:p>
        </w:tc>
        <w:tc>
          <w:tcPr>
            <w:tcW w:w="3260"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СПС</w:t>
            </w:r>
          </w:p>
        </w:tc>
        <w:tc>
          <w:tcPr>
            <w:tcW w:w="2959" w:type="dxa"/>
          </w:tcPr>
          <w:p w:rsidR="00346527" w:rsidRPr="00DE6173" w:rsidRDefault="00346527" w:rsidP="004E32D8">
            <w:pPr>
              <w:tabs>
                <w:tab w:val="left" w:pos="750"/>
                <w:tab w:val="center" w:pos="1371"/>
              </w:tabs>
              <w:jc w:val="both"/>
              <w:rPr>
                <w:rFonts w:ascii="Times New Roman" w:hAnsi="Times New Roman" w:cs="Times New Roman"/>
                <w:sz w:val="24"/>
                <w:szCs w:val="24"/>
                <w:lang w:val="uk-UA"/>
              </w:rPr>
            </w:pPr>
            <w:r w:rsidRPr="00DE6173">
              <w:rPr>
                <w:rFonts w:ascii="Times New Roman" w:eastAsia="Times New Roman" w:hAnsi="Times New Roman" w:cs="Times New Roman"/>
                <w:color w:val="000000"/>
              </w:rPr>
              <w:t>ПС 150/35/6 кВ «ДШЗ-1»</w:t>
            </w:r>
          </w:p>
        </w:tc>
        <w:tc>
          <w:tcPr>
            <w:tcW w:w="2393"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150/35/6</w:t>
            </w:r>
          </w:p>
        </w:tc>
      </w:tr>
      <w:tr w:rsidR="00346527" w:rsidRPr="00DE6173" w:rsidTr="00341B3E">
        <w:tc>
          <w:tcPr>
            <w:tcW w:w="959" w:type="dxa"/>
          </w:tcPr>
          <w:p w:rsidR="00346527" w:rsidRPr="00DE6173" w:rsidRDefault="00346527" w:rsidP="004E32D8">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8</w:t>
            </w:r>
          </w:p>
        </w:tc>
        <w:tc>
          <w:tcPr>
            <w:tcW w:w="3260"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СПС</w:t>
            </w:r>
          </w:p>
        </w:tc>
        <w:tc>
          <w:tcPr>
            <w:tcW w:w="2959" w:type="dxa"/>
          </w:tcPr>
          <w:p w:rsidR="00346527" w:rsidRPr="00DE6173" w:rsidRDefault="00346527" w:rsidP="004E32D8">
            <w:pPr>
              <w:jc w:val="both"/>
              <w:rPr>
                <w:rFonts w:ascii="Times New Roman" w:hAnsi="Times New Roman" w:cs="Times New Roman"/>
                <w:sz w:val="24"/>
                <w:szCs w:val="24"/>
                <w:lang w:val="uk-UA"/>
              </w:rPr>
            </w:pPr>
            <w:r w:rsidRPr="00DE6173">
              <w:rPr>
                <w:rFonts w:ascii="Times New Roman" w:eastAsia="Times New Roman" w:hAnsi="Times New Roman" w:cs="Times New Roman"/>
                <w:color w:val="000000"/>
              </w:rPr>
              <w:t>ПС-154/6/6 «Трубна»</w:t>
            </w:r>
          </w:p>
        </w:tc>
        <w:tc>
          <w:tcPr>
            <w:tcW w:w="2393" w:type="dxa"/>
          </w:tcPr>
          <w:p w:rsidR="00346527" w:rsidRPr="00DE6173" w:rsidRDefault="00346527" w:rsidP="004E32D8">
            <w:pPr>
              <w:rPr>
                <w:rFonts w:ascii="Times New Roman" w:hAnsi="Times New Roman" w:cs="Times New Roman"/>
                <w:sz w:val="24"/>
                <w:szCs w:val="24"/>
                <w:lang w:val="uk-UA"/>
              </w:rPr>
            </w:pPr>
            <w:r w:rsidRPr="00DE6173">
              <w:rPr>
                <w:rFonts w:ascii="Times New Roman" w:hAnsi="Times New Roman" w:cs="Times New Roman"/>
                <w:sz w:val="24"/>
                <w:szCs w:val="24"/>
                <w:lang w:val="uk-UA"/>
              </w:rPr>
              <w:t>154/6/6</w:t>
            </w:r>
          </w:p>
        </w:tc>
      </w:tr>
    </w:tbl>
    <w:p w:rsidR="00605E8A" w:rsidRPr="00DE6173" w:rsidRDefault="00605E8A" w:rsidP="000432C5">
      <w:pPr>
        <w:spacing w:after="0" w:line="240" w:lineRule="auto"/>
        <w:ind w:firstLine="708"/>
        <w:jc w:val="both"/>
        <w:rPr>
          <w:rFonts w:ascii="Times New Roman" w:hAnsi="Times New Roman" w:cs="Times New Roman"/>
          <w:sz w:val="24"/>
          <w:szCs w:val="24"/>
          <w:lang w:val="uk-UA"/>
        </w:rPr>
      </w:pPr>
    </w:p>
    <w:p w:rsidR="00605E8A" w:rsidRPr="00DE6173" w:rsidRDefault="00605E8A" w:rsidP="000432C5">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2) не рідше одного разу на 4 роки – на шинах середньої н</w:t>
      </w:r>
      <w:r w:rsidR="00346527" w:rsidRPr="00DE6173">
        <w:rPr>
          <w:rFonts w:ascii="Times New Roman" w:hAnsi="Times New Roman" w:cs="Times New Roman"/>
          <w:sz w:val="24"/>
          <w:szCs w:val="24"/>
          <w:lang w:val="uk-UA"/>
        </w:rPr>
        <w:t>апруги кожної підстанції СН/СН.</w:t>
      </w:r>
    </w:p>
    <w:p w:rsidR="00346527" w:rsidRPr="00DE6173" w:rsidRDefault="00346527" w:rsidP="00346527">
      <w:pPr>
        <w:spacing w:after="0" w:line="240" w:lineRule="auto"/>
        <w:ind w:firstLine="708"/>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11.3</w:t>
      </w:r>
    </w:p>
    <w:p w:rsidR="00605E8A" w:rsidRPr="00DE6173" w:rsidRDefault="00605E8A" w:rsidP="001D7119">
      <w:pPr>
        <w:jc w:val="center"/>
        <w:rPr>
          <w:rFonts w:ascii="Times New Roman" w:hAnsi="Times New Roman" w:cs="Times New Roman"/>
          <w:sz w:val="24"/>
          <w:szCs w:val="24"/>
          <w:lang w:val="uk-UA"/>
        </w:rPr>
      </w:pPr>
      <w:r w:rsidRPr="00DE6173">
        <w:rPr>
          <w:rFonts w:ascii="Times New Roman" w:hAnsi="Times New Roman" w:cs="Times New Roman"/>
          <w:b/>
          <w:sz w:val="24"/>
          <w:szCs w:val="24"/>
          <w:lang w:val="uk-UA"/>
        </w:rPr>
        <w:t>Графік проведення вимірів з прив’язкою до структурних підрозділів</w:t>
      </w:r>
    </w:p>
    <w:tbl>
      <w:tblPr>
        <w:tblW w:w="10344" w:type="dxa"/>
        <w:tblInd w:w="93" w:type="dxa"/>
        <w:tblLayout w:type="fixed"/>
        <w:tblLook w:val="04A0" w:firstRow="1" w:lastRow="0" w:firstColumn="1" w:lastColumn="0" w:noHBand="0" w:noVBand="1"/>
      </w:tblPr>
      <w:tblGrid>
        <w:gridCol w:w="507"/>
        <w:gridCol w:w="2060"/>
        <w:gridCol w:w="2268"/>
        <w:gridCol w:w="1164"/>
        <w:gridCol w:w="993"/>
        <w:gridCol w:w="800"/>
        <w:gridCol w:w="851"/>
        <w:gridCol w:w="850"/>
        <w:gridCol w:w="851"/>
      </w:tblGrid>
      <w:tr w:rsidR="00C858C2" w:rsidRPr="00DE6173" w:rsidTr="00005F84">
        <w:trPr>
          <w:trHeight w:val="1275"/>
        </w:trPr>
        <w:tc>
          <w:tcPr>
            <w:tcW w:w="50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 з/п</w:t>
            </w:r>
          </w:p>
        </w:tc>
        <w:tc>
          <w:tcPr>
            <w:tcW w:w="2060"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Структурний підрозділ</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Назва ПС</w:t>
            </w:r>
          </w:p>
        </w:tc>
        <w:tc>
          <w:tcPr>
            <w:tcW w:w="1164"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Напруга, кВ</w:t>
            </w:r>
          </w:p>
        </w:tc>
        <w:tc>
          <w:tcPr>
            <w:tcW w:w="993"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 р.</w:t>
            </w:r>
          </w:p>
        </w:tc>
        <w:tc>
          <w:tcPr>
            <w:tcW w:w="800"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lang w:val="uk-UA"/>
              </w:rPr>
            </w:pPr>
          </w:p>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2021р.</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2022р.</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2023р.</w:t>
            </w:r>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2024р.</w:t>
            </w:r>
          </w:p>
        </w:tc>
      </w:tr>
      <w:tr w:rsidR="00C858C2" w:rsidRPr="00DE6173" w:rsidTr="00005F84">
        <w:trPr>
          <w:trHeight w:val="442"/>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xml:space="preserve">ПС-35/6 кВ «ЖКК» </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5"/>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2</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Павлоградські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«ЦЗ»35/6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584"/>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Павлоградські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«НВ-ЦЗ»35/6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564"/>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4</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Павлоградські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ПС-35/10 кВ «НМФ»</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35/10</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645"/>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5</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Дніпропетровські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ПС-35/10 кВ «Сельстрой»</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35/10</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568"/>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6</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Жовтоводські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«Макорти»35/6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42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7</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 xml:space="preserve">Жовтоводські РЕМ </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«С-35»35/6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54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8</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Жовтоводські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ПС-5 35/6(20) кВ м. Жовті Води</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42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9</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Жовтоводські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ПС-29 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10</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Жовтоводські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35/6 кВ «Інгулецька»</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96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11</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№5«Жилселище»35/6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12</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№47 35/6 кВ «Західна»</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639"/>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13</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№50«Березняки»35/10/6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35/10/6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94"/>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14</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ПС-35/10 кВ «Луч»</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35/10</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15</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35/6 кВ «Рахманово»</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16</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 xml:space="preserve">Криворізькі РЕМ </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«Чешка»</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84"/>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17</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Криворізькі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№3</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687"/>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lastRenderedPageBreak/>
              <w:t>18</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Павлоградські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«Палмаш»</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330"/>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19</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Павлоградські РЕМ</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 «САЗ»35/10/6 кВ</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35/10</w:t>
            </w:r>
          </w:p>
        </w:tc>
        <w:tc>
          <w:tcPr>
            <w:tcW w:w="993"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733"/>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20</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Служба підстанцій 35 кВ і вище</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«Стрічка»</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674"/>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21</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Служба підстанцій 35 кВ і вище</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«Молзавод»</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C858C2" w:rsidRPr="00DE6173" w:rsidTr="00005F84">
        <w:trPr>
          <w:trHeight w:val="413"/>
        </w:trPr>
        <w:tc>
          <w:tcPr>
            <w:tcW w:w="507" w:type="dxa"/>
            <w:tcBorders>
              <w:top w:val="nil"/>
              <w:left w:val="single" w:sz="8" w:space="0" w:color="auto"/>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22</w:t>
            </w:r>
          </w:p>
        </w:tc>
        <w:tc>
          <w:tcPr>
            <w:tcW w:w="206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Служба підстанцій 35 кВ і вище</w:t>
            </w:r>
          </w:p>
        </w:tc>
        <w:tc>
          <w:tcPr>
            <w:tcW w:w="2268"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A57C50">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ПС-35/6 кВ №14</w:t>
            </w:r>
          </w:p>
        </w:tc>
        <w:tc>
          <w:tcPr>
            <w:tcW w:w="1164"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005F84">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lang w:val="uk-UA"/>
              </w:rPr>
              <w:t>35/6</w:t>
            </w:r>
          </w:p>
        </w:tc>
        <w:tc>
          <w:tcPr>
            <w:tcW w:w="993"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00" w:type="dxa"/>
            <w:tcBorders>
              <w:top w:val="nil"/>
              <w:left w:val="nil"/>
              <w:bottom w:val="single" w:sz="8" w:space="0" w:color="auto"/>
              <w:right w:val="single" w:sz="8" w:space="0" w:color="auto"/>
            </w:tcBorders>
            <w:shd w:val="clear" w:color="000000" w:fill="00B0F0"/>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0"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851" w:type="dxa"/>
            <w:tcBorders>
              <w:top w:val="nil"/>
              <w:left w:val="nil"/>
              <w:bottom w:val="single" w:sz="8" w:space="0" w:color="auto"/>
              <w:right w:val="single" w:sz="8" w:space="0" w:color="auto"/>
            </w:tcBorders>
            <w:shd w:val="clear" w:color="auto" w:fill="auto"/>
            <w:vAlign w:val="center"/>
            <w:hideMark/>
          </w:tcPr>
          <w:p w:rsidR="00C858C2" w:rsidRPr="00DE6173" w:rsidRDefault="00C858C2" w:rsidP="00C858C2">
            <w:pPr>
              <w:spacing w:after="0" w:line="240" w:lineRule="auto"/>
              <w:jc w:val="both"/>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bl>
    <w:p w:rsidR="00987B13" w:rsidRPr="00DE6173" w:rsidRDefault="00987B13" w:rsidP="00C858C2">
      <w:pPr>
        <w:spacing w:after="0" w:line="240" w:lineRule="auto"/>
        <w:ind w:left="709"/>
        <w:rPr>
          <w:rFonts w:ascii="Times New Roman" w:hAnsi="Times New Roman" w:cs="Times New Roman"/>
          <w:lang w:val="uk-UA"/>
        </w:rPr>
      </w:pPr>
    </w:p>
    <w:p w:rsidR="00605E8A" w:rsidRPr="00DE6173" w:rsidRDefault="00605E8A" w:rsidP="00605E8A">
      <w:pPr>
        <w:spacing w:after="0" w:line="240" w:lineRule="auto"/>
        <w:ind w:left="709"/>
        <w:rPr>
          <w:rFonts w:ascii="Times New Roman" w:hAnsi="Times New Roman" w:cs="Times New Roman"/>
          <w:sz w:val="24"/>
          <w:szCs w:val="24"/>
          <w:lang w:val="uk-UA"/>
        </w:rPr>
      </w:pPr>
      <w:r w:rsidRPr="00DE6173">
        <w:rPr>
          <w:rFonts w:ascii="Times New Roman" w:hAnsi="Times New Roman" w:cs="Times New Roman"/>
          <w:sz w:val="24"/>
          <w:szCs w:val="24"/>
          <w:lang w:val="uk-UA"/>
        </w:rPr>
        <w:t>3) щороку – не менше ніж на 1% точок приєднання споживачів середньої напруги (426*0,01≈5 приєднань).                                                                                                                                                             4) щороку – не менше ніж на 0,5% підстанцій СН/НН на одній із шин низької напруги (688*0,005≈4 приєднання)</w:t>
      </w:r>
    </w:p>
    <w:p w:rsidR="00605E8A" w:rsidRPr="00DE6173" w:rsidRDefault="00605E8A" w:rsidP="00605E8A">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Всього в середньому необхідно провести 8+6+5+4=</w:t>
      </w:r>
      <w:r w:rsidRPr="00DE6173">
        <w:rPr>
          <w:rFonts w:ascii="Times New Roman" w:hAnsi="Times New Roman" w:cs="Times New Roman"/>
          <w:sz w:val="24"/>
          <w:szCs w:val="24"/>
          <w:u w:val="single"/>
          <w:lang w:val="uk-UA"/>
        </w:rPr>
        <w:t>23</w:t>
      </w:r>
      <w:r w:rsidRPr="00DE6173">
        <w:rPr>
          <w:rFonts w:ascii="Times New Roman" w:hAnsi="Times New Roman" w:cs="Times New Roman"/>
          <w:sz w:val="24"/>
          <w:szCs w:val="24"/>
          <w:lang w:val="uk-UA"/>
        </w:rPr>
        <w:t xml:space="preserve"> вимірювань на рік. Кількість тижнів в році – 52. Кожне вимірювання триває не менше 7 діб. Тому, враховуючи час на встановлення, зняття приладу та обробку інформації, для виконання в повному обсязі вимог Кодексу систем розподілу щодо вимірювання та моніторингу параметрів якості електричної енергії на підстанціях, ПрАТ «ПЕЕМ «ЦЕК» необхідно застосувати, в разі виконання вимірювань персоналом ПС та РЕМ, як мінімум, 1 прилад ПЯЕЕ.</w:t>
      </w:r>
    </w:p>
    <w:p w:rsidR="00605E8A" w:rsidRPr="00DE6173" w:rsidRDefault="00605E8A" w:rsidP="00605E8A">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 рахунок здійснення інших заходів, розроблених Планом Розвитку оператора</w:t>
      </w:r>
      <w:r w:rsidR="00EF1E7F">
        <w:rPr>
          <w:rFonts w:ascii="Times New Roman" w:hAnsi="Times New Roman" w:cs="Times New Roman"/>
          <w:sz w:val="24"/>
          <w:szCs w:val="24"/>
          <w:lang w:val="uk-UA"/>
        </w:rPr>
        <w:t xml:space="preserve"> системи </w:t>
      </w:r>
      <w:r w:rsidRPr="00DE6173">
        <w:rPr>
          <w:rFonts w:ascii="Times New Roman" w:hAnsi="Times New Roman" w:cs="Times New Roman"/>
          <w:sz w:val="24"/>
          <w:szCs w:val="24"/>
          <w:lang w:val="uk-UA"/>
        </w:rPr>
        <w:t xml:space="preserve"> розподілу ПрАТ «ПЕЕМ «ЦЕК» на 2020-2024 роки, що передбачають реконструкцію та технічне переоснащення електричних мереж товариства, а особливо, таких як заміна силових трансформаторів, відокремлювачів та короткозамикачів, масляних вимикачів на елегазові та вакуумні, реконструкція електричних мереж напругою 0,4-10 кВ шляхом заміни неізольованих проводів на СІП, будівництва розвантажувальних підстанцій 10/0,4 кВ та інші, показники якості електричної енергії, яка надається споживачам, будуть відповідати вимогам, що передбачені державним стандартом та Кодексом системи розподілу. </w:t>
      </w:r>
    </w:p>
    <w:p w:rsidR="00605E8A" w:rsidRPr="00DE6173" w:rsidRDefault="00605E8A" w:rsidP="0049441D">
      <w:pPr>
        <w:tabs>
          <w:tab w:val="left" w:pos="709"/>
        </w:tabs>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Використання переносних ПЯЕЕ на підстанціях та в розподільних мережах дозволить об’єднати дані з усіх пристроїв вимірювання, концентрувати дані, проводити аналіз/моніторинг і визначати електроустановки з джерелом спотворень електричної енергії, автоматично передавати дані на вищий диспетчерський рівень та відповідним підрозділам для контролю за відповідністю режимів роботи електричної енергії. </w:t>
      </w:r>
    </w:p>
    <w:p w:rsidR="00605E8A" w:rsidRPr="00DE6173" w:rsidRDefault="0049441D" w:rsidP="0049441D">
      <w:pPr>
        <w:tabs>
          <w:tab w:val="left" w:pos="709"/>
        </w:tabs>
        <w:spacing w:after="0" w:line="240" w:lineRule="auto"/>
        <w:ind w:firstLine="567"/>
        <w:jc w:val="both"/>
        <w:outlineLvl w:val="1"/>
        <w:rPr>
          <w:rStyle w:val="3"/>
          <w:rFonts w:eastAsiaTheme="minorHAnsi"/>
          <w:sz w:val="24"/>
          <w:szCs w:val="24"/>
        </w:rPr>
      </w:pPr>
      <w:r>
        <w:rPr>
          <w:rFonts w:ascii="Times New Roman" w:hAnsi="Times New Roman" w:cs="Times New Roman"/>
          <w:sz w:val="24"/>
          <w:szCs w:val="24"/>
          <w:lang w:val="uk-UA" w:eastAsia="uk-UA"/>
        </w:rPr>
        <w:t xml:space="preserve">  </w:t>
      </w:r>
      <w:r w:rsidR="00605E8A" w:rsidRPr="00DE6173">
        <w:rPr>
          <w:rFonts w:ascii="Times New Roman" w:hAnsi="Times New Roman" w:cs="Times New Roman"/>
          <w:sz w:val="24"/>
          <w:szCs w:val="24"/>
          <w:lang w:val="uk-UA" w:eastAsia="uk-UA"/>
        </w:rPr>
        <w:t xml:space="preserve">На виконання зобов’язань, визначених Кодексом систем розподілу, Кодексу комерційного обліку електричної енергії, затверджених постановою НКРЕКП №310, 311 від 14.03.2018 в план розвитку ОСР </w:t>
      </w:r>
      <w:r w:rsidR="002C4F4A" w:rsidRPr="00DE6173">
        <w:rPr>
          <w:rFonts w:ascii="Times New Roman" w:hAnsi="Times New Roman" w:cs="Times New Roman"/>
          <w:sz w:val="24"/>
          <w:szCs w:val="24"/>
          <w:lang w:val="uk-UA"/>
        </w:rPr>
        <w:t>(</w:t>
      </w:r>
      <w:r w:rsidR="00EF1E7F">
        <w:rPr>
          <w:rFonts w:ascii="Times New Roman" w:hAnsi="Times New Roman" w:cs="Times New Roman"/>
          <w:sz w:val="24"/>
          <w:szCs w:val="24"/>
          <w:lang w:val="uk-UA"/>
        </w:rPr>
        <w:t>за сценарієм 2</w:t>
      </w:r>
      <w:r w:rsidR="002C4F4A" w:rsidRPr="00DE6173">
        <w:rPr>
          <w:rFonts w:ascii="Times New Roman" w:hAnsi="Times New Roman" w:cs="Times New Roman"/>
          <w:sz w:val="24"/>
          <w:szCs w:val="24"/>
          <w:lang w:val="uk-UA"/>
        </w:rPr>
        <w:t>)</w:t>
      </w:r>
      <w:r w:rsidR="00EF1E7F">
        <w:rPr>
          <w:rFonts w:ascii="Times New Roman" w:hAnsi="Times New Roman" w:cs="Times New Roman"/>
          <w:sz w:val="24"/>
          <w:szCs w:val="24"/>
          <w:lang w:val="uk-UA"/>
        </w:rPr>
        <w:t xml:space="preserve"> </w:t>
      </w:r>
      <w:r w:rsidR="00605E8A" w:rsidRPr="00DE6173">
        <w:rPr>
          <w:rFonts w:ascii="Times New Roman" w:hAnsi="Times New Roman" w:cs="Times New Roman"/>
          <w:sz w:val="24"/>
          <w:szCs w:val="24"/>
          <w:lang w:val="uk-UA" w:eastAsia="uk-UA"/>
        </w:rPr>
        <w:t xml:space="preserve">включені роботи з проектування та впровадження </w:t>
      </w:r>
      <w:r w:rsidR="00605E8A" w:rsidRPr="00DE6173">
        <w:rPr>
          <w:rFonts w:ascii="Times New Roman" w:hAnsi="Times New Roman" w:cs="Times New Roman"/>
          <w:sz w:val="24"/>
          <w:szCs w:val="24"/>
          <w:lang w:val="uk-UA"/>
        </w:rPr>
        <w:t>автоматизованої системи обліку електричної енергії з контролем показників її якості в мережах ПрАТ «ПЕЕМ «ЦЕК», встановлення т</w:t>
      </w:r>
      <w:r w:rsidR="00605E8A" w:rsidRPr="00DE6173">
        <w:rPr>
          <w:rStyle w:val="3"/>
          <w:rFonts w:eastAsiaTheme="minorHAnsi"/>
          <w:sz w:val="24"/>
          <w:szCs w:val="24"/>
        </w:rPr>
        <w:t xml:space="preserve">ехнічних засобів реєстрації перерв в електропостачанні та </w:t>
      </w:r>
      <w:r w:rsidR="00605E8A" w:rsidRPr="00DE6173">
        <w:rPr>
          <w:rFonts w:ascii="Times New Roman" w:hAnsi="Times New Roman" w:cs="Times New Roman"/>
          <w:sz w:val="24"/>
          <w:szCs w:val="24"/>
          <w:lang w:val="uk-UA" w:eastAsia="uk-UA"/>
        </w:rPr>
        <w:t xml:space="preserve">показників якості електроенергії для </w:t>
      </w:r>
      <w:r w:rsidR="00605E8A" w:rsidRPr="00DE6173">
        <w:rPr>
          <w:rFonts w:ascii="Times New Roman" w:eastAsia="Times New Roman" w:hAnsi="Times New Roman" w:cs="Times New Roman"/>
          <w:sz w:val="24"/>
          <w:szCs w:val="24"/>
          <w:lang w:val="uk-UA"/>
        </w:rPr>
        <w:t>проведення вимірювання параметрів якості електричної енергії в точках розподілу</w:t>
      </w:r>
      <w:r w:rsidR="00605E8A" w:rsidRPr="00DE6173">
        <w:rPr>
          <w:rStyle w:val="3"/>
          <w:rFonts w:eastAsiaTheme="minorHAnsi"/>
          <w:sz w:val="24"/>
          <w:szCs w:val="24"/>
        </w:rPr>
        <w:t>.</w:t>
      </w:r>
    </w:p>
    <w:p w:rsidR="00605E8A" w:rsidRPr="00DE6173" w:rsidRDefault="0049441D" w:rsidP="0049441D">
      <w:pPr>
        <w:tabs>
          <w:tab w:val="num" w:pos="0"/>
          <w:tab w:val="left" w:pos="567"/>
          <w:tab w:val="left" w:pos="709"/>
        </w:tabs>
        <w:autoSpaceDE w:val="0"/>
        <w:autoSpaceDN w:val="0"/>
        <w:adjustRightInd w:val="0"/>
        <w:spacing w:after="0" w:line="240" w:lineRule="auto"/>
        <w:ind w:firstLine="36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605E8A" w:rsidRPr="00DE6173">
        <w:rPr>
          <w:rFonts w:ascii="Times New Roman" w:hAnsi="Times New Roman" w:cs="Times New Roman"/>
          <w:sz w:val="24"/>
          <w:szCs w:val="24"/>
          <w:lang w:val="uk-UA"/>
        </w:rPr>
        <w:t>Створення автоматизованої системи обліку дозволить:</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мати оперативну інформацію про режими електроспоживання, забезпечити компанію постійною достовірною інформацією стосовно обліку електроенергії та потужності на ПС;</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визначати і аналізувати по кожній ПС</w:t>
      </w:r>
      <w:r w:rsidR="00E240A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як</w:t>
      </w:r>
      <w:r w:rsidR="00E240A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загальні втрати електроенергії, так й на власні та господарські потреби;</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вести розрахунки фактичних втрат електроенергії в силових </w:t>
      </w:r>
      <w:r w:rsidR="00E240AF" w:rsidRPr="00DE6173">
        <w:rPr>
          <w:rFonts w:ascii="Times New Roman" w:hAnsi="Times New Roman" w:cs="Times New Roman"/>
          <w:sz w:val="24"/>
          <w:szCs w:val="24"/>
          <w:lang w:val="uk-UA"/>
        </w:rPr>
        <w:t>трансформаторах та</w:t>
      </w:r>
      <w:r w:rsidRPr="00DE6173">
        <w:rPr>
          <w:rFonts w:ascii="Times New Roman" w:hAnsi="Times New Roman" w:cs="Times New Roman"/>
          <w:sz w:val="24"/>
          <w:szCs w:val="24"/>
          <w:lang w:val="uk-UA"/>
        </w:rPr>
        <w:t xml:space="preserve"> лініях електропередачі;</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зменшити втрати електроенергії </w:t>
      </w:r>
      <w:r w:rsidR="00E240AF" w:rsidRPr="00DE6173">
        <w:rPr>
          <w:rFonts w:ascii="Times New Roman" w:hAnsi="Times New Roman" w:cs="Times New Roman"/>
          <w:sz w:val="24"/>
          <w:szCs w:val="24"/>
          <w:lang w:val="uk-UA"/>
        </w:rPr>
        <w:t>в мережах</w:t>
      </w:r>
      <w:r w:rsidRPr="00DE6173">
        <w:rPr>
          <w:rFonts w:ascii="Times New Roman" w:hAnsi="Times New Roman" w:cs="Times New Roman"/>
          <w:sz w:val="24"/>
          <w:szCs w:val="24"/>
          <w:lang w:val="uk-UA"/>
        </w:rPr>
        <w:t xml:space="preserve"> компанії;</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вести погодинний облік електроенергії, яка надходить в мережі </w:t>
      </w:r>
      <w:r w:rsidR="00E240AF" w:rsidRPr="00DE6173">
        <w:rPr>
          <w:rFonts w:ascii="Times New Roman" w:hAnsi="Times New Roman" w:cs="Times New Roman"/>
          <w:sz w:val="24"/>
          <w:szCs w:val="24"/>
          <w:lang w:val="uk-UA"/>
        </w:rPr>
        <w:t>компанії та</w:t>
      </w:r>
      <w:r w:rsidRPr="00DE6173">
        <w:rPr>
          <w:rFonts w:ascii="Times New Roman" w:hAnsi="Times New Roman" w:cs="Times New Roman"/>
          <w:sz w:val="24"/>
          <w:szCs w:val="24"/>
          <w:lang w:val="uk-UA"/>
        </w:rPr>
        <w:t xml:space="preserve"> відпускається з них в суміжні мережі ОСР</w:t>
      </w:r>
      <w:r w:rsidR="00E240AF">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та споживачам, забезпечити автоматизований облік електроенергії та показників якості електричної енергії на межі балансової належності;</w:t>
      </w:r>
    </w:p>
    <w:p w:rsidR="00605E8A" w:rsidRPr="00DE6173" w:rsidRDefault="00605E8A" w:rsidP="00605E8A">
      <w:pPr>
        <w:numPr>
          <w:ilvl w:val="0"/>
          <w:numId w:val="2"/>
        </w:numPr>
        <w:tabs>
          <w:tab w:val="clear" w:pos="708"/>
          <w:tab w:val="num" w:pos="0"/>
          <w:tab w:val="left" w:pos="567"/>
          <w:tab w:val="left" w:pos="709"/>
        </w:tabs>
        <w:spacing w:after="0" w:line="240" w:lineRule="auto"/>
        <w:ind w:left="0" w:firstLine="54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контролювати, аналізувати, виявляти причини та споживачів, які погіршують якість електричної енергії з можливістю визначення як загальної кількості спотвореної електроенергії, так й по окремих точках з прив’язкою до кількості електроенергії по годинах доби;</w:t>
      </w:r>
    </w:p>
    <w:p w:rsidR="00605E8A" w:rsidRPr="00DE6173" w:rsidRDefault="00605E8A" w:rsidP="00605E8A">
      <w:pPr>
        <w:pStyle w:val="a7"/>
        <w:numPr>
          <w:ilvl w:val="0"/>
          <w:numId w:val="3"/>
        </w:numPr>
        <w:tabs>
          <w:tab w:val="left" w:pos="0"/>
          <w:tab w:val="left" w:pos="567"/>
          <w:tab w:val="left" w:pos="709"/>
        </w:tabs>
        <w:ind w:hanging="153"/>
        <w:jc w:val="both"/>
        <w:rPr>
          <w:sz w:val="24"/>
          <w:szCs w:val="24"/>
          <w:lang w:val="uk-UA"/>
        </w:rPr>
      </w:pPr>
      <w:r w:rsidRPr="00DE6173">
        <w:rPr>
          <w:spacing w:val="-10"/>
          <w:sz w:val="24"/>
          <w:szCs w:val="24"/>
          <w:lang w:val="uk-UA"/>
        </w:rPr>
        <w:t>дозволить проводити розрахунки за спожиту електроенергію з урахуванням її якості;</w:t>
      </w:r>
    </w:p>
    <w:p w:rsidR="00605E8A" w:rsidRPr="00DE6173" w:rsidRDefault="00605E8A" w:rsidP="00605E8A">
      <w:pPr>
        <w:pStyle w:val="a7"/>
        <w:numPr>
          <w:ilvl w:val="0"/>
          <w:numId w:val="3"/>
        </w:numPr>
        <w:tabs>
          <w:tab w:val="left" w:pos="0"/>
          <w:tab w:val="left" w:pos="567"/>
        </w:tabs>
        <w:ind w:hanging="153"/>
        <w:jc w:val="both"/>
        <w:rPr>
          <w:sz w:val="24"/>
          <w:szCs w:val="24"/>
          <w:lang w:val="uk-UA"/>
        </w:rPr>
      </w:pPr>
      <w:r w:rsidRPr="00DE6173">
        <w:rPr>
          <w:spacing w:val="-6"/>
          <w:sz w:val="24"/>
          <w:szCs w:val="24"/>
          <w:lang w:val="uk-UA"/>
        </w:rPr>
        <w:t>підвищити надійність та ефективність роботи електричних мереж компанії;</w:t>
      </w:r>
    </w:p>
    <w:p w:rsidR="00605E8A" w:rsidRPr="00DE6173" w:rsidRDefault="00605E8A" w:rsidP="00605E8A">
      <w:pPr>
        <w:pStyle w:val="a7"/>
        <w:numPr>
          <w:ilvl w:val="0"/>
          <w:numId w:val="3"/>
        </w:numPr>
        <w:tabs>
          <w:tab w:val="left" w:pos="0"/>
          <w:tab w:val="left" w:pos="567"/>
        </w:tabs>
        <w:ind w:left="0" w:firstLine="567"/>
        <w:jc w:val="both"/>
        <w:rPr>
          <w:sz w:val="24"/>
          <w:szCs w:val="24"/>
          <w:lang w:val="uk-UA"/>
        </w:rPr>
      </w:pPr>
      <w:r w:rsidRPr="00DE6173">
        <w:rPr>
          <w:sz w:val="24"/>
          <w:szCs w:val="24"/>
          <w:lang w:val="uk-UA"/>
        </w:rPr>
        <w:t>дасть можливість враховувати додаткові похибки в загальній похибці лічильників електричної енергії, які встановлюються в точках мережі з низькою якістю електричної енергії.</w:t>
      </w:r>
    </w:p>
    <w:p w:rsidR="00605E8A" w:rsidRPr="00DE6173" w:rsidRDefault="00E240AF" w:rsidP="00605E8A">
      <w:pPr>
        <w:tabs>
          <w:tab w:val="left" w:pos="0"/>
          <w:tab w:val="left" w:pos="567"/>
        </w:tabs>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eastAsia="uk-UA"/>
        </w:rPr>
        <w:t xml:space="preserve">            </w:t>
      </w:r>
      <w:r w:rsidR="00605E8A" w:rsidRPr="00DE6173">
        <w:rPr>
          <w:rFonts w:ascii="Times New Roman" w:hAnsi="Times New Roman" w:cs="Times New Roman"/>
          <w:sz w:val="24"/>
          <w:szCs w:val="24"/>
          <w:lang w:val="uk-UA" w:eastAsia="uk-UA"/>
        </w:rPr>
        <w:t xml:space="preserve">Проектування </w:t>
      </w:r>
      <w:r w:rsidR="00605E8A" w:rsidRPr="00DE6173">
        <w:rPr>
          <w:rFonts w:ascii="Times New Roman" w:hAnsi="Times New Roman" w:cs="Times New Roman"/>
          <w:sz w:val="24"/>
          <w:szCs w:val="24"/>
          <w:lang w:val="uk-UA"/>
        </w:rPr>
        <w:t>автоматизованої системи обліку</w:t>
      </w:r>
      <w:r w:rsidR="00605E8A" w:rsidRPr="00DE6173">
        <w:rPr>
          <w:rFonts w:ascii="Times New Roman" w:hAnsi="Times New Roman" w:cs="Times New Roman"/>
          <w:sz w:val="24"/>
          <w:szCs w:val="24"/>
          <w:lang w:val="uk-UA" w:eastAsia="uk-UA"/>
        </w:rPr>
        <w:t xml:space="preserve"> </w:t>
      </w:r>
      <w:r w:rsidR="00F71092">
        <w:rPr>
          <w:rFonts w:ascii="Times New Roman" w:hAnsi="Times New Roman" w:cs="Times New Roman"/>
          <w:sz w:val="24"/>
          <w:szCs w:val="24"/>
          <w:lang w:val="uk-UA" w:eastAsia="uk-UA"/>
        </w:rPr>
        <w:t>(сценарій 2) заплановано на 2021</w:t>
      </w:r>
      <w:r w:rsidR="00605E8A" w:rsidRPr="00DE6173">
        <w:rPr>
          <w:rFonts w:ascii="Times New Roman" w:hAnsi="Times New Roman" w:cs="Times New Roman"/>
          <w:sz w:val="24"/>
          <w:szCs w:val="24"/>
          <w:lang w:val="uk-UA" w:eastAsia="uk-UA"/>
        </w:rPr>
        <w:t>-202</w:t>
      </w:r>
      <w:r w:rsidR="00F71092">
        <w:rPr>
          <w:rFonts w:ascii="Times New Roman" w:hAnsi="Times New Roman" w:cs="Times New Roman"/>
          <w:sz w:val="24"/>
          <w:szCs w:val="24"/>
          <w:lang w:val="uk-UA" w:eastAsia="uk-UA"/>
        </w:rPr>
        <w:t>2</w:t>
      </w:r>
      <w:r w:rsidR="00605E8A" w:rsidRPr="00DE6173">
        <w:rPr>
          <w:rFonts w:ascii="Times New Roman" w:hAnsi="Times New Roman" w:cs="Times New Roman"/>
          <w:sz w:val="24"/>
          <w:szCs w:val="24"/>
          <w:lang w:val="uk-UA" w:eastAsia="uk-UA"/>
        </w:rPr>
        <w:t xml:space="preserve"> рр., впровадження - </w:t>
      </w:r>
      <w:r w:rsidR="00605E8A" w:rsidRPr="00DE6173">
        <w:rPr>
          <w:rFonts w:ascii="Times New Roman" w:hAnsi="Times New Roman" w:cs="Times New Roman"/>
          <w:sz w:val="24"/>
          <w:szCs w:val="24"/>
          <w:lang w:val="uk-UA"/>
        </w:rPr>
        <w:t>в 202</w:t>
      </w:r>
      <w:r w:rsidR="00F71092">
        <w:rPr>
          <w:rFonts w:ascii="Times New Roman" w:hAnsi="Times New Roman" w:cs="Times New Roman"/>
          <w:sz w:val="24"/>
          <w:szCs w:val="24"/>
          <w:lang w:val="uk-UA"/>
        </w:rPr>
        <w:t>3</w:t>
      </w:r>
      <w:r w:rsidR="00605E8A" w:rsidRPr="00DE6173">
        <w:rPr>
          <w:rFonts w:ascii="Times New Roman" w:hAnsi="Times New Roman" w:cs="Times New Roman"/>
          <w:sz w:val="24"/>
          <w:szCs w:val="24"/>
          <w:lang w:val="uk-UA"/>
        </w:rPr>
        <w:t>-202</w:t>
      </w:r>
      <w:r w:rsidR="00F71092">
        <w:rPr>
          <w:rFonts w:ascii="Times New Roman" w:hAnsi="Times New Roman" w:cs="Times New Roman"/>
          <w:sz w:val="24"/>
          <w:szCs w:val="24"/>
          <w:lang w:val="uk-UA"/>
        </w:rPr>
        <w:t>4</w:t>
      </w:r>
      <w:r w:rsidR="00605E8A" w:rsidRPr="00DE6173">
        <w:rPr>
          <w:rFonts w:ascii="Times New Roman" w:hAnsi="Times New Roman" w:cs="Times New Roman"/>
          <w:sz w:val="24"/>
          <w:szCs w:val="24"/>
          <w:lang w:val="uk-UA"/>
        </w:rPr>
        <w:t xml:space="preserve"> рр.</w:t>
      </w:r>
    </w:p>
    <w:p w:rsidR="00605E8A" w:rsidRPr="00DE6173" w:rsidRDefault="00605E8A" w:rsidP="00605E8A">
      <w:pPr>
        <w:tabs>
          <w:tab w:val="left" w:pos="0"/>
        </w:tabs>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експлуатації у компанії знаходиться значна кількість засобів вимірювальної техніки, за винятком лічильників електричної енергії, трансформаторів струму та трансформаторів напруги, термін експлуатації яких становить понад 25 років. В основному це щитові прилади для вимірювання електричних величин. Термін експлуатації засобів вимірювальної техніки понад 25 років призводить до збільшення трудовитрат на їх ремонт. Для більшості засобів вимірювальної техніки встановлено термін практичного використання не більше 10 років. </w:t>
      </w:r>
    </w:p>
    <w:p w:rsidR="00605E8A" w:rsidRPr="00DE6173" w:rsidRDefault="00605E8A" w:rsidP="00605E8A">
      <w:pPr>
        <w:tabs>
          <w:tab w:val="left" w:pos="0"/>
        </w:tabs>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Відповідно, переважна більшість ЗВТ вже пройшла межу ресурсу і потребує планомірної заміни. Компанією планується при переоснащенні діючих підстанцій та будівництві нових введення в експлуатацію цифрових вимірювальних приладів.</w:t>
      </w:r>
    </w:p>
    <w:p w:rsidR="00605E8A" w:rsidRPr="00DE6173" w:rsidRDefault="00605E8A" w:rsidP="00605E8A">
      <w:pPr>
        <w:spacing w:line="79" w:lineRule="exact"/>
        <w:rPr>
          <w:rFonts w:ascii="Times New Roman" w:eastAsia="Times New Roman" w:hAnsi="Times New Roman" w:cs="Times New Roman"/>
          <w:sz w:val="24"/>
          <w:szCs w:val="24"/>
          <w:lang w:val="uk-UA"/>
        </w:rPr>
      </w:pPr>
    </w:p>
    <w:bookmarkStart w:id="21" w:name="Інформзапланвивед12"/>
    <w:bookmarkEnd w:id="21"/>
    <w:p w:rsidR="00605E8A"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05E8A" w:rsidRPr="001C172A">
        <w:rPr>
          <w:rStyle w:val="aa"/>
          <w:b/>
          <w:sz w:val="28"/>
          <w:szCs w:val="28"/>
          <w:u w:val="none"/>
        </w:rPr>
        <w:t>Інформація щодо запланованого виведення обладнання системи розподілу з експлуатації та оцінка впливу такого виведення</w:t>
      </w:r>
    </w:p>
    <w:p w:rsidR="002345B1" w:rsidRPr="00DE6173" w:rsidRDefault="00C808BF" w:rsidP="002345B1">
      <w:pPr>
        <w:pStyle w:val="a7"/>
        <w:ind w:left="1080"/>
        <w:rPr>
          <w:b/>
          <w:color w:val="FF0000"/>
          <w:sz w:val="28"/>
          <w:szCs w:val="28"/>
        </w:rPr>
      </w:pPr>
      <w:r w:rsidRPr="001C172A">
        <w:rPr>
          <w:b/>
          <w:color w:val="FF0000"/>
          <w:sz w:val="28"/>
          <w:szCs w:val="28"/>
        </w:rPr>
        <w:fldChar w:fldCharType="end"/>
      </w:r>
    </w:p>
    <w:p w:rsidR="00605E8A" w:rsidRPr="00DE6173" w:rsidRDefault="00E240AF" w:rsidP="00605E8A">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605E8A" w:rsidRPr="00DE6173">
        <w:rPr>
          <w:rFonts w:ascii="Times New Roman" w:hAnsi="Times New Roman" w:cs="Times New Roman"/>
          <w:sz w:val="24"/>
          <w:szCs w:val="24"/>
          <w:lang w:val="uk-UA"/>
        </w:rPr>
        <w:t>Виведення з роботи електротехнічного і електровимірювального обладнання електричних мереж, яке вичерпало технічний ресурс експлуатації, має незадовільні показники  енергоефективності, не відповідає сучасним вимогам нормативно-технічної документації, нормам екологічної та техногенної безпеки ПрАТ «ПЕЕМ «ЦЕК» на наступні роки 2020-2024 не планується.</w:t>
      </w:r>
    </w:p>
    <w:p w:rsidR="00024138" w:rsidRPr="00D027C2" w:rsidRDefault="00024138" w:rsidP="00605E8A">
      <w:pPr>
        <w:spacing w:after="0" w:line="240" w:lineRule="auto"/>
        <w:jc w:val="both"/>
        <w:rPr>
          <w:rFonts w:ascii="Times New Roman" w:hAnsi="Times New Roman" w:cs="Times New Roman"/>
          <w:b/>
          <w:sz w:val="28"/>
          <w:szCs w:val="28"/>
          <w:lang w:val="uk-UA"/>
        </w:rPr>
      </w:pPr>
    </w:p>
    <w:bookmarkStart w:id="22" w:name="Планикомпенсац13"/>
    <w:bookmarkEnd w:id="22"/>
    <w:p w:rsidR="00605E8A"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05E8A" w:rsidRPr="001C172A">
        <w:rPr>
          <w:rStyle w:val="aa"/>
          <w:b/>
          <w:sz w:val="28"/>
          <w:szCs w:val="28"/>
          <w:u w:val="none"/>
        </w:rPr>
        <w:t>Плани в частині заходів з компенсації реактивної потужності</w:t>
      </w:r>
    </w:p>
    <w:p w:rsidR="002345B1" w:rsidRPr="00D027C2" w:rsidRDefault="00C808BF" w:rsidP="00605E8A">
      <w:pPr>
        <w:spacing w:after="0" w:line="240" w:lineRule="auto"/>
        <w:ind w:firstLine="709"/>
        <w:jc w:val="both"/>
        <w:rPr>
          <w:rFonts w:ascii="Times New Roman" w:hAnsi="Times New Roman" w:cs="Times New Roman"/>
          <w:b/>
          <w:sz w:val="28"/>
          <w:szCs w:val="28"/>
          <w:lang w:val="uk-UA"/>
        </w:rPr>
      </w:pPr>
      <w:r w:rsidRPr="001C172A">
        <w:rPr>
          <w:rFonts w:ascii="Times New Roman" w:eastAsia="Times New Roman" w:hAnsi="Times New Roman" w:cs="Times New Roman"/>
          <w:b/>
          <w:color w:val="FF0000"/>
          <w:sz w:val="28"/>
          <w:szCs w:val="28"/>
          <w:lang w:eastAsia="en-US"/>
        </w:rPr>
        <w:fldChar w:fldCharType="end"/>
      </w:r>
    </w:p>
    <w:p w:rsidR="00605E8A" w:rsidRPr="00DE6173" w:rsidRDefault="00605E8A" w:rsidP="00605E8A">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підставі аналізу розрахунків економічних еквівалентів реактивної потужності, розрахованих у відповідності до нормативних документів експертною організацією Київського політехнічного інституту ім. Сікорського, що були проведені у 2018 році та затверджені на подальші два роки, а також враховуючи результати розрахунків експертної організації за попередні періоди, можна зробити висновок щодо стабільної, без різких відхилень від середньозваженої величини складової Д2 економічного еквіваленту реактивної потужності по підстанціях компанії рівня напруги 35 кВ на вище.</w:t>
      </w:r>
    </w:p>
    <w:p w:rsidR="00605E8A" w:rsidRPr="00DE6173" w:rsidRDefault="00605E8A" w:rsidP="00605E8A">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Приймаючи до уваги вартість компенсуючих приладів, обсяги розподілу електричної енергії мережами Товариства та величини розрахованих складових Д2,  компенсація реактивної потужності на високовольтних трансформаторних підстанціях на період 2020-2024 роки </w:t>
      </w:r>
      <w:r w:rsidR="0049441D" w:rsidRPr="00DE6173">
        <w:rPr>
          <w:rFonts w:ascii="Times New Roman" w:hAnsi="Times New Roman" w:cs="Times New Roman"/>
          <w:sz w:val="24"/>
          <w:szCs w:val="24"/>
          <w:lang w:val="uk-UA"/>
        </w:rPr>
        <w:t xml:space="preserve">економічно </w:t>
      </w:r>
      <w:r w:rsidRPr="00DE6173">
        <w:rPr>
          <w:rFonts w:ascii="Times New Roman" w:hAnsi="Times New Roman" w:cs="Times New Roman"/>
          <w:sz w:val="24"/>
          <w:szCs w:val="24"/>
          <w:lang w:val="uk-UA"/>
        </w:rPr>
        <w:t>не доцільна.</w:t>
      </w:r>
    </w:p>
    <w:p w:rsidR="00605E8A" w:rsidRPr="00DE6173" w:rsidRDefault="00605E8A" w:rsidP="00605E8A">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При розробці проектів з будівництва, реконструкції, технічного переоснащення обов’язковим пунктом в ТЗ є вимоги про визначення проектом необхідності встановлення пристроїв компенсації реактивної потужності. </w:t>
      </w:r>
    </w:p>
    <w:p w:rsidR="00605E8A" w:rsidRPr="00DE6173" w:rsidRDefault="00605E8A">
      <w:pPr>
        <w:rPr>
          <w:b/>
          <w:color w:val="FF0000"/>
          <w:sz w:val="28"/>
          <w:szCs w:val="28"/>
          <w:lang w:val="uk-UA"/>
        </w:rPr>
      </w:pPr>
    </w:p>
    <w:bookmarkStart w:id="23" w:name="ПланиСМАРТ14"/>
    <w:bookmarkEnd w:id="23"/>
    <w:p w:rsidR="00605E8A" w:rsidRPr="001C172A" w:rsidRDefault="00C808BF" w:rsidP="009F17E2">
      <w:pPr>
        <w:pStyle w:val="a7"/>
        <w:numPr>
          <w:ilvl w:val="0"/>
          <w:numId w:val="92"/>
        </w:numPr>
        <w:jc w:val="both"/>
        <w:rPr>
          <w:rStyle w:val="aa"/>
          <w:b/>
          <w:sz w:val="28"/>
          <w:szCs w:val="28"/>
          <w:u w:val="none"/>
        </w:rPr>
      </w:pPr>
      <w:r>
        <w:rPr>
          <w:b/>
          <w:color w:val="FF0000"/>
          <w:sz w:val="28"/>
          <w:szCs w:val="28"/>
        </w:rPr>
        <w:fldChar w:fldCharType="begin"/>
      </w:r>
      <w:r w:rsidR="001C172A">
        <w:rPr>
          <w:b/>
          <w:color w:val="FF0000"/>
          <w:sz w:val="28"/>
          <w:szCs w:val="28"/>
        </w:rPr>
        <w:instrText xml:space="preserve"> HYPERLINK  \l "Зміст" \o "зміст" </w:instrText>
      </w:r>
      <w:r>
        <w:rPr>
          <w:b/>
          <w:color w:val="FF0000"/>
          <w:sz w:val="28"/>
          <w:szCs w:val="28"/>
        </w:rPr>
        <w:fldChar w:fldCharType="separate"/>
      </w:r>
      <w:r w:rsidR="00605E8A" w:rsidRPr="001C172A">
        <w:rPr>
          <w:rStyle w:val="aa"/>
          <w:b/>
          <w:sz w:val="28"/>
          <w:szCs w:val="28"/>
          <w:u w:val="none"/>
        </w:rPr>
        <w:t>Плани в частині улаштування «інтелектуального» обліку електричної енергії</w:t>
      </w:r>
    </w:p>
    <w:p w:rsidR="008E66BC" w:rsidRPr="00DE6173" w:rsidRDefault="00C808BF" w:rsidP="003256D8">
      <w:pPr>
        <w:spacing w:after="0" w:line="240" w:lineRule="auto"/>
        <w:ind w:firstLine="708"/>
        <w:jc w:val="both"/>
        <w:rPr>
          <w:rFonts w:ascii="Times New Roman" w:hAnsi="Times New Roman" w:cs="Times New Roman"/>
          <w:b/>
          <w:sz w:val="28"/>
          <w:szCs w:val="28"/>
          <w:u w:val="single"/>
          <w:lang w:val="uk-UA" w:eastAsia="uk-UA"/>
        </w:rPr>
      </w:pPr>
      <w:r>
        <w:rPr>
          <w:rFonts w:ascii="Times New Roman" w:eastAsia="Times New Roman" w:hAnsi="Times New Roman" w:cs="Times New Roman"/>
          <w:b/>
          <w:color w:val="FF0000"/>
          <w:sz w:val="28"/>
          <w:szCs w:val="28"/>
          <w:lang w:eastAsia="en-US"/>
        </w:rPr>
        <w:fldChar w:fldCharType="end"/>
      </w:r>
    </w:p>
    <w:p w:rsidR="00A00797" w:rsidRPr="00DE6173" w:rsidRDefault="00A00797" w:rsidP="00A00797">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A00797" w:rsidRDefault="00A00797" w:rsidP="00A00797">
      <w:pPr>
        <w:pStyle w:val="41"/>
        <w:shd w:val="clear" w:color="auto" w:fill="auto"/>
        <w:tabs>
          <w:tab w:val="left" w:pos="1101"/>
        </w:tabs>
        <w:spacing w:line="240" w:lineRule="auto"/>
        <w:ind w:left="851" w:right="20" w:hanging="142"/>
        <w:rPr>
          <w:color w:val="auto"/>
          <w:sz w:val="24"/>
          <w:szCs w:val="24"/>
        </w:rPr>
      </w:pPr>
      <w:r w:rsidRPr="00DE6173">
        <w:rPr>
          <w:color w:val="auto"/>
          <w:sz w:val="24"/>
          <w:szCs w:val="24"/>
        </w:rPr>
        <w:t xml:space="preserve">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w:t>
      </w:r>
      <w:r w:rsidRPr="00DE6173">
        <w:rPr>
          <w:color w:val="auto"/>
          <w:sz w:val="24"/>
          <w:szCs w:val="24"/>
        </w:rPr>
        <w:lastRenderedPageBreak/>
        <w:t>обліку відповідно до вимог Кодексу комерційного обліку електричної енергії, затвердженого постановою НКРЕКП від 14 березня 2018 року №311.</w:t>
      </w:r>
    </w:p>
    <w:p w:rsidR="00F71092" w:rsidRPr="00DE6173" w:rsidRDefault="00F71092" w:rsidP="00A00797">
      <w:pPr>
        <w:pStyle w:val="41"/>
        <w:shd w:val="clear" w:color="auto" w:fill="auto"/>
        <w:tabs>
          <w:tab w:val="left" w:pos="1101"/>
        </w:tabs>
        <w:spacing w:line="240" w:lineRule="auto"/>
        <w:ind w:left="851" w:right="20" w:hanging="142"/>
        <w:rPr>
          <w:color w:val="auto"/>
          <w:sz w:val="24"/>
          <w:szCs w:val="24"/>
        </w:rPr>
      </w:pPr>
    </w:p>
    <w:p w:rsidR="00EF3BA4" w:rsidRPr="00DE6173" w:rsidRDefault="00EF3BA4" w:rsidP="00EF3BA4">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Враховуючи стратегію розвитку електроенергетики в напрямку автоматизації обліку електроенергії, ПрАТ «ПЕЕМ «ЦЕК» спрямовує  значні технічні та фінансові ресурси на розширення автоматизації обліку, використовуючи багатофункціональні прилади обліку підвищеного ступеня захисту та можливістю інтегрування в автоматизовані системи обліку електроенергії (АСКОЕ). Основними перевагами інтелектуального обліку є:</w:t>
      </w:r>
    </w:p>
    <w:p w:rsidR="00EF3BA4" w:rsidRPr="00DE6173" w:rsidRDefault="00EF3BA4" w:rsidP="009F17E2">
      <w:pPr>
        <w:pStyle w:val="a7"/>
        <w:numPr>
          <w:ilvl w:val="0"/>
          <w:numId w:val="94"/>
        </w:numPr>
        <w:jc w:val="both"/>
        <w:rPr>
          <w:sz w:val="24"/>
          <w:szCs w:val="24"/>
          <w:lang w:val="uk-UA"/>
        </w:rPr>
      </w:pPr>
      <w:r w:rsidRPr="00DE6173">
        <w:rPr>
          <w:sz w:val="24"/>
          <w:szCs w:val="24"/>
          <w:lang w:val="uk-UA"/>
        </w:rPr>
        <w:t>дистанційне одержання від кожного вузла обліку даних про відпущену або спожиту електричну енергію;</w:t>
      </w:r>
    </w:p>
    <w:p w:rsidR="00EF3BA4" w:rsidRPr="00DE6173" w:rsidRDefault="00EF3BA4" w:rsidP="009F17E2">
      <w:pPr>
        <w:pStyle w:val="a7"/>
        <w:numPr>
          <w:ilvl w:val="0"/>
          <w:numId w:val="94"/>
        </w:numPr>
        <w:jc w:val="both"/>
        <w:rPr>
          <w:sz w:val="24"/>
          <w:szCs w:val="24"/>
          <w:lang w:val="uk-UA"/>
        </w:rPr>
      </w:pPr>
      <w:r w:rsidRPr="00DE6173">
        <w:rPr>
          <w:sz w:val="24"/>
          <w:szCs w:val="24"/>
          <w:lang w:val="uk-UA"/>
        </w:rPr>
        <w:t>контроль декількох параметрів електроенергії для виявлення та реєстрації їх відхилень від договірних значень;</w:t>
      </w:r>
    </w:p>
    <w:p w:rsidR="00EF3BA4" w:rsidRPr="00DE6173" w:rsidRDefault="00EF3BA4" w:rsidP="009F17E2">
      <w:pPr>
        <w:pStyle w:val="a7"/>
        <w:numPr>
          <w:ilvl w:val="0"/>
          <w:numId w:val="94"/>
        </w:numPr>
        <w:jc w:val="both"/>
        <w:rPr>
          <w:sz w:val="24"/>
          <w:szCs w:val="24"/>
          <w:lang w:val="uk-UA"/>
        </w:rPr>
      </w:pPr>
      <w:r w:rsidRPr="00DE6173">
        <w:rPr>
          <w:sz w:val="24"/>
          <w:szCs w:val="24"/>
          <w:lang w:val="uk-UA"/>
        </w:rPr>
        <w:t>виявлення фактів несанкціонованого втручання в роботу приладів обліку;</w:t>
      </w:r>
    </w:p>
    <w:p w:rsidR="00EF3BA4" w:rsidRPr="00DE6173" w:rsidRDefault="00EF3BA4" w:rsidP="009F17E2">
      <w:pPr>
        <w:pStyle w:val="a7"/>
        <w:numPr>
          <w:ilvl w:val="0"/>
          <w:numId w:val="94"/>
        </w:numPr>
        <w:jc w:val="both"/>
        <w:rPr>
          <w:sz w:val="24"/>
          <w:szCs w:val="24"/>
          <w:lang w:val="uk-UA"/>
        </w:rPr>
      </w:pPr>
      <w:r w:rsidRPr="00DE6173">
        <w:rPr>
          <w:sz w:val="24"/>
          <w:szCs w:val="24"/>
          <w:lang w:val="uk-UA"/>
        </w:rPr>
        <w:t>аналіз технічного стану й відмов приладів обліку;</w:t>
      </w:r>
    </w:p>
    <w:p w:rsidR="00EF3BA4" w:rsidRPr="00DE6173" w:rsidRDefault="00EF3BA4" w:rsidP="009F17E2">
      <w:pPr>
        <w:pStyle w:val="a7"/>
        <w:numPr>
          <w:ilvl w:val="0"/>
          <w:numId w:val="94"/>
        </w:numPr>
        <w:jc w:val="both"/>
        <w:rPr>
          <w:sz w:val="24"/>
          <w:szCs w:val="24"/>
          <w:lang w:val="uk-UA"/>
        </w:rPr>
      </w:pPr>
      <w:r w:rsidRPr="00DE6173">
        <w:rPr>
          <w:sz w:val="24"/>
          <w:szCs w:val="24"/>
          <w:lang w:val="uk-UA"/>
        </w:rPr>
        <w:t>розрахунки внутрішнього балансу по об</w:t>
      </w:r>
      <w:r w:rsidRPr="00DE6173">
        <w:rPr>
          <w:sz w:val="24"/>
          <w:szCs w:val="24"/>
        </w:rPr>
        <w:t>’</w:t>
      </w:r>
      <w:r w:rsidRPr="00DE6173">
        <w:rPr>
          <w:sz w:val="24"/>
          <w:szCs w:val="24"/>
          <w:lang w:val="uk-UA"/>
        </w:rPr>
        <w:t>єктам з метою виявлення технічних і комерційних втрат та впровадження заходів щодо ефективного енергозбереження;</w:t>
      </w:r>
    </w:p>
    <w:p w:rsidR="00EF3BA4" w:rsidRPr="00DE6173" w:rsidRDefault="00EF3BA4" w:rsidP="009F17E2">
      <w:pPr>
        <w:pStyle w:val="a7"/>
        <w:numPr>
          <w:ilvl w:val="0"/>
          <w:numId w:val="94"/>
        </w:numPr>
        <w:jc w:val="both"/>
        <w:rPr>
          <w:sz w:val="24"/>
          <w:szCs w:val="24"/>
          <w:lang w:val="uk-UA"/>
        </w:rPr>
      </w:pPr>
      <w:r w:rsidRPr="00DE6173">
        <w:rPr>
          <w:sz w:val="24"/>
          <w:szCs w:val="24"/>
          <w:lang w:val="uk-UA"/>
        </w:rPr>
        <w:t>можливість дистанційного обмеження споживача за несплачену електричну енергію без використання комутаційного устаткування споживача.</w:t>
      </w:r>
    </w:p>
    <w:p w:rsidR="00EF3BA4" w:rsidRPr="00DE6173" w:rsidRDefault="00EF3BA4" w:rsidP="00EF3BA4">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Багатофункціональність лічильників електричної енергії передбачає також можливість подальшого застосування багатотарифного обліку електроенергії. Система щоденно «опитує» лічильники і на підставі фактичних показників проводиться точний розрахунок за розподілену електроенергію. Автоматизовані системи обліку дозволяють контролювати баланс електричної енергії по будинку, лінії, здійснювати контроль величини дозволеної потужності.</w:t>
      </w:r>
    </w:p>
    <w:p w:rsidR="00A00797" w:rsidRPr="00DE6173" w:rsidRDefault="00A00797" w:rsidP="003256D8">
      <w:pPr>
        <w:spacing w:after="0" w:line="240" w:lineRule="auto"/>
        <w:ind w:firstLine="708"/>
        <w:jc w:val="both"/>
        <w:rPr>
          <w:rFonts w:ascii="Times New Roman" w:hAnsi="Times New Roman" w:cs="Times New Roman"/>
          <w:b/>
          <w:sz w:val="24"/>
          <w:szCs w:val="24"/>
          <w:u w:val="single"/>
          <w:lang w:val="uk-UA" w:eastAsia="uk-UA"/>
        </w:rPr>
      </w:pPr>
    </w:p>
    <w:p w:rsidR="003256D8" w:rsidRPr="00DE6173" w:rsidRDefault="003256D8" w:rsidP="003256D8">
      <w:pPr>
        <w:spacing w:after="0" w:line="240" w:lineRule="auto"/>
        <w:ind w:firstLine="708"/>
        <w:jc w:val="both"/>
        <w:rPr>
          <w:rFonts w:ascii="Times New Roman" w:hAnsi="Times New Roman" w:cs="Times New Roman"/>
          <w:b/>
          <w:sz w:val="24"/>
          <w:szCs w:val="24"/>
          <w:u w:val="single"/>
          <w:lang w:val="uk-UA" w:eastAsia="uk-UA"/>
        </w:rPr>
      </w:pPr>
      <w:r w:rsidRPr="00DE6173">
        <w:rPr>
          <w:rFonts w:ascii="Times New Roman" w:hAnsi="Times New Roman" w:cs="Times New Roman"/>
          <w:b/>
          <w:sz w:val="24"/>
          <w:szCs w:val="24"/>
          <w:u w:val="single"/>
          <w:lang w:val="uk-UA" w:eastAsia="uk-UA"/>
        </w:rPr>
        <w:t xml:space="preserve">Заходи з розвитку </w:t>
      </w:r>
      <w:r w:rsidR="00EF3BA4" w:rsidRPr="00DE6173">
        <w:rPr>
          <w:rFonts w:ascii="Times New Roman" w:hAnsi="Times New Roman" w:cs="Times New Roman"/>
          <w:b/>
          <w:sz w:val="24"/>
          <w:szCs w:val="24"/>
          <w:u w:val="single"/>
          <w:lang w:val="uk-UA" w:eastAsia="uk-UA"/>
        </w:rPr>
        <w:t>інтелектуальних мереж</w:t>
      </w:r>
      <w:r w:rsidR="00F71092">
        <w:rPr>
          <w:rFonts w:ascii="Times New Roman" w:hAnsi="Times New Roman" w:cs="Times New Roman"/>
          <w:b/>
          <w:sz w:val="24"/>
          <w:szCs w:val="24"/>
          <w:u w:val="single"/>
          <w:lang w:val="uk-UA" w:eastAsia="uk-UA"/>
        </w:rPr>
        <w:t xml:space="preserve"> </w:t>
      </w:r>
      <w:r w:rsidR="00EF3BA4" w:rsidRPr="00DE6173">
        <w:rPr>
          <w:rFonts w:ascii="Times New Roman" w:hAnsi="Times New Roman" w:cs="Times New Roman"/>
          <w:b/>
          <w:sz w:val="24"/>
          <w:szCs w:val="24"/>
          <w:u w:val="single"/>
          <w:lang w:val="uk-UA" w:eastAsia="uk-UA"/>
        </w:rPr>
        <w:t>(</w:t>
      </w:r>
      <w:r w:rsidRPr="00DE6173">
        <w:rPr>
          <w:rFonts w:ascii="Times New Roman" w:hAnsi="Times New Roman" w:cs="Times New Roman"/>
          <w:b/>
          <w:sz w:val="24"/>
          <w:szCs w:val="24"/>
          <w:u w:val="single"/>
          <w:lang w:val="uk-UA" w:eastAsia="uk-UA"/>
        </w:rPr>
        <w:t>мережі «Smart Grids»</w:t>
      </w:r>
      <w:r w:rsidR="00EF3BA4" w:rsidRPr="00DE6173">
        <w:rPr>
          <w:rFonts w:ascii="Times New Roman" w:hAnsi="Times New Roman" w:cs="Times New Roman"/>
          <w:b/>
          <w:sz w:val="24"/>
          <w:szCs w:val="24"/>
          <w:u w:val="single"/>
          <w:lang w:val="uk-UA" w:eastAsia="uk-UA"/>
        </w:rPr>
        <w:t>)</w:t>
      </w:r>
    </w:p>
    <w:p w:rsidR="003256D8" w:rsidRPr="00DE6173" w:rsidRDefault="003256D8" w:rsidP="003256D8">
      <w:pPr>
        <w:spacing w:after="0" w:line="240" w:lineRule="auto"/>
        <w:ind w:firstLine="708"/>
        <w:jc w:val="both"/>
        <w:rPr>
          <w:rFonts w:ascii="Times New Roman" w:hAnsi="Times New Roman" w:cs="Times New Roman"/>
          <w:b/>
          <w:sz w:val="28"/>
          <w:szCs w:val="28"/>
          <w:lang w:val="uk-UA" w:eastAsia="uk-UA"/>
        </w:rPr>
      </w:pPr>
    </w:p>
    <w:p w:rsidR="003256D8" w:rsidRPr="00DE6173" w:rsidRDefault="00AD1425" w:rsidP="003256D8">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3256D8" w:rsidRPr="00DE6173">
        <w:rPr>
          <w:rFonts w:ascii="Times New Roman" w:hAnsi="Times New Roman" w:cs="Times New Roman"/>
          <w:sz w:val="24"/>
          <w:szCs w:val="24"/>
          <w:lang w:val="uk-UA"/>
        </w:rPr>
        <w:t>Заходи по  зменшенню  втрат  передбачають впровадження нових технічних рішень в систему передачі та розподілу електроенергії. Найбільш ефективні з них входять до концепції Smart Grid, або «Інтелектуальні мережі» - це електрична мережа, що на основі сучасних інноваційних технологій обладнання ефективно координує та управляє дією всіх підключених до неї об'єктів – від різних систем генерації, передачі та розподілу електроенергії до її споживачів з метою створення економічно рентабельної та стабільної енергосистеми з низькими втратами і високим рівнем надійності та якості енергопостачання, що задовольняють вимогам енергоефективного та економічного функціонування енергосистеми шляхом скоординованого управління за допомогою сучасних двосторонніх комунікацій між елементами електричних мереж, електричних станцій та споживачів електроенергії.</w:t>
      </w:r>
    </w:p>
    <w:p w:rsidR="003256D8" w:rsidRPr="00DE6173" w:rsidRDefault="00AD1425" w:rsidP="003256D8">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3256D8" w:rsidRPr="00DE6173">
        <w:rPr>
          <w:rFonts w:ascii="Times New Roman" w:hAnsi="Times New Roman" w:cs="Times New Roman"/>
          <w:sz w:val="24"/>
          <w:szCs w:val="24"/>
          <w:lang w:val="uk-UA"/>
        </w:rPr>
        <w:t>Впровадження інтелектуальних мереж Smart Grid дозволяє:</w:t>
      </w:r>
    </w:p>
    <w:p w:rsidR="003256D8" w:rsidRPr="00DE6173" w:rsidRDefault="003256D8" w:rsidP="009F17E2">
      <w:pPr>
        <w:pStyle w:val="a7"/>
        <w:numPr>
          <w:ilvl w:val="0"/>
          <w:numId w:val="6"/>
        </w:numPr>
        <w:jc w:val="both"/>
        <w:rPr>
          <w:sz w:val="24"/>
          <w:szCs w:val="24"/>
          <w:lang w:val="uk-UA"/>
        </w:rPr>
      </w:pPr>
      <w:r w:rsidRPr="00DE6173">
        <w:rPr>
          <w:sz w:val="24"/>
          <w:szCs w:val="24"/>
          <w:lang w:val="uk-UA"/>
        </w:rPr>
        <w:t>підвищити ефективність, надійністіь електропостачання та безвідмовності роботи системи;</w:t>
      </w:r>
    </w:p>
    <w:p w:rsidR="003256D8" w:rsidRPr="00DE6173" w:rsidRDefault="003256D8" w:rsidP="009F17E2">
      <w:pPr>
        <w:pStyle w:val="a7"/>
        <w:numPr>
          <w:ilvl w:val="0"/>
          <w:numId w:val="7"/>
        </w:numPr>
        <w:jc w:val="both"/>
        <w:rPr>
          <w:sz w:val="24"/>
          <w:szCs w:val="24"/>
          <w:lang w:val="uk-UA"/>
        </w:rPr>
      </w:pPr>
      <w:r w:rsidRPr="00DE6173">
        <w:rPr>
          <w:sz w:val="24"/>
          <w:szCs w:val="24"/>
          <w:lang w:val="uk-UA"/>
        </w:rPr>
        <w:t>підвищити енергетичну ефективність;</w:t>
      </w:r>
    </w:p>
    <w:p w:rsidR="003256D8" w:rsidRPr="00DE6173" w:rsidRDefault="003256D8" w:rsidP="009F17E2">
      <w:pPr>
        <w:pStyle w:val="a7"/>
        <w:numPr>
          <w:ilvl w:val="0"/>
          <w:numId w:val="6"/>
        </w:numPr>
        <w:jc w:val="both"/>
        <w:rPr>
          <w:sz w:val="24"/>
          <w:szCs w:val="24"/>
          <w:lang w:val="uk-UA"/>
        </w:rPr>
      </w:pPr>
      <w:r w:rsidRPr="00DE6173">
        <w:rPr>
          <w:sz w:val="24"/>
          <w:szCs w:val="24"/>
          <w:lang w:val="uk-UA"/>
        </w:rPr>
        <w:t>автоматизацію розподільних мереж;</w:t>
      </w:r>
    </w:p>
    <w:p w:rsidR="003256D8" w:rsidRPr="00DE6173" w:rsidRDefault="003256D8" w:rsidP="009F17E2">
      <w:pPr>
        <w:pStyle w:val="a7"/>
        <w:numPr>
          <w:ilvl w:val="0"/>
          <w:numId w:val="6"/>
        </w:numPr>
        <w:jc w:val="both"/>
        <w:rPr>
          <w:sz w:val="24"/>
          <w:szCs w:val="24"/>
          <w:lang w:val="uk-UA"/>
        </w:rPr>
      </w:pPr>
      <w:r w:rsidRPr="00DE6173">
        <w:rPr>
          <w:sz w:val="24"/>
          <w:szCs w:val="24"/>
          <w:lang w:val="uk-UA"/>
        </w:rPr>
        <w:t>поліпшення якості обслуговування низьковольтних мереж, управління та моніторинг стану електротехнічного обладнання;</w:t>
      </w:r>
    </w:p>
    <w:p w:rsidR="003256D8" w:rsidRPr="00DE6173" w:rsidRDefault="003256D8" w:rsidP="009F17E2">
      <w:pPr>
        <w:pStyle w:val="a7"/>
        <w:numPr>
          <w:ilvl w:val="0"/>
          <w:numId w:val="6"/>
        </w:numPr>
        <w:jc w:val="both"/>
        <w:rPr>
          <w:sz w:val="24"/>
          <w:szCs w:val="24"/>
          <w:lang w:val="uk-UA"/>
        </w:rPr>
      </w:pPr>
      <w:r w:rsidRPr="00DE6173">
        <w:rPr>
          <w:sz w:val="24"/>
          <w:szCs w:val="24"/>
          <w:lang w:val="uk-UA"/>
        </w:rPr>
        <w:t>виявлення перебоїв у енергопостачанні;</w:t>
      </w:r>
    </w:p>
    <w:p w:rsidR="003256D8" w:rsidRPr="00DE6173" w:rsidRDefault="003256D8" w:rsidP="009F17E2">
      <w:pPr>
        <w:pStyle w:val="a7"/>
        <w:numPr>
          <w:ilvl w:val="0"/>
          <w:numId w:val="7"/>
        </w:numPr>
        <w:jc w:val="both"/>
        <w:rPr>
          <w:sz w:val="24"/>
          <w:szCs w:val="24"/>
          <w:lang w:val="uk-UA"/>
        </w:rPr>
      </w:pPr>
      <w:r w:rsidRPr="00DE6173">
        <w:rPr>
          <w:sz w:val="24"/>
          <w:szCs w:val="24"/>
          <w:lang w:val="uk-UA"/>
        </w:rPr>
        <w:t>автоматизацію системи розподілу;</w:t>
      </w:r>
    </w:p>
    <w:p w:rsidR="003256D8" w:rsidRPr="00DE6173" w:rsidRDefault="003256D8" w:rsidP="003256D8">
      <w:pPr>
        <w:pStyle w:val="a7"/>
        <w:numPr>
          <w:ilvl w:val="0"/>
          <w:numId w:val="3"/>
        </w:numPr>
        <w:jc w:val="both"/>
        <w:rPr>
          <w:sz w:val="24"/>
          <w:szCs w:val="24"/>
          <w:lang w:val="uk-UA"/>
        </w:rPr>
      </w:pPr>
      <w:r w:rsidRPr="00DE6173">
        <w:rPr>
          <w:sz w:val="24"/>
          <w:szCs w:val="24"/>
          <w:lang w:val="uk-UA"/>
        </w:rPr>
        <w:t>зберігається навколишнє середовище.</w:t>
      </w:r>
    </w:p>
    <w:p w:rsidR="003256D8" w:rsidRPr="00DE6173" w:rsidRDefault="00AD1425" w:rsidP="003256D8">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3256D8" w:rsidRPr="00DE6173">
        <w:rPr>
          <w:rFonts w:ascii="Times New Roman" w:hAnsi="Times New Roman" w:cs="Times New Roman"/>
          <w:sz w:val="24"/>
          <w:szCs w:val="24"/>
          <w:lang w:val="uk-UA"/>
        </w:rPr>
        <w:t>Одна із складових Smart Grid - сучасні автоматизовані системи обліку електроенергії.</w:t>
      </w:r>
    </w:p>
    <w:p w:rsidR="003256D8" w:rsidRPr="00DE6173" w:rsidRDefault="003256D8" w:rsidP="003256D8">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Технологія Smart Grid працює через систему спеціальних «розумних» лічильників, встановлених в точках споживання. Вони інформують про рівень споживання енергії, що дозволяє коригувати використання електрообладнання в часі і розподіляти електрику в залежності від потреб.  </w:t>
      </w:r>
    </w:p>
    <w:p w:rsidR="003256D8" w:rsidRPr="00DE6173" w:rsidRDefault="00AD1425" w:rsidP="003256D8">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3256D8" w:rsidRPr="00DE6173">
        <w:rPr>
          <w:rFonts w:ascii="Times New Roman" w:hAnsi="Times New Roman" w:cs="Times New Roman"/>
          <w:sz w:val="24"/>
          <w:szCs w:val="24"/>
          <w:lang w:val="uk-UA"/>
        </w:rPr>
        <w:t xml:space="preserve">«Інтелектуальні мережі», оснащені промисловими контролерами і тому, крім свого основного призначення, можуть забезпечувати також передачу даних і доступ в Інтернет, використовувати джерела відновлюваної енергії і скорочувати споживання останньої. </w:t>
      </w:r>
      <w:r w:rsidR="003256D8" w:rsidRPr="00DE6173">
        <w:rPr>
          <w:rFonts w:ascii="Times New Roman" w:hAnsi="Times New Roman" w:cs="Times New Roman"/>
          <w:sz w:val="24"/>
          <w:szCs w:val="24"/>
        </w:rPr>
        <w:t xml:space="preserve">Споживачі в </w:t>
      </w:r>
      <w:r w:rsidR="003256D8" w:rsidRPr="00DE6173">
        <w:rPr>
          <w:rFonts w:ascii="Times New Roman" w:hAnsi="Times New Roman" w:cs="Times New Roman"/>
          <w:sz w:val="24"/>
          <w:szCs w:val="24"/>
        </w:rPr>
        <w:lastRenderedPageBreak/>
        <w:t xml:space="preserve">такій мережі можуть отримувати докладну інформацію про те, на які цілі і скільки електроенергії вони витрачають. </w:t>
      </w:r>
    </w:p>
    <w:p w:rsidR="003256D8" w:rsidRPr="00DE6173" w:rsidRDefault="003256D8" w:rsidP="003256D8">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У відповідності до вимог п.1.2 розділу III. ОРГАНІЗАЦІЯ ПРОЦЕСУ КОМЕРЦІЙНОГО ОБЛІКУ Кодексу комерційного обліку електричної енергії, затвердженого Постановою НКРЕКП від 14.03.2018 №311</w:t>
      </w:r>
      <w:r w:rsidR="00B64597">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«Метою організації комерційного обліку електричної енергії на ринку електричної енергії є надання учасникам ринку повної та достовірної інформації про обсяги виробленої, відпущеної, переданої, розподіленої, імпортованої та експортованої, а також спожитої електричної енергії у визначений проміжок часу з метою її подальшого використання для здійснення розрахунків між учасниками ринку». </w:t>
      </w:r>
    </w:p>
    <w:p w:rsidR="003256D8" w:rsidRPr="00DE6173" w:rsidRDefault="003256D8" w:rsidP="003256D8">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Критерії вибору встановлення лічильників електроенергії типу Smart:</w:t>
      </w:r>
    </w:p>
    <w:p w:rsidR="003256D8" w:rsidRPr="00DE6173" w:rsidRDefault="00EB78CE" w:rsidP="009F17E2">
      <w:pPr>
        <w:pStyle w:val="a7"/>
        <w:widowControl/>
        <w:numPr>
          <w:ilvl w:val="0"/>
          <w:numId w:val="8"/>
        </w:numPr>
        <w:autoSpaceDE/>
        <w:autoSpaceDN/>
        <w:adjustRightInd/>
        <w:contextualSpacing/>
        <w:jc w:val="both"/>
        <w:rPr>
          <w:sz w:val="24"/>
          <w:szCs w:val="24"/>
          <w:lang w:val="uk-UA"/>
        </w:rPr>
      </w:pPr>
      <w:r w:rsidRPr="00DE6173">
        <w:rPr>
          <w:sz w:val="24"/>
          <w:szCs w:val="24"/>
          <w:lang w:val="uk-UA"/>
        </w:rPr>
        <w:t>В</w:t>
      </w:r>
      <w:r w:rsidR="003256D8" w:rsidRPr="00DE6173">
        <w:rPr>
          <w:sz w:val="24"/>
          <w:szCs w:val="24"/>
          <w:lang w:val="uk-UA"/>
        </w:rPr>
        <w:t>елика кількість побутових споживачів з приладами обліку, розташованими в важкодоступних місця</w:t>
      </w:r>
      <w:r w:rsidRPr="00DE6173">
        <w:rPr>
          <w:sz w:val="24"/>
          <w:szCs w:val="24"/>
          <w:lang w:val="uk-UA"/>
        </w:rPr>
        <w:t>х: квартирах, закритих тамбурах.</w:t>
      </w:r>
    </w:p>
    <w:p w:rsidR="003256D8" w:rsidRPr="00DE6173" w:rsidRDefault="00EB78CE" w:rsidP="009F17E2">
      <w:pPr>
        <w:pStyle w:val="a7"/>
        <w:widowControl/>
        <w:numPr>
          <w:ilvl w:val="0"/>
          <w:numId w:val="8"/>
        </w:numPr>
        <w:autoSpaceDE/>
        <w:autoSpaceDN/>
        <w:adjustRightInd/>
        <w:contextualSpacing/>
        <w:jc w:val="both"/>
        <w:rPr>
          <w:sz w:val="24"/>
          <w:szCs w:val="24"/>
          <w:lang w:val="uk-UA"/>
        </w:rPr>
      </w:pPr>
      <w:r w:rsidRPr="00DE6173">
        <w:rPr>
          <w:sz w:val="24"/>
          <w:szCs w:val="24"/>
          <w:lang w:val="uk-UA"/>
        </w:rPr>
        <w:t>З</w:t>
      </w:r>
      <w:r w:rsidR="003256D8" w:rsidRPr="00DE6173">
        <w:rPr>
          <w:sz w:val="24"/>
          <w:szCs w:val="24"/>
          <w:lang w:val="uk-UA"/>
        </w:rPr>
        <w:t>ниження небалансів по проблемним втратним приєднанням та недопущення комерційної скла</w:t>
      </w:r>
      <w:r w:rsidRPr="00DE6173">
        <w:rPr>
          <w:sz w:val="24"/>
          <w:szCs w:val="24"/>
          <w:lang w:val="uk-UA"/>
        </w:rPr>
        <w:t>дової втрат електричної енергії.</w:t>
      </w:r>
    </w:p>
    <w:p w:rsidR="003256D8" w:rsidRPr="00DE6173" w:rsidRDefault="00EB78CE" w:rsidP="009F17E2">
      <w:pPr>
        <w:pStyle w:val="a7"/>
        <w:widowControl/>
        <w:numPr>
          <w:ilvl w:val="0"/>
          <w:numId w:val="8"/>
        </w:numPr>
        <w:autoSpaceDE/>
        <w:autoSpaceDN/>
        <w:adjustRightInd/>
        <w:contextualSpacing/>
        <w:jc w:val="both"/>
        <w:rPr>
          <w:sz w:val="24"/>
          <w:szCs w:val="24"/>
          <w:lang w:val="uk-UA"/>
        </w:rPr>
      </w:pPr>
      <w:r w:rsidRPr="00DE6173">
        <w:rPr>
          <w:sz w:val="24"/>
          <w:szCs w:val="24"/>
          <w:lang w:val="uk-UA"/>
        </w:rPr>
        <w:t>О</w:t>
      </w:r>
      <w:r w:rsidR="003256D8" w:rsidRPr="00DE6173">
        <w:rPr>
          <w:sz w:val="24"/>
          <w:szCs w:val="24"/>
          <w:lang w:val="uk-UA"/>
        </w:rPr>
        <w:t>перативне реагування на вимоги постачальника електричної енергії щодо припинення постачання електричної енергії при наявності дебіторської заборг</w:t>
      </w:r>
      <w:r w:rsidRPr="00DE6173">
        <w:rPr>
          <w:sz w:val="24"/>
          <w:szCs w:val="24"/>
          <w:lang w:val="uk-UA"/>
        </w:rPr>
        <w:t>ованості.</w:t>
      </w:r>
    </w:p>
    <w:p w:rsidR="003256D8" w:rsidRPr="00DE6173" w:rsidRDefault="00EB78CE" w:rsidP="009F17E2">
      <w:pPr>
        <w:pStyle w:val="a7"/>
        <w:widowControl/>
        <w:numPr>
          <w:ilvl w:val="0"/>
          <w:numId w:val="8"/>
        </w:numPr>
        <w:autoSpaceDE/>
        <w:autoSpaceDN/>
        <w:adjustRightInd/>
        <w:contextualSpacing/>
        <w:jc w:val="both"/>
        <w:rPr>
          <w:sz w:val="24"/>
          <w:szCs w:val="24"/>
          <w:lang w:val="uk-UA"/>
        </w:rPr>
      </w:pPr>
      <w:r w:rsidRPr="00DE6173">
        <w:rPr>
          <w:sz w:val="24"/>
          <w:szCs w:val="24"/>
          <w:lang w:val="uk-UA"/>
        </w:rPr>
        <w:t>С</w:t>
      </w:r>
      <w:r w:rsidR="003256D8" w:rsidRPr="00DE6173">
        <w:rPr>
          <w:sz w:val="24"/>
          <w:szCs w:val="24"/>
          <w:lang w:val="uk-UA"/>
        </w:rPr>
        <w:t>корочення витрат на проведення робіт по контрольному зняттю показів приладів обліку.</w:t>
      </w:r>
    </w:p>
    <w:p w:rsidR="00E975B1" w:rsidRPr="00DE6173" w:rsidRDefault="00E975B1" w:rsidP="00E975B1">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 2020-2024 роки планується встановити </w:t>
      </w:r>
      <w:r w:rsidR="002032BC">
        <w:rPr>
          <w:rFonts w:ascii="Times New Roman" w:hAnsi="Times New Roman" w:cs="Times New Roman"/>
          <w:sz w:val="24"/>
          <w:szCs w:val="24"/>
          <w:lang w:val="uk-UA"/>
        </w:rPr>
        <w:t>13575</w:t>
      </w:r>
      <w:r w:rsidRPr="00DE6173">
        <w:rPr>
          <w:rFonts w:ascii="Times New Roman" w:hAnsi="Times New Roman" w:cs="Times New Roman"/>
          <w:sz w:val="24"/>
          <w:szCs w:val="24"/>
          <w:lang w:val="uk-UA"/>
        </w:rPr>
        <w:t xml:space="preserve"> лічильників електричної енергії</w:t>
      </w:r>
      <w:r w:rsidR="003E3529">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Smart та орієнтовно 108 шаф </w:t>
      </w:r>
      <w:r w:rsidRPr="00DE6173">
        <w:rPr>
          <w:rFonts w:ascii="Times New Roman" w:hAnsi="Times New Roman" w:cs="Times New Roman"/>
          <w:sz w:val="24"/>
          <w:szCs w:val="24"/>
          <w:lang w:val="en-US"/>
        </w:rPr>
        <w:t>PLC</w:t>
      </w:r>
      <w:r w:rsidRPr="00DE6173">
        <w:rPr>
          <w:rFonts w:ascii="Times New Roman" w:hAnsi="Times New Roman" w:cs="Times New Roman"/>
          <w:sz w:val="24"/>
          <w:szCs w:val="24"/>
          <w:lang w:val="uk-UA"/>
        </w:rPr>
        <w:t xml:space="preserve"> для встановлення зв’язку з сервером Підприємства (таблиця 14.1).</w:t>
      </w:r>
    </w:p>
    <w:p w:rsidR="00E975B1" w:rsidRPr="00DE6173" w:rsidRDefault="00E975B1" w:rsidP="00E975B1">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w:t>
      </w:r>
    </w:p>
    <w:p w:rsidR="00E975B1" w:rsidRPr="00DE6173" w:rsidRDefault="00E975B1" w:rsidP="00E975B1">
      <w:pPr>
        <w:spacing w:after="0" w:line="240" w:lineRule="auto"/>
        <w:jc w:val="right"/>
        <w:rPr>
          <w:rFonts w:ascii="Times New Roman" w:hAnsi="Times New Roman" w:cs="Times New Roman"/>
          <w:sz w:val="24"/>
          <w:szCs w:val="24"/>
          <w:lang w:val="uk-UA"/>
        </w:rPr>
      </w:pPr>
      <w:r w:rsidRPr="00DE6173">
        <w:rPr>
          <w:rFonts w:ascii="Times New Roman" w:hAnsi="Times New Roman" w:cs="Times New Roman"/>
          <w:b/>
          <w:sz w:val="24"/>
          <w:szCs w:val="24"/>
          <w:lang w:val="uk-UA"/>
        </w:rPr>
        <w:t>Таблиця 14.1</w:t>
      </w:r>
    </w:p>
    <w:tbl>
      <w:tblPr>
        <w:tblW w:w="10274" w:type="dxa"/>
        <w:tblInd w:w="93" w:type="dxa"/>
        <w:tblLayout w:type="fixed"/>
        <w:tblLook w:val="04A0" w:firstRow="1" w:lastRow="0" w:firstColumn="1" w:lastColumn="0" w:noHBand="0" w:noVBand="1"/>
      </w:tblPr>
      <w:tblGrid>
        <w:gridCol w:w="724"/>
        <w:gridCol w:w="2029"/>
        <w:gridCol w:w="620"/>
        <w:gridCol w:w="781"/>
        <w:gridCol w:w="796"/>
        <w:gridCol w:w="917"/>
        <w:gridCol w:w="625"/>
        <w:gridCol w:w="900"/>
        <w:gridCol w:w="659"/>
        <w:gridCol w:w="729"/>
        <w:gridCol w:w="688"/>
        <w:gridCol w:w="806"/>
      </w:tblGrid>
      <w:tr w:rsidR="0020799D" w:rsidRPr="007E1F2F" w:rsidTr="0020799D">
        <w:trPr>
          <w:trHeight w:val="2325"/>
        </w:trPr>
        <w:tc>
          <w:tcPr>
            <w:tcW w:w="7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Рік</w:t>
            </w:r>
          </w:p>
        </w:tc>
        <w:tc>
          <w:tcPr>
            <w:tcW w:w="202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РЕМ</w:t>
            </w:r>
          </w:p>
        </w:tc>
        <w:tc>
          <w:tcPr>
            <w:tcW w:w="1401" w:type="dxa"/>
            <w:gridSpan w:val="2"/>
            <w:tcBorders>
              <w:top w:val="single" w:sz="4" w:space="0" w:color="auto"/>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Кількість ТП, шт.</w:t>
            </w:r>
          </w:p>
        </w:tc>
        <w:tc>
          <w:tcPr>
            <w:tcW w:w="1713" w:type="dxa"/>
            <w:gridSpan w:val="2"/>
            <w:tcBorders>
              <w:top w:val="single" w:sz="4" w:space="0" w:color="auto"/>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Однофазні лічильники електричної енергії з функцією передачі даних по PLC для побутових споживачів, шт.</w:t>
            </w:r>
          </w:p>
        </w:tc>
        <w:tc>
          <w:tcPr>
            <w:tcW w:w="1525" w:type="dxa"/>
            <w:gridSpan w:val="2"/>
            <w:tcBorders>
              <w:top w:val="single" w:sz="4" w:space="0" w:color="auto"/>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Трифазні лічильники електричної енергії з функцією даних по PLC для юридичних споживачів, шт.</w:t>
            </w:r>
          </w:p>
        </w:tc>
        <w:tc>
          <w:tcPr>
            <w:tcW w:w="1388" w:type="dxa"/>
            <w:gridSpan w:val="2"/>
            <w:tcBorders>
              <w:top w:val="single" w:sz="4" w:space="0" w:color="auto"/>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Шафи PLC, шт.</w:t>
            </w:r>
          </w:p>
        </w:tc>
        <w:tc>
          <w:tcPr>
            <w:tcW w:w="1494" w:type="dxa"/>
            <w:gridSpan w:val="2"/>
            <w:tcBorders>
              <w:top w:val="single" w:sz="4" w:space="0" w:color="auto"/>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Колодка випробувальна НІК КП-25, шт.</w:t>
            </w:r>
          </w:p>
        </w:tc>
      </w:tr>
      <w:tr w:rsidR="0020799D" w:rsidRPr="007E1F2F" w:rsidTr="0020799D">
        <w:trPr>
          <w:trHeight w:val="510"/>
        </w:trPr>
        <w:tc>
          <w:tcPr>
            <w:tcW w:w="724" w:type="dxa"/>
            <w:vMerge/>
            <w:tcBorders>
              <w:top w:val="single" w:sz="4" w:space="0" w:color="auto"/>
              <w:left w:val="single" w:sz="4" w:space="0" w:color="auto"/>
              <w:bottom w:val="single" w:sz="4" w:space="0" w:color="000000"/>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2029" w:type="dxa"/>
            <w:vMerge/>
            <w:tcBorders>
              <w:top w:val="single" w:sz="4" w:space="0" w:color="auto"/>
              <w:left w:val="single" w:sz="4" w:space="0" w:color="auto"/>
              <w:bottom w:val="single" w:sz="4" w:space="0" w:color="000000"/>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62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всього</w:t>
            </w:r>
          </w:p>
        </w:tc>
        <w:tc>
          <w:tcPr>
            <w:tcW w:w="781"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тому числі</w:t>
            </w:r>
          </w:p>
        </w:tc>
        <w:tc>
          <w:tcPr>
            <w:tcW w:w="796"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всього</w:t>
            </w:r>
          </w:p>
        </w:tc>
        <w:tc>
          <w:tcPr>
            <w:tcW w:w="917"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тому числі</w:t>
            </w:r>
          </w:p>
        </w:tc>
        <w:tc>
          <w:tcPr>
            <w:tcW w:w="625"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всього</w:t>
            </w:r>
          </w:p>
        </w:tc>
        <w:tc>
          <w:tcPr>
            <w:tcW w:w="90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тому числі</w:t>
            </w:r>
          </w:p>
        </w:tc>
        <w:tc>
          <w:tcPr>
            <w:tcW w:w="65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всього</w:t>
            </w:r>
          </w:p>
        </w:tc>
        <w:tc>
          <w:tcPr>
            <w:tcW w:w="7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тому числі</w:t>
            </w:r>
          </w:p>
        </w:tc>
        <w:tc>
          <w:tcPr>
            <w:tcW w:w="688"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всього</w:t>
            </w:r>
          </w:p>
        </w:tc>
        <w:tc>
          <w:tcPr>
            <w:tcW w:w="806"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 тому числі</w:t>
            </w:r>
          </w:p>
        </w:tc>
      </w:tr>
      <w:tr w:rsidR="0020799D" w:rsidRPr="007E1F2F" w:rsidTr="0020799D">
        <w:trPr>
          <w:trHeight w:val="345"/>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2020</w:t>
            </w:r>
          </w:p>
        </w:tc>
        <w:tc>
          <w:tcPr>
            <w:tcW w:w="20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Дніпропетровські РЕМ</w:t>
            </w:r>
          </w:p>
        </w:tc>
        <w:tc>
          <w:tcPr>
            <w:tcW w:w="620"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12</w:t>
            </w:r>
          </w:p>
        </w:tc>
        <w:tc>
          <w:tcPr>
            <w:tcW w:w="781"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B803C5" w:rsidP="00B803C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2410</w:t>
            </w:r>
          </w:p>
        </w:tc>
        <w:tc>
          <w:tcPr>
            <w:tcW w:w="917" w:type="dxa"/>
            <w:tcBorders>
              <w:top w:val="nil"/>
              <w:left w:val="nil"/>
              <w:bottom w:val="single" w:sz="4" w:space="0" w:color="auto"/>
              <w:right w:val="single" w:sz="4" w:space="0" w:color="auto"/>
            </w:tcBorders>
            <w:shd w:val="clear" w:color="auto" w:fill="auto"/>
            <w:vAlign w:val="center"/>
            <w:hideMark/>
          </w:tcPr>
          <w:p w:rsidR="0020799D" w:rsidRPr="007E1F2F" w:rsidRDefault="00A71E9E" w:rsidP="0044079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1080</w:t>
            </w:r>
          </w:p>
        </w:tc>
        <w:tc>
          <w:tcPr>
            <w:tcW w:w="625"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en-US"/>
              </w:rPr>
              <w:t>105</w:t>
            </w:r>
          </w:p>
        </w:tc>
        <w:tc>
          <w:tcPr>
            <w:tcW w:w="90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50</w:t>
            </w:r>
          </w:p>
        </w:tc>
        <w:tc>
          <w:tcPr>
            <w:tcW w:w="659"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12</w:t>
            </w:r>
          </w:p>
        </w:tc>
        <w:tc>
          <w:tcPr>
            <w:tcW w:w="7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val="restart"/>
            <w:tcBorders>
              <w:top w:val="nil"/>
              <w:left w:val="single" w:sz="4" w:space="0" w:color="auto"/>
              <w:bottom w:val="single" w:sz="4" w:space="0" w:color="auto"/>
              <w:right w:val="single" w:sz="4" w:space="0" w:color="auto"/>
            </w:tcBorders>
            <w:shd w:val="clear" w:color="auto" w:fill="auto"/>
            <w:vAlign w:val="center"/>
            <w:hideMark/>
          </w:tcPr>
          <w:p w:rsidR="0020799D" w:rsidRPr="007E1F2F" w:rsidRDefault="0020799D" w:rsidP="00A71E9E">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w:t>
            </w:r>
            <w:r w:rsidR="00A71E9E">
              <w:rPr>
                <w:rFonts w:ascii="Times New Roman" w:eastAsia="Times New Roman" w:hAnsi="Times New Roman" w:cs="Times New Roman"/>
                <w:color w:val="000000"/>
                <w:sz w:val="20"/>
                <w:szCs w:val="20"/>
                <w:lang w:val="uk-UA"/>
              </w:rPr>
              <w:t>0</w:t>
            </w:r>
          </w:p>
        </w:tc>
        <w:tc>
          <w:tcPr>
            <w:tcW w:w="806" w:type="dxa"/>
            <w:tcBorders>
              <w:top w:val="nil"/>
              <w:left w:val="nil"/>
              <w:bottom w:val="single" w:sz="4" w:space="0" w:color="auto"/>
              <w:right w:val="single" w:sz="4" w:space="0" w:color="auto"/>
            </w:tcBorders>
            <w:shd w:val="clear" w:color="auto" w:fill="auto"/>
            <w:vAlign w:val="center"/>
            <w:hideMark/>
          </w:tcPr>
          <w:p w:rsidR="0020799D" w:rsidRPr="007E1F2F" w:rsidRDefault="00A71E9E" w:rsidP="0020799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8</w:t>
            </w:r>
          </w:p>
        </w:tc>
      </w:tr>
      <w:tr w:rsidR="0020799D"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Павлоградські РЕМ</w:t>
            </w:r>
          </w:p>
        </w:tc>
        <w:tc>
          <w:tcPr>
            <w:tcW w:w="620"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w:t>
            </w:r>
          </w:p>
        </w:tc>
        <w:tc>
          <w:tcPr>
            <w:tcW w:w="796"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440796">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540</w:t>
            </w:r>
          </w:p>
        </w:tc>
        <w:tc>
          <w:tcPr>
            <w:tcW w:w="625"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w:t>
            </w:r>
          </w:p>
        </w:tc>
        <w:tc>
          <w:tcPr>
            <w:tcW w:w="659"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w:t>
            </w:r>
          </w:p>
        </w:tc>
        <w:tc>
          <w:tcPr>
            <w:tcW w:w="688"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20799D" w:rsidRPr="00A71E9E" w:rsidRDefault="00A71E9E" w:rsidP="0020799D">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w:t>
            </w:r>
          </w:p>
        </w:tc>
      </w:tr>
      <w:tr w:rsidR="0020799D"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Жовтоводські РЕМ</w:t>
            </w:r>
          </w:p>
        </w:tc>
        <w:tc>
          <w:tcPr>
            <w:tcW w:w="620"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440796">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590</w:t>
            </w:r>
          </w:p>
        </w:tc>
        <w:tc>
          <w:tcPr>
            <w:tcW w:w="625"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31</w:t>
            </w:r>
          </w:p>
        </w:tc>
        <w:tc>
          <w:tcPr>
            <w:tcW w:w="659"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20799D" w:rsidRPr="00A71E9E" w:rsidRDefault="00A71E9E" w:rsidP="0020799D">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w:t>
            </w:r>
          </w:p>
        </w:tc>
      </w:tr>
      <w:tr w:rsidR="0020799D" w:rsidRPr="007E1F2F" w:rsidTr="0020799D">
        <w:trPr>
          <w:trHeight w:val="510"/>
        </w:trPr>
        <w:tc>
          <w:tcPr>
            <w:tcW w:w="724"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Гвардійська дільниця Павлоградських РЕМ</w:t>
            </w:r>
          </w:p>
        </w:tc>
        <w:tc>
          <w:tcPr>
            <w:tcW w:w="620"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w:t>
            </w:r>
          </w:p>
        </w:tc>
        <w:tc>
          <w:tcPr>
            <w:tcW w:w="796"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440796">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200</w:t>
            </w:r>
          </w:p>
        </w:tc>
        <w:tc>
          <w:tcPr>
            <w:tcW w:w="625"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59"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20799D" w:rsidRPr="007E1F2F" w:rsidRDefault="0020799D"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w:t>
            </w:r>
          </w:p>
        </w:tc>
        <w:tc>
          <w:tcPr>
            <w:tcW w:w="688" w:type="dxa"/>
            <w:vMerge/>
            <w:tcBorders>
              <w:top w:val="nil"/>
              <w:left w:val="single" w:sz="4" w:space="0" w:color="auto"/>
              <w:bottom w:val="single" w:sz="4" w:space="0" w:color="auto"/>
              <w:right w:val="single" w:sz="4" w:space="0" w:color="auto"/>
            </w:tcBorders>
            <w:vAlign w:val="center"/>
            <w:hideMark/>
          </w:tcPr>
          <w:p w:rsidR="0020799D" w:rsidRPr="007E1F2F" w:rsidRDefault="0020799D"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20799D" w:rsidRPr="007E1F2F" w:rsidRDefault="00A71E9E" w:rsidP="0020799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7</w:t>
            </w:r>
          </w:p>
        </w:tc>
      </w:tr>
      <w:tr w:rsidR="00A71E9E" w:rsidRPr="007E1F2F" w:rsidTr="0020799D">
        <w:trPr>
          <w:trHeight w:val="255"/>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2021</w:t>
            </w: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Дніпропетровські РЕМ</w:t>
            </w:r>
          </w:p>
        </w:tc>
        <w:tc>
          <w:tcPr>
            <w:tcW w:w="620"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2660</w:t>
            </w: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1330</w:t>
            </w:r>
          </w:p>
        </w:tc>
        <w:tc>
          <w:tcPr>
            <w:tcW w:w="625"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en-US"/>
              </w:rPr>
              <w:t>105</w:t>
            </w: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50</w:t>
            </w:r>
          </w:p>
        </w:tc>
        <w:tc>
          <w:tcPr>
            <w:tcW w:w="659"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30</w:t>
            </w: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Павлоградські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540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Жовтоводські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590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31</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w:t>
            </w:r>
          </w:p>
        </w:tc>
      </w:tr>
      <w:tr w:rsidR="00A71E9E" w:rsidRPr="007E1F2F" w:rsidTr="0020799D">
        <w:trPr>
          <w:trHeight w:val="51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Гвардійська дільниця Павлоградських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7</w:t>
            </w:r>
          </w:p>
        </w:tc>
      </w:tr>
      <w:tr w:rsidR="00A71E9E" w:rsidRPr="007E1F2F" w:rsidTr="0020799D">
        <w:trPr>
          <w:trHeight w:val="330"/>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2022</w:t>
            </w: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Дніпропетровські РЕМ</w:t>
            </w:r>
          </w:p>
        </w:tc>
        <w:tc>
          <w:tcPr>
            <w:tcW w:w="620"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2660</w:t>
            </w: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1330</w:t>
            </w:r>
          </w:p>
        </w:tc>
        <w:tc>
          <w:tcPr>
            <w:tcW w:w="625"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en-US"/>
              </w:rPr>
              <w:t>105</w:t>
            </w: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50</w:t>
            </w:r>
          </w:p>
        </w:tc>
        <w:tc>
          <w:tcPr>
            <w:tcW w:w="659"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30</w:t>
            </w: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Павлоградські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540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Жовтоводські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590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31</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w:t>
            </w:r>
          </w:p>
        </w:tc>
      </w:tr>
      <w:tr w:rsidR="00A71E9E" w:rsidRPr="007E1F2F" w:rsidTr="0020799D">
        <w:trPr>
          <w:trHeight w:val="51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 xml:space="preserve">Гвардійська дільниця </w:t>
            </w:r>
            <w:r w:rsidRPr="007E1F2F">
              <w:rPr>
                <w:rFonts w:ascii="Times New Roman" w:eastAsia="Times New Roman" w:hAnsi="Times New Roman" w:cs="Times New Roman"/>
                <w:color w:val="000000"/>
                <w:sz w:val="20"/>
                <w:szCs w:val="20"/>
              </w:rPr>
              <w:lastRenderedPageBreak/>
              <w:t>Павлоградських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7</w:t>
            </w:r>
          </w:p>
        </w:tc>
      </w:tr>
      <w:tr w:rsidR="00A71E9E" w:rsidRPr="007E1F2F" w:rsidTr="0020799D">
        <w:trPr>
          <w:trHeight w:val="330"/>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lastRenderedPageBreak/>
              <w:t>2023</w:t>
            </w: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Дніпропетровські РЕМ</w:t>
            </w:r>
          </w:p>
        </w:tc>
        <w:tc>
          <w:tcPr>
            <w:tcW w:w="620"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2660</w:t>
            </w: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1330</w:t>
            </w:r>
          </w:p>
        </w:tc>
        <w:tc>
          <w:tcPr>
            <w:tcW w:w="625"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en-US"/>
              </w:rPr>
              <w:t>105</w:t>
            </w: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50</w:t>
            </w:r>
          </w:p>
        </w:tc>
        <w:tc>
          <w:tcPr>
            <w:tcW w:w="659"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30</w:t>
            </w: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Павлоградські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540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Жовтоводські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590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31</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w:t>
            </w:r>
          </w:p>
        </w:tc>
      </w:tr>
      <w:tr w:rsidR="00A71E9E" w:rsidRPr="007E1F2F" w:rsidTr="0020799D">
        <w:trPr>
          <w:trHeight w:val="51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Гвардійська дільниця Павлоградських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7</w:t>
            </w:r>
          </w:p>
        </w:tc>
      </w:tr>
      <w:tr w:rsidR="00A71E9E" w:rsidRPr="007E1F2F" w:rsidTr="0020799D">
        <w:trPr>
          <w:trHeight w:val="315"/>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2024</w:t>
            </w: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Дніпропетровські РЕМ</w:t>
            </w:r>
          </w:p>
        </w:tc>
        <w:tc>
          <w:tcPr>
            <w:tcW w:w="620"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2660</w:t>
            </w: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1330</w:t>
            </w:r>
          </w:p>
        </w:tc>
        <w:tc>
          <w:tcPr>
            <w:tcW w:w="625"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en-US"/>
              </w:rPr>
              <w:t>105</w:t>
            </w: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50</w:t>
            </w:r>
          </w:p>
        </w:tc>
        <w:tc>
          <w:tcPr>
            <w:tcW w:w="659"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24</w:t>
            </w: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val="restart"/>
            <w:tcBorders>
              <w:top w:val="nil"/>
              <w:left w:val="single" w:sz="4" w:space="0" w:color="auto"/>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30</w:t>
            </w: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Павлоградські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540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8</w:t>
            </w:r>
          </w:p>
        </w:tc>
      </w:tr>
      <w:tr w:rsidR="00A71E9E" w:rsidRPr="007E1F2F" w:rsidTr="0020799D">
        <w:trPr>
          <w:trHeight w:val="30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Жовтоводські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590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31</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8</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A71E9E" w:rsidRDefault="00A71E9E" w:rsidP="00B513BA">
            <w:pPr>
              <w:spacing w:after="0" w:line="240" w:lineRule="auto"/>
              <w:jc w:val="center"/>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7</w:t>
            </w:r>
          </w:p>
        </w:tc>
      </w:tr>
      <w:tr w:rsidR="00A71E9E" w:rsidRPr="0020799D" w:rsidTr="0020799D">
        <w:trPr>
          <w:trHeight w:val="510"/>
        </w:trPr>
        <w:tc>
          <w:tcPr>
            <w:tcW w:w="724"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20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Гвардійська дільниця Павлоградських РЕМ</w:t>
            </w:r>
          </w:p>
        </w:tc>
        <w:tc>
          <w:tcPr>
            <w:tcW w:w="620"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796"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17"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200</w:t>
            </w:r>
          </w:p>
        </w:tc>
        <w:tc>
          <w:tcPr>
            <w:tcW w:w="625"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900"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4</w:t>
            </w:r>
          </w:p>
        </w:tc>
        <w:tc>
          <w:tcPr>
            <w:tcW w:w="659"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729"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20799D">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lang w:val="uk-UA"/>
              </w:rPr>
              <w:t>2</w:t>
            </w:r>
          </w:p>
        </w:tc>
        <w:tc>
          <w:tcPr>
            <w:tcW w:w="688" w:type="dxa"/>
            <w:vMerge/>
            <w:tcBorders>
              <w:top w:val="nil"/>
              <w:left w:val="single" w:sz="4" w:space="0" w:color="auto"/>
              <w:bottom w:val="single" w:sz="4" w:space="0" w:color="auto"/>
              <w:right w:val="single" w:sz="4" w:space="0" w:color="auto"/>
            </w:tcBorders>
            <w:vAlign w:val="center"/>
            <w:hideMark/>
          </w:tcPr>
          <w:p w:rsidR="00A71E9E" w:rsidRPr="007E1F2F" w:rsidRDefault="00A71E9E" w:rsidP="0020799D">
            <w:pPr>
              <w:spacing w:after="0" w:line="240" w:lineRule="auto"/>
              <w:rPr>
                <w:rFonts w:ascii="Times New Roman" w:eastAsia="Times New Roman" w:hAnsi="Times New Roman" w:cs="Times New Roman"/>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A71E9E" w:rsidRPr="007E1F2F" w:rsidRDefault="00A71E9E" w:rsidP="00B513BA">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7</w:t>
            </w:r>
          </w:p>
        </w:tc>
      </w:tr>
    </w:tbl>
    <w:p w:rsidR="00E975B1" w:rsidRPr="00DE6173" w:rsidRDefault="00E975B1" w:rsidP="00E975B1">
      <w:pPr>
        <w:spacing w:after="0" w:line="240" w:lineRule="auto"/>
        <w:jc w:val="both"/>
        <w:rPr>
          <w:rFonts w:ascii="Times New Roman" w:hAnsi="Times New Roman" w:cs="Times New Roman"/>
          <w:sz w:val="24"/>
          <w:szCs w:val="24"/>
          <w:lang w:val="uk-UA"/>
        </w:rPr>
      </w:pPr>
    </w:p>
    <w:p w:rsidR="00C45568" w:rsidRPr="007E1F2F" w:rsidRDefault="00C45568" w:rsidP="00C45568">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Впровадження лічильників типу </w:t>
      </w:r>
      <w:r w:rsidRPr="007E1F2F">
        <w:rPr>
          <w:rFonts w:ascii="Times New Roman" w:hAnsi="Times New Roman" w:cs="Times New Roman"/>
          <w:sz w:val="24"/>
          <w:szCs w:val="24"/>
          <w:lang w:val="en-US"/>
        </w:rPr>
        <w:t>Smart</w:t>
      </w:r>
      <w:r w:rsidR="00A832BE" w:rsidRPr="007E1F2F">
        <w:rPr>
          <w:rFonts w:ascii="Times New Roman" w:hAnsi="Times New Roman" w:cs="Times New Roman"/>
          <w:sz w:val="24"/>
          <w:szCs w:val="24"/>
          <w:lang w:val="uk-UA"/>
        </w:rPr>
        <w:t xml:space="preserve"> здійснюватимуся </w:t>
      </w:r>
      <w:r w:rsidRPr="007E1F2F">
        <w:rPr>
          <w:rFonts w:ascii="Times New Roman" w:hAnsi="Times New Roman" w:cs="Times New Roman"/>
          <w:sz w:val="24"/>
          <w:szCs w:val="24"/>
          <w:lang w:val="uk-UA"/>
        </w:rPr>
        <w:t xml:space="preserve">у відповідності з «Концепцією впровадження АСКОЕ побутових споживачів» в ПрАТ «ПЕЕМ «ЦЕК», що в свою чергу дозволить забезпечити: </w:t>
      </w:r>
    </w:p>
    <w:p w:rsidR="00C45568" w:rsidRPr="007E1F2F" w:rsidRDefault="00C45568" w:rsidP="00C45568">
      <w:pPr>
        <w:pStyle w:val="a7"/>
        <w:numPr>
          <w:ilvl w:val="0"/>
          <w:numId w:val="102"/>
        </w:numPr>
        <w:jc w:val="both"/>
        <w:rPr>
          <w:sz w:val="24"/>
          <w:szCs w:val="24"/>
          <w:lang w:val="uk-UA"/>
        </w:rPr>
      </w:pPr>
      <w:r w:rsidRPr="007E1F2F">
        <w:rPr>
          <w:sz w:val="24"/>
          <w:szCs w:val="24"/>
          <w:lang w:val="uk-UA"/>
        </w:rPr>
        <w:t xml:space="preserve">збирання та збереження інформації; </w:t>
      </w:r>
    </w:p>
    <w:p w:rsidR="00C45568" w:rsidRPr="007E1F2F" w:rsidRDefault="00C45568" w:rsidP="00C45568">
      <w:pPr>
        <w:pStyle w:val="a7"/>
        <w:numPr>
          <w:ilvl w:val="0"/>
          <w:numId w:val="102"/>
        </w:numPr>
        <w:jc w:val="both"/>
        <w:rPr>
          <w:sz w:val="24"/>
          <w:szCs w:val="24"/>
          <w:lang w:val="uk-UA"/>
        </w:rPr>
      </w:pPr>
      <w:r w:rsidRPr="007E1F2F">
        <w:rPr>
          <w:sz w:val="24"/>
          <w:szCs w:val="24"/>
          <w:lang w:val="uk-UA"/>
        </w:rPr>
        <w:t>контроль параметрів електричної енергії, контроль за договірною потужністю споживачів;</w:t>
      </w:r>
    </w:p>
    <w:p w:rsidR="00C45568" w:rsidRDefault="00C45568" w:rsidP="00C45568">
      <w:pPr>
        <w:pStyle w:val="a7"/>
        <w:numPr>
          <w:ilvl w:val="0"/>
          <w:numId w:val="102"/>
        </w:numPr>
        <w:jc w:val="both"/>
        <w:rPr>
          <w:sz w:val="24"/>
          <w:szCs w:val="24"/>
          <w:lang w:val="uk-UA"/>
        </w:rPr>
      </w:pPr>
      <w:r w:rsidRPr="007E1F2F">
        <w:rPr>
          <w:sz w:val="24"/>
          <w:szCs w:val="24"/>
          <w:lang w:val="uk-UA"/>
        </w:rPr>
        <w:t xml:space="preserve">перегляд графіків споживання в заданий період. </w:t>
      </w:r>
    </w:p>
    <w:p w:rsidR="009B06A1" w:rsidRPr="009B06A1" w:rsidRDefault="009B06A1" w:rsidP="009B06A1">
      <w:pPr>
        <w:tabs>
          <w:tab w:val="left" w:pos="708"/>
          <w:tab w:val="left" w:pos="2796"/>
        </w:tabs>
        <w:contextualSpacing/>
        <w:jc w:val="both"/>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Pr="009B06A1">
        <w:rPr>
          <w:rFonts w:ascii="Times New Roman" w:hAnsi="Times New Roman" w:cs="Times New Roman"/>
          <w:bCs/>
          <w:color w:val="000000"/>
          <w:sz w:val="24"/>
          <w:szCs w:val="24"/>
          <w:lang w:val="uk-UA"/>
        </w:rPr>
        <w:t xml:space="preserve">З метою постійного контролю та своєчасної оплати за використану електроенергію, та більш швидкого реагування для відключення споживачів необхідне створення системи АСКОЕ побутових споживачів. </w:t>
      </w:r>
    </w:p>
    <w:p w:rsidR="009B06A1" w:rsidRPr="009B06A1" w:rsidRDefault="009B06A1" w:rsidP="002D6386">
      <w:pPr>
        <w:tabs>
          <w:tab w:val="left" w:pos="708"/>
          <w:tab w:val="left" w:pos="2796"/>
        </w:tabs>
        <w:spacing w:after="0" w:line="240" w:lineRule="auto"/>
        <w:contextualSpacing/>
        <w:jc w:val="both"/>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Pr="009B06A1">
        <w:rPr>
          <w:rFonts w:ascii="Times New Roman" w:hAnsi="Times New Roman" w:cs="Times New Roman"/>
          <w:bCs/>
          <w:color w:val="000000"/>
          <w:sz w:val="24"/>
          <w:szCs w:val="24"/>
          <w:lang w:val="uk-UA"/>
        </w:rPr>
        <w:t>Реалізація цього заходу дозволить робити більш точні прогнози зі споживання електроенергії побутових споживачів, прийняти комплекс мір щодо зменшення небалансу та запобігання крадіжкам електроенергії</w:t>
      </w:r>
      <w:r w:rsidRPr="002D6386">
        <w:rPr>
          <w:rFonts w:ascii="Times New Roman" w:hAnsi="Times New Roman" w:cs="Times New Roman"/>
          <w:bCs/>
          <w:color w:val="000000"/>
          <w:sz w:val="24"/>
          <w:szCs w:val="24"/>
          <w:lang w:val="uk-UA"/>
        </w:rPr>
        <w:t xml:space="preserve">. </w:t>
      </w:r>
      <w:r w:rsidR="002D6386" w:rsidRPr="002D6386">
        <w:rPr>
          <w:rFonts w:ascii="Times New Roman" w:hAnsi="Times New Roman" w:cs="Times New Roman"/>
          <w:bCs/>
          <w:color w:val="000000"/>
          <w:sz w:val="24"/>
          <w:szCs w:val="24"/>
          <w:lang w:val="uk-UA"/>
        </w:rPr>
        <w:t xml:space="preserve">План </w:t>
      </w:r>
      <w:r w:rsidR="002D6386">
        <w:rPr>
          <w:rFonts w:ascii="Times New Roman" w:hAnsi="Times New Roman" w:cs="Times New Roman"/>
          <w:sz w:val="24"/>
          <w:szCs w:val="24"/>
          <w:lang w:val="uk-UA"/>
        </w:rPr>
        <w:t>впровадження АСКОЕ</w:t>
      </w:r>
      <w:r w:rsidR="002D6386" w:rsidRPr="002D6386">
        <w:rPr>
          <w:rFonts w:ascii="Times New Roman" w:hAnsi="Times New Roman" w:cs="Times New Roman"/>
          <w:sz w:val="24"/>
          <w:szCs w:val="24"/>
          <w:lang w:val="uk-UA"/>
        </w:rPr>
        <w:t xml:space="preserve"> </w:t>
      </w:r>
      <w:r w:rsidR="002D6386">
        <w:rPr>
          <w:rFonts w:ascii="Times New Roman" w:hAnsi="Times New Roman" w:cs="Times New Roman"/>
          <w:sz w:val="24"/>
          <w:szCs w:val="24"/>
          <w:lang w:val="uk-UA"/>
        </w:rPr>
        <w:t>(</w:t>
      </w:r>
      <w:r w:rsidR="002D6386" w:rsidRPr="002D6386">
        <w:rPr>
          <w:rFonts w:ascii="Times New Roman" w:hAnsi="Times New Roman" w:cs="Times New Roman"/>
          <w:sz w:val="24"/>
          <w:szCs w:val="24"/>
          <w:lang w:val="uk-UA"/>
        </w:rPr>
        <w:t>комерційного обліку</w:t>
      </w:r>
      <w:r w:rsidR="002D6386">
        <w:rPr>
          <w:rFonts w:ascii="Times New Roman" w:hAnsi="Times New Roman" w:cs="Times New Roman"/>
          <w:sz w:val="24"/>
          <w:szCs w:val="24"/>
          <w:lang w:val="uk-UA"/>
        </w:rPr>
        <w:t>)</w:t>
      </w:r>
      <w:r w:rsidR="002D6386" w:rsidRPr="002D6386">
        <w:rPr>
          <w:rFonts w:ascii="Times New Roman" w:hAnsi="Times New Roman" w:cs="Times New Roman"/>
          <w:sz w:val="24"/>
          <w:szCs w:val="24"/>
          <w:lang w:val="uk-UA"/>
        </w:rPr>
        <w:t xml:space="preserve"> по роках</w:t>
      </w:r>
      <w:r w:rsidR="002D6386">
        <w:rPr>
          <w:rFonts w:ascii="Times New Roman" w:hAnsi="Times New Roman" w:cs="Times New Roman"/>
          <w:sz w:val="24"/>
          <w:szCs w:val="24"/>
          <w:lang w:val="uk-UA"/>
        </w:rPr>
        <w:t xml:space="preserve"> наведено в таблиці 14.2</w:t>
      </w:r>
    </w:p>
    <w:p w:rsidR="009B06A1" w:rsidRPr="009B06A1" w:rsidRDefault="009B06A1" w:rsidP="002D6386">
      <w:pPr>
        <w:spacing w:after="0" w:line="240" w:lineRule="auto"/>
        <w:ind w:firstLine="1068"/>
        <w:jc w:val="right"/>
        <w:rPr>
          <w:rFonts w:ascii="Times New Roman" w:hAnsi="Times New Roman" w:cs="Times New Roman"/>
          <w:b/>
          <w:sz w:val="24"/>
          <w:szCs w:val="24"/>
          <w:lang w:val="uk-UA"/>
        </w:rPr>
      </w:pPr>
      <w:r w:rsidRPr="009B06A1">
        <w:rPr>
          <w:rFonts w:ascii="Times New Roman" w:hAnsi="Times New Roman" w:cs="Times New Roman"/>
          <w:b/>
          <w:sz w:val="24"/>
          <w:szCs w:val="24"/>
          <w:lang w:val="uk-UA"/>
        </w:rPr>
        <w:t>Таблиця 14.</w:t>
      </w:r>
      <w:r w:rsidR="002D6386">
        <w:rPr>
          <w:rFonts w:ascii="Times New Roman" w:hAnsi="Times New Roman" w:cs="Times New Roman"/>
          <w:b/>
          <w:sz w:val="24"/>
          <w:szCs w:val="24"/>
          <w:lang w:val="uk-UA"/>
        </w:rPr>
        <w:t>2</w:t>
      </w:r>
    </w:p>
    <w:p w:rsidR="009B06A1" w:rsidRPr="009B06A1" w:rsidRDefault="002D6386" w:rsidP="002D6386">
      <w:pPr>
        <w:spacing w:after="0" w:line="240" w:lineRule="auto"/>
        <w:ind w:firstLine="1068"/>
        <w:jc w:val="center"/>
        <w:rPr>
          <w:rFonts w:ascii="Times New Roman" w:hAnsi="Times New Roman" w:cs="Times New Roman"/>
          <w:b/>
          <w:sz w:val="24"/>
          <w:szCs w:val="24"/>
          <w:lang w:val="uk-UA"/>
        </w:rPr>
      </w:pPr>
      <w:r>
        <w:rPr>
          <w:rFonts w:ascii="Times New Roman" w:hAnsi="Times New Roman" w:cs="Times New Roman"/>
          <w:b/>
          <w:sz w:val="24"/>
          <w:szCs w:val="24"/>
          <w:lang w:val="uk-UA"/>
        </w:rPr>
        <w:t xml:space="preserve">План </w:t>
      </w:r>
      <w:r w:rsidRPr="002D6386">
        <w:rPr>
          <w:rFonts w:ascii="Times New Roman" w:hAnsi="Times New Roman" w:cs="Times New Roman"/>
          <w:b/>
          <w:sz w:val="24"/>
          <w:szCs w:val="24"/>
          <w:lang w:val="uk-UA"/>
        </w:rPr>
        <w:t>впровадження АСКОЕ</w:t>
      </w:r>
      <w:r w:rsidRPr="009B06A1">
        <w:rPr>
          <w:rFonts w:ascii="Times New Roman" w:hAnsi="Times New Roman" w:cs="Times New Roman"/>
          <w:b/>
          <w:sz w:val="24"/>
          <w:szCs w:val="24"/>
          <w:lang w:val="uk-UA"/>
        </w:rPr>
        <w:t xml:space="preserve"> </w:t>
      </w:r>
      <w:r>
        <w:rPr>
          <w:rFonts w:ascii="Times New Roman" w:hAnsi="Times New Roman" w:cs="Times New Roman"/>
          <w:b/>
          <w:sz w:val="24"/>
          <w:szCs w:val="24"/>
          <w:lang w:val="uk-UA"/>
        </w:rPr>
        <w:t>(</w:t>
      </w:r>
      <w:r w:rsidR="009B06A1" w:rsidRPr="009B06A1">
        <w:rPr>
          <w:rFonts w:ascii="Times New Roman" w:hAnsi="Times New Roman" w:cs="Times New Roman"/>
          <w:b/>
          <w:sz w:val="24"/>
          <w:szCs w:val="24"/>
          <w:lang w:val="uk-UA"/>
        </w:rPr>
        <w:t>комерційного обліку</w:t>
      </w:r>
      <w:r>
        <w:rPr>
          <w:rFonts w:ascii="Times New Roman" w:hAnsi="Times New Roman" w:cs="Times New Roman"/>
          <w:b/>
          <w:sz w:val="24"/>
          <w:szCs w:val="24"/>
          <w:lang w:val="uk-UA"/>
        </w:rPr>
        <w:t>)</w:t>
      </w:r>
      <w:r w:rsidR="009B06A1" w:rsidRPr="009B06A1">
        <w:rPr>
          <w:rFonts w:ascii="Times New Roman" w:hAnsi="Times New Roman" w:cs="Times New Roman"/>
          <w:b/>
          <w:sz w:val="24"/>
          <w:szCs w:val="24"/>
          <w:lang w:val="uk-UA"/>
        </w:rPr>
        <w:t xml:space="preserve"> по роках, %</w:t>
      </w:r>
    </w:p>
    <w:tbl>
      <w:tblPr>
        <w:tblW w:w="9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
        <w:gridCol w:w="2907"/>
        <w:gridCol w:w="1360"/>
        <w:gridCol w:w="1256"/>
        <w:gridCol w:w="1360"/>
        <w:gridCol w:w="1360"/>
        <w:gridCol w:w="1253"/>
      </w:tblGrid>
      <w:tr w:rsidR="009B06A1" w:rsidRPr="00DE6173" w:rsidTr="002D6386">
        <w:tc>
          <w:tcPr>
            <w:tcW w:w="462" w:type="dxa"/>
            <w:vAlign w:val="center"/>
          </w:tcPr>
          <w:p w:rsidR="009B06A1" w:rsidRPr="00DE6173" w:rsidRDefault="009B06A1" w:rsidP="002D6386">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№з/п</w:t>
            </w:r>
          </w:p>
        </w:tc>
        <w:tc>
          <w:tcPr>
            <w:tcW w:w="2907" w:type="dxa"/>
            <w:vAlign w:val="center"/>
          </w:tcPr>
          <w:p w:rsidR="009B06A1" w:rsidRPr="00DE6173" w:rsidRDefault="009B06A1" w:rsidP="002D6386">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Найменування</w:t>
            </w:r>
          </w:p>
        </w:tc>
        <w:tc>
          <w:tcPr>
            <w:tcW w:w="1360" w:type="dxa"/>
            <w:vAlign w:val="center"/>
          </w:tcPr>
          <w:p w:rsidR="009B06A1" w:rsidRPr="00DE6173" w:rsidRDefault="009B06A1" w:rsidP="002D6386">
            <w:pPr>
              <w:spacing w:after="0" w:line="240" w:lineRule="auto"/>
              <w:jc w:val="center"/>
              <w:rPr>
                <w:rFonts w:ascii="Times New Roman" w:hAnsi="Times New Roman" w:cs="Times New Roman"/>
                <w:lang w:val="uk-UA"/>
              </w:rPr>
            </w:pPr>
            <w:r>
              <w:rPr>
                <w:rFonts w:ascii="Times New Roman" w:hAnsi="Times New Roman" w:cs="Times New Roman"/>
                <w:lang w:val="uk-UA"/>
              </w:rPr>
              <w:t>Станом на 01.01.</w:t>
            </w:r>
            <w:r w:rsidRPr="00DE6173">
              <w:rPr>
                <w:rFonts w:ascii="Times New Roman" w:hAnsi="Times New Roman" w:cs="Times New Roman"/>
                <w:lang w:val="uk-UA"/>
              </w:rPr>
              <w:t>2020</w:t>
            </w:r>
            <w:r>
              <w:rPr>
                <w:rFonts w:ascii="Times New Roman" w:hAnsi="Times New Roman" w:cs="Times New Roman"/>
                <w:lang w:val="uk-UA"/>
              </w:rPr>
              <w:t xml:space="preserve"> </w:t>
            </w:r>
          </w:p>
        </w:tc>
        <w:tc>
          <w:tcPr>
            <w:tcW w:w="1256" w:type="dxa"/>
            <w:vAlign w:val="center"/>
          </w:tcPr>
          <w:p w:rsidR="009B06A1" w:rsidRPr="00DE6173" w:rsidRDefault="009B06A1" w:rsidP="002D6386">
            <w:pPr>
              <w:spacing w:after="0" w:line="240" w:lineRule="auto"/>
              <w:jc w:val="center"/>
              <w:rPr>
                <w:rFonts w:ascii="Times New Roman" w:hAnsi="Times New Roman" w:cs="Times New Roman"/>
                <w:lang w:val="uk-UA"/>
              </w:rPr>
            </w:pPr>
            <w:r>
              <w:rPr>
                <w:rFonts w:ascii="Times New Roman" w:hAnsi="Times New Roman" w:cs="Times New Roman"/>
                <w:lang w:val="uk-UA"/>
              </w:rPr>
              <w:t>Станом на 01.01.2021</w:t>
            </w:r>
          </w:p>
        </w:tc>
        <w:tc>
          <w:tcPr>
            <w:tcW w:w="1360" w:type="dxa"/>
            <w:vAlign w:val="center"/>
          </w:tcPr>
          <w:p w:rsidR="009B06A1" w:rsidRPr="00DE6173" w:rsidRDefault="009B06A1" w:rsidP="002D6386">
            <w:pPr>
              <w:spacing w:after="0" w:line="240" w:lineRule="auto"/>
              <w:jc w:val="center"/>
              <w:rPr>
                <w:rFonts w:ascii="Times New Roman" w:hAnsi="Times New Roman" w:cs="Times New Roman"/>
                <w:lang w:val="uk-UA"/>
              </w:rPr>
            </w:pPr>
            <w:r>
              <w:rPr>
                <w:rFonts w:ascii="Times New Roman" w:hAnsi="Times New Roman" w:cs="Times New Roman"/>
                <w:lang w:val="uk-UA"/>
              </w:rPr>
              <w:t>Станом на 01.01.2022</w:t>
            </w:r>
          </w:p>
        </w:tc>
        <w:tc>
          <w:tcPr>
            <w:tcW w:w="1360" w:type="dxa"/>
            <w:vAlign w:val="center"/>
          </w:tcPr>
          <w:p w:rsidR="009B06A1" w:rsidRPr="00DE6173" w:rsidRDefault="009B06A1" w:rsidP="002D6386">
            <w:pPr>
              <w:spacing w:after="0" w:line="240" w:lineRule="auto"/>
              <w:jc w:val="center"/>
              <w:rPr>
                <w:rFonts w:ascii="Times New Roman" w:hAnsi="Times New Roman" w:cs="Times New Roman"/>
                <w:lang w:val="uk-UA"/>
              </w:rPr>
            </w:pPr>
            <w:r>
              <w:rPr>
                <w:rFonts w:ascii="Times New Roman" w:hAnsi="Times New Roman" w:cs="Times New Roman"/>
                <w:lang w:val="uk-UA"/>
              </w:rPr>
              <w:t>Станом на 01.01.2023</w:t>
            </w:r>
          </w:p>
        </w:tc>
        <w:tc>
          <w:tcPr>
            <w:tcW w:w="1253" w:type="dxa"/>
            <w:vAlign w:val="center"/>
          </w:tcPr>
          <w:p w:rsidR="009B06A1" w:rsidRPr="00DE6173" w:rsidRDefault="009B06A1" w:rsidP="002D6386">
            <w:pPr>
              <w:spacing w:after="0" w:line="240" w:lineRule="auto"/>
              <w:jc w:val="center"/>
              <w:rPr>
                <w:rFonts w:ascii="Times New Roman" w:hAnsi="Times New Roman" w:cs="Times New Roman"/>
                <w:lang w:val="uk-UA"/>
              </w:rPr>
            </w:pPr>
            <w:r>
              <w:rPr>
                <w:rFonts w:ascii="Times New Roman" w:hAnsi="Times New Roman" w:cs="Times New Roman"/>
                <w:lang w:val="uk-UA"/>
              </w:rPr>
              <w:t>Станом на 01.01.2024</w:t>
            </w:r>
          </w:p>
        </w:tc>
      </w:tr>
      <w:tr w:rsidR="009B06A1" w:rsidRPr="00DE6173" w:rsidTr="002D6386">
        <w:trPr>
          <w:trHeight w:val="893"/>
        </w:trPr>
        <w:tc>
          <w:tcPr>
            <w:tcW w:w="462" w:type="dxa"/>
          </w:tcPr>
          <w:p w:rsidR="009B06A1" w:rsidRPr="00DE6173" w:rsidRDefault="009B06A1" w:rsidP="002D6386">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2907" w:type="dxa"/>
          </w:tcPr>
          <w:p w:rsidR="009B06A1" w:rsidRPr="00DE6173" w:rsidRDefault="009B06A1" w:rsidP="002D6386">
            <w:pPr>
              <w:spacing w:after="0" w:line="240" w:lineRule="auto"/>
              <w:rPr>
                <w:rFonts w:ascii="Times New Roman" w:hAnsi="Times New Roman" w:cs="Times New Roman"/>
                <w:sz w:val="24"/>
                <w:szCs w:val="24"/>
              </w:rPr>
            </w:pPr>
            <w:r>
              <w:rPr>
                <w:rFonts w:ascii="Times New Roman" w:hAnsi="Times New Roman" w:cs="Times New Roman"/>
                <w:sz w:val="24"/>
                <w:szCs w:val="24"/>
                <w:lang w:val="uk-UA"/>
              </w:rPr>
              <w:t>План впровадження АСКОЕ периметру підприємства, %</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sidRPr="0095110A">
              <w:rPr>
                <w:rFonts w:ascii="Times New Roman" w:hAnsi="Times New Roman" w:cs="Times New Roman"/>
                <w:sz w:val="24"/>
                <w:szCs w:val="24"/>
                <w:lang w:val="uk-UA"/>
              </w:rPr>
              <w:t>88</w:t>
            </w:r>
          </w:p>
        </w:tc>
        <w:tc>
          <w:tcPr>
            <w:tcW w:w="1256"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sidRPr="0095110A">
              <w:rPr>
                <w:rFonts w:ascii="Times New Roman" w:hAnsi="Times New Roman" w:cs="Times New Roman"/>
                <w:sz w:val="24"/>
                <w:szCs w:val="24"/>
                <w:lang w:val="uk-UA"/>
              </w:rPr>
              <w:t>92</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sidRPr="0095110A">
              <w:rPr>
                <w:rFonts w:ascii="Times New Roman" w:hAnsi="Times New Roman" w:cs="Times New Roman"/>
                <w:sz w:val="24"/>
                <w:szCs w:val="24"/>
                <w:lang w:val="uk-UA"/>
              </w:rPr>
              <w:t>94</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sidRPr="0095110A">
              <w:rPr>
                <w:rFonts w:ascii="Times New Roman" w:hAnsi="Times New Roman" w:cs="Times New Roman"/>
                <w:sz w:val="24"/>
                <w:szCs w:val="24"/>
                <w:lang w:val="uk-UA"/>
              </w:rPr>
              <w:t>98</w:t>
            </w:r>
          </w:p>
        </w:tc>
        <w:tc>
          <w:tcPr>
            <w:tcW w:w="1253"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sidRPr="0095110A">
              <w:rPr>
                <w:rFonts w:ascii="Times New Roman" w:hAnsi="Times New Roman" w:cs="Times New Roman"/>
                <w:sz w:val="24"/>
                <w:szCs w:val="24"/>
                <w:lang w:val="uk-UA"/>
              </w:rPr>
              <w:t>100</w:t>
            </w:r>
          </w:p>
        </w:tc>
      </w:tr>
      <w:tr w:rsidR="009B06A1" w:rsidRPr="00DE6173" w:rsidTr="002D6386">
        <w:trPr>
          <w:trHeight w:val="893"/>
        </w:trPr>
        <w:tc>
          <w:tcPr>
            <w:tcW w:w="462" w:type="dxa"/>
          </w:tcPr>
          <w:p w:rsidR="009B06A1" w:rsidRPr="00DE6173" w:rsidRDefault="009B06A1" w:rsidP="002D6386">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2</w:t>
            </w:r>
          </w:p>
        </w:tc>
        <w:tc>
          <w:tcPr>
            <w:tcW w:w="2907" w:type="dxa"/>
          </w:tcPr>
          <w:p w:rsidR="009B06A1" w:rsidRPr="00DE6173" w:rsidRDefault="009B06A1" w:rsidP="002D6386">
            <w:pPr>
              <w:spacing w:after="0" w:line="240" w:lineRule="auto"/>
              <w:rPr>
                <w:rFonts w:ascii="Times New Roman" w:hAnsi="Times New Roman" w:cs="Times New Roman"/>
                <w:sz w:val="24"/>
                <w:szCs w:val="24"/>
              </w:rPr>
            </w:pPr>
            <w:r>
              <w:rPr>
                <w:rFonts w:ascii="Times New Roman" w:hAnsi="Times New Roman" w:cs="Times New Roman"/>
                <w:sz w:val="24"/>
                <w:szCs w:val="24"/>
                <w:lang w:val="uk-UA"/>
              </w:rPr>
              <w:t>План впровадження АСКОЕ побутових споживачів, %</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3</w:t>
            </w:r>
          </w:p>
        </w:tc>
        <w:tc>
          <w:tcPr>
            <w:tcW w:w="1256"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4,9</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6,8</w:t>
            </w:r>
          </w:p>
        </w:tc>
        <w:tc>
          <w:tcPr>
            <w:tcW w:w="1360"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8,7</w:t>
            </w:r>
          </w:p>
        </w:tc>
        <w:tc>
          <w:tcPr>
            <w:tcW w:w="1253" w:type="dxa"/>
            <w:vAlign w:val="center"/>
          </w:tcPr>
          <w:p w:rsidR="009B06A1" w:rsidRPr="0095110A" w:rsidRDefault="009B06A1" w:rsidP="002D6386">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10,6</w:t>
            </w:r>
          </w:p>
        </w:tc>
      </w:tr>
    </w:tbl>
    <w:p w:rsidR="00C45568" w:rsidRDefault="00C45568" w:rsidP="00C45568">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Враховуючи, що основним завданням АСКОЕ побут є збір комерційних даних про споживання електричної енергії ПрАТ «ПЕЕМ «ЦЕК», на перше місце </w:t>
      </w:r>
      <w:r w:rsidR="00A832BE" w:rsidRPr="007E1F2F">
        <w:rPr>
          <w:rFonts w:ascii="Times New Roman" w:hAnsi="Times New Roman" w:cs="Times New Roman"/>
          <w:sz w:val="24"/>
          <w:szCs w:val="24"/>
          <w:lang w:val="uk-UA"/>
        </w:rPr>
        <w:t>поставлені</w:t>
      </w:r>
      <w:r w:rsidRPr="007E1F2F">
        <w:rPr>
          <w:rFonts w:ascii="Times New Roman" w:hAnsi="Times New Roman" w:cs="Times New Roman"/>
          <w:sz w:val="24"/>
          <w:szCs w:val="24"/>
          <w:lang w:val="uk-UA"/>
        </w:rPr>
        <w:t xml:space="preserve"> вимоги щодо забезпечення точності вимірювання параметрів електроенергії в точках обліку, достовірності передачі параметрів в систему і їх повноти, захищеності інформації від несанкціонованого доступу та її збереження.</w:t>
      </w:r>
    </w:p>
    <w:p w:rsidR="00AD1E39" w:rsidRPr="00AD1E39" w:rsidRDefault="00AD1E39" w:rsidP="00AD1E39">
      <w:pPr>
        <w:spacing w:after="0" w:line="240" w:lineRule="auto"/>
        <w:ind w:firstLine="709"/>
        <w:jc w:val="both"/>
        <w:rPr>
          <w:rFonts w:ascii="Times New Roman" w:hAnsi="Times New Roman" w:cs="Times New Roman"/>
          <w:sz w:val="24"/>
          <w:szCs w:val="24"/>
          <w:lang w:val="uk-UA"/>
        </w:rPr>
      </w:pPr>
      <w:r w:rsidRPr="00AD1E39">
        <w:rPr>
          <w:rFonts w:ascii="Times New Roman" w:hAnsi="Times New Roman" w:cs="Times New Roman"/>
          <w:sz w:val="24"/>
          <w:szCs w:val="24"/>
          <w:lang w:val="uk-UA"/>
        </w:rPr>
        <w:t>З метою проведення фіксації експертизи засобів обліку, згідно наказу Міністерства палива та енергетики від 21.06.2003 №322 необхідно проводити відеозйомку проведення робіт. Для виявлення ознак порушення чи підробки пломб необхідно проводити розгляд об’єктів у збільшеному зображенні.</w:t>
      </w:r>
    </w:p>
    <w:p w:rsidR="00AD1E39" w:rsidRPr="00AD1E39" w:rsidRDefault="00AD1E39" w:rsidP="00AD1E39">
      <w:pPr>
        <w:spacing w:after="0" w:line="240" w:lineRule="auto"/>
        <w:ind w:firstLine="709"/>
        <w:jc w:val="both"/>
        <w:rPr>
          <w:rFonts w:ascii="Times New Roman" w:hAnsi="Times New Roman" w:cs="Times New Roman"/>
          <w:sz w:val="24"/>
          <w:szCs w:val="24"/>
          <w:lang w:val="uk-UA"/>
        </w:rPr>
      </w:pPr>
      <w:r w:rsidRPr="00AD1E39">
        <w:rPr>
          <w:rFonts w:ascii="Times New Roman" w:hAnsi="Times New Roman" w:cs="Times New Roman"/>
          <w:sz w:val="24"/>
          <w:szCs w:val="24"/>
          <w:lang w:val="uk-UA"/>
        </w:rPr>
        <w:lastRenderedPageBreak/>
        <w:t>Для виконання цієї задачі інвестиційною програмою на 2020 рік передбачено придбання відеокамери Sony HXR-MC1500P із штативом та мікроскопу SIGETA BIOGENIC 40x-2000x LED Trino Infinity</w:t>
      </w:r>
      <w:r>
        <w:rPr>
          <w:rFonts w:ascii="Times New Roman" w:hAnsi="Times New Roman" w:cs="Times New Roman"/>
          <w:sz w:val="24"/>
          <w:szCs w:val="24"/>
          <w:lang w:val="uk-UA"/>
        </w:rPr>
        <w:t>.</w:t>
      </w:r>
    </w:p>
    <w:p w:rsidR="00E975B1" w:rsidRPr="007E1F2F" w:rsidRDefault="00E975B1" w:rsidP="00E975B1">
      <w:pPr>
        <w:spacing w:after="0" w:line="240" w:lineRule="auto"/>
        <w:ind w:firstLine="708"/>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ПрАТ «ПЕЕМ «ЦЕК» пропонує в процесі реалізації технічного переоснащення існуючих засобів обліку здійснити заміну приладів обліку класу точності 2,5 за власний рахунок шляхом встановлення демонтованих приладів обліку під час їх заміни на лічильники електроенергії типу Smart.</w:t>
      </w:r>
    </w:p>
    <w:p w:rsidR="00C45568" w:rsidRPr="007E1F2F" w:rsidRDefault="003E3529" w:rsidP="00C45568">
      <w:pPr>
        <w:spacing w:after="0" w:line="240" w:lineRule="auto"/>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 xml:space="preserve">             </w:t>
      </w:r>
      <w:r w:rsidR="00C45568" w:rsidRPr="007E1F2F">
        <w:rPr>
          <w:rFonts w:ascii="Times New Roman" w:hAnsi="Times New Roman" w:cs="Times New Roman"/>
          <w:sz w:val="24"/>
          <w:szCs w:val="24"/>
          <w:lang w:val="uk-UA"/>
        </w:rPr>
        <w:t>Станом на 01.01.2019 р. на балансі Жовтоводських РЕМ ПрАТ «ПЕЕМ «ЦЕК» (м. Жовті Води) знаходяться лічильники комерційного обліку побутових споживачів класу точності 2,5 в кількості 7883 шт. Плани щодо заміни зазначених лічильників на 2020-2024 роки наведені в таблиці 14.</w:t>
      </w:r>
      <w:r w:rsidR="002D6386">
        <w:rPr>
          <w:rFonts w:ascii="Times New Roman" w:hAnsi="Times New Roman" w:cs="Times New Roman"/>
          <w:sz w:val="24"/>
          <w:szCs w:val="24"/>
          <w:lang w:val="uk-UA"/>
        </w:rPr>
        <w:t>3</w:t>
      </w:r>
    </w:p>
    <w:p w:rsidR="00C45568" w:rsidRPr="007E1F2F" w:rsidRDefault="00C45568" w:rsidP="00C45568">
      <w:pPr>
        <w:spacing w:after="0" w:line="240" w:lineRule="auto"/>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t>Таблиця 14.</w:t>
      </w:r>
      <w:r w:rsidR="002D6386">
        <w:rPr>
          <w:rFonts w:ascii="Times New Roman" w:hAnsi="Times New Roman" w:cs="Times New Roman"/>
          <w:b/>
          <w:sz w:val="24"/>
          <w:szCs w:val="24"/>
          <w:lang w:val="uk-UA"/>
        </w:rPr>
        <w:t>3</w:t>
      </w:r>
    </w:p>
    <w:tbl>
      <w:tblPr>
        <w:tblW w:w="101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2809"/>
        <w:gridCol w:w="1360"/>
        <w:gridCol w:w="1256"/>
        <w:gridCol w:w="1360"/>
        <w:gridCol w:w="1360"/>
        <w:gridCol w:w="1253"/>
      </w:tblGrid>
      <w:tr w:rsidR="00C45568" w:rsidRPr="007E1F2F" w:rsidTr="00613630">
        <w:tc>
          <w:tcPr>
            <w:tcW w:w="735" w:type="dxa"/>
          </w:tcPr>
          <w:p w:rsidR="00C45568" w:rsidRPr="007E1F2F" w:rsidRDefault="00C45568" w:rsidP="00613630">
            <w:pPr>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№з/п</w:t>
            </w:r>
          </w:p>
        </w:tc>
        <w:tc>
          <w:tcPr>
            <w:tcW w:w="2809" w:type="dxa"/>
          </w:tcPr>
          <w:p w:rsidR="00C45568" w:rsidRPr="007E1F2F" w:rsidRDefault="00C45568" w:rsidP="00613630">
            <w:pPr>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Найменування</w:t>
            </w:r>
          </w:p>
        </w:tc>
        <w:tc>
          <w:tcPr>
            <w:tcW w:w="1360" w:type="dxa"/>
          </w:tcPr>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2020р.</w:t>
            </w:r>
          </w:p>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(шт.)</w:t>
            </w:r>
          </w:p>
        </w:tc>
        <w:tc>
          <w:tcPr>
            <w:tcW w:w="1256" w:type="dxa"/>
          </w:tcPr>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2021р.</w:t>
            </w:r>
          </w:p>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(шт.)</w:t>
            </w:r>
          </w:p>
        </w:tc>
        <w:tc>
          <w:tcPr>
            <w:tcW w:w="1360" w:type="dxa"/>
          </w:tcPr>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2022р.</w:t>
            </w:r>
          </w:p>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(шт.)</w:t>
            </w:r>
          </w:p>
        </w:tc>
        <w:tc>
          <w:tcPr>
            <w:tcW w:w="1360" w:type="dxa"/>
          </w:tcPr>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2023р.</w:t>
            </w:r>
          </w:p>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(шт.)</w:t>
            </w:r>
          </w:p>
        </w:tc>
        <w:tc>
          <w:tcPr>
            <w:tcW w:w="1253" w:type="dxa"/>
          </w:tcPr>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2024р.</w:t>
            </w:r>
          </w:p>
          <w:p w:rsidR="00C45568" w:rsidRPr="007E1F2F" w:rsidRDefault="00C45568" w:rsidP="00613630">
            <w:pPr>
              <w:spacing w:after="0" w:line="240" w:lineRule="auto"/>
              <w:jc w:val="center"/>
              <w:rPr>
                <w:rFonts w:ascii="Times New Roman" w:hAnsi="Times New Roman" w:cs="Times New Roman"/>
                <w:lang w:val="uk-UA"/>
              </w:rPr>
            </w:pPr>
            <w:r w:rsidRPr="007E1F2F">
              <w:rPr>
                <w:rFonts w:ascii="Times New Roman" w:hAnsi="Times New Roman" w:cs="Times New Roman"/>
                <w:lang w:val="uk-UA"/>
              </w:rPr>
              <w:t>(шт.)</w:t>
            </w:r>
          </w:p>
        </w:tc>
      </w:tr>
      <w:tr w:rsidR="00C45568" w:rsidRPr="007E1F2F" w:rsidTr="00613630">
        <w:trPr>
          <w:trHeight w:val="893"/>
        </w:trPr>
        <w:tc>
          <w:tcPr>
            <w:tcW w:w="735" w:type="dxa"/>
          </w:tcPr>
          <w:p w:rsidR="00C45568" w:rsidRPr="007E1F2F" w:rsidRDefault="00C45568" w:rsidP="00613630">
            <w:pPr>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1</w:t>
            </w:r>
          </w:p>
        </w:tc>
        <w:tc>
          <w:tcPr>
            <w:tcW w:w="2809" w:type="dxa"/>
          </w:tcPr>
          <w:p w:rsidR="00C45568" w:rsidRPr="007E1F2F" w:rsidRDefault="00C45568" w:rsidP="00613630">
            <w:pPr>
              <w:rPr>
                <w:rFonts w:ascii="Times New Roman" w:hAnsi="Times New Roman" w:cs="Times New Roman"/>
                <w:sz w:val="24"/>
                <w:szCs w:val="24"/>
              </w:rPr>
            </w:pPr>
            <w:r w:rsidRPr="007E1F2F">
              <w:rPr>
                <w:rFonts w:ascii="Times New Roman" w:hAnsi="Times New Roman" w:cs="Times New Roman"/>
                <w:sz w:val="24"/>
                <w:szCs w:val="24"/>
                <w:lang w:val="uk-UA"/>
              </w:rPr>
              <w:t xml:space="preserve">Плани заміни лічильників комерційного обліку побутових споживачів з класом точності 2,5 </w:t>
            </w:r>
          </w:p>
        </w:tc>
        <w:tc>
          <w:tcPr>
            <w:tcW w:w="1360" w:type="dxa"/>
            <w:vAlign w:val="center"/>
          </w:tcPr>
          <w:p w:rsidR="00C45568" w:rsidRPr="007E1F2F" w:rsidRDefault="00C45568" w:rsidP="00613630">
            <w:pPr>
              <w:jc w:val="center"/>
              <w:rPr>
                <w:rFonts w:ascii="Times New Roman" w:hAnsi="Times New Roman" w:cs="Times New Roman"/>
                <w:sz w:val="24"/>
                <w:szCs w:val="24"/>
                <w:lang w:val="uk-UA"/>
              </w:rPr>
            </w:pPr>
            <w:r w:rsidRPr="007E1F2F">
              <w:rPr>
                <w:rFonts w:ascii="Times New Roman" w:hAnsi="Times New Roman" w:cs="Times New Roman"/>
                <w:sz w:val="24"/>
                <w:szCs w:val="24"/>
                <w:lang w:val="uk-UA"/>
              </w:rPr>
              <w:t>1578</w:t>
            </w:r>
          </w:p>
        </w:tc>
        <w:tc>
          <w:tcPr>
            <w:tcW w:w="1256" w:type="dxa"/>
            <w:vAlign w:val="center"/>
          </w:tcPr>
          <w:p w:rsidR="00C45568" w:rsidRPr="007E1F2F" w:rsidRDefault="00C45568" w:rsidP="00613630">
            <w:pPr>
              <w:jc w:val="center"/>
              <w:rPr>
                <w:lang w:val="uk-UA"/>
              </w:rPr>
            </w:pPr>
            <w:r w:rsidRPr="007E1F2F">
              <w:rPr>
                <w:rFonts w:ascii="Times New Roman" w:hAnsi="Times New Roman" w:cs="Times New Roman"/>
                <w:sz w:val="24"/>
                <w:szCs w:val="24"/>
                <w:lang w:val="uk-UA"/>
              </w:rPr>
              <w:t>1578</w:t>
            </w:r>
          </w:p>
        </w:tc>
        <w:tc>
          <w:tcPr>
            <w:tcW w:w="1360" w:type="dxa"/>
            <w:vAlign w:val="center"/>
          </w:tcPr>
          <w:p w:rsidR="00C45568" w:rsidRPr="007E1F2F" w:rsidRDefault="00C45568" w:rsidP="00613630">
            <w:pPr>
              <w:jc w:val="center"/>
              <w:rPr>
                <w:lang w:val="uk-UA"/>
              </w:rPr>
            </w:pPr>
            <w:r w:rsidRPr="007E1F2F">
              <w:rPr>
                <w:rFonts w:ascii="Times New Roman" w:hAnsi="Times New Roman" w:cs="Times New Roman"/>
                <w:sz w:val="24"/>
                <w:szCs w:val="24"/>
                <w:lang w:val="uk-UA"/>
              </w:rPr>
              <w:t>1578</w:t>
            </w:r>
          </w:p>
        </w:tc>
        <w:tc>
          <w:tcPr>
            <w:tcW w:w="1360" w:type="dxa"/>
            <w:vAlign w:val="center"/>
          </w:tcPr>
          <w:p w:rsidR="00C45568" w:rsidRPr="007E1F2F" w:rsidRDefault="00C45568" w:rsidP="00613630">
            <w:pPr>
              <w:jc w:val="center"/>
              <w:rPr>
                <w:lang w:val="uk-UA"/>
              </w:rPr>
            </w:pPr>
            <w:r w:rsidRPr="007E1F2F">
              <w:rPr>
                <w:rFonts w:ascii="Times New Roman" w:hAnsi="Times New Roman" w:cs="Times New Roman"/>
                <w:sz w:val="24"/>
                <w:szCs w:val="24"/>
                <w:lang w:val="uk-UA"/>
              </w:rPr>
              <w:t>1578</w:t>
            </w:r>
          </w:p>
        </w:tc>
        <w:tc>
          <w:tcPr>
            <w:tcW w:w="1253" w:type="dxa"/>
            <w:vAlign w:val="center"/>
          </w:tcPr>
          <w:p w:rsidR="00C45568" w:rsidRPr="007E1F2F" w:rsidRDefault="00C45568" w:rsidP="00613630">
            <w:pPr>
              <w:jc w:val="center"/>
              <w:rPr>
                <w:lang w:val="uk-UA"/>
              </w:rPr>
            </w:pPr>
            <w:r w:rsidRPr="007E1F2F">
              <w:rPr>
                <w:rFonts w:ascii="Times New Roman" w:hAnsi="Times New Roman" w:cs="Times New Roman"/>
                <w:sz w:val="24"/>
                <w:szCs w:val="24"/>
                <w:lang w:val="uk-UA"/>
              </w:rPr>
              <w:t>1571</w:t>
            </w:r>
          </w:p>
        </w:tc>
      </w:tr>
    </w:tbl>
    <w:p w:rsidR="00EB78CE" w:rsidRPr="00DE6173" w:rsidRDefault="003E3529" w:rsidP="002032BC">
      <w:pPr>
        <w:tabs>
          <w:tab w:val="left" w:pos="708"/>
          <w:tab w:val="left" w:pos="2796"/>
        </w:tabs>
        <w:contextualSpacing/>
        <w:jc w:val="both"/>
        <w:rPr>
          <w:rFonts w:ascii="Times New Roman" w:hAnsi="Times New Roman" w:cs="Times New Roman"/>
          <w:bCs/>
          <w:color w:val="000000"/>
          <w:sz w:val="24"/>
          <w:szCs w:val="24"/>
          <w:lang w:val="uk-UA"/>
        </w:rPr>
      </w:pPr>
      <w:r w:rsidRPr="007E1F2F">
        <w:rPr>
          <w:rFonts w:ascii="Times New Roman" w:hAnsi="Times New Roman" w:cs="Times New Roman"/>
          <w:bCs/>
          <w:color w:val="000000"/>
          <w:sz w:val="24"/>
          <w:szCs w:val="24"/>
          <w:lang w:val="uk-UA"/>
        </w:rPr>
        <w:t xml:space="preserve">              </w:t>
      </w:r>
    </w:p>
    <w:p w:rsidR="00EB78CE" w:rsidRPr="00DE6173" w:rsidRDefault="00EB78CE" w:rsidP="00EB78CE">
      <w:pPr>
        <w:tabs>
          <w:tab w:val="left" w:pos="708"/>
          <w:tab w:val="left" w:pos="2796"/>
        </w:tabs>
        <w:contextualSpacing/>
        <w:jc w:val="both"/>
        <w:rPr>
          <w:rFonts w:ascii="Times New Roman" w:hAnsi="Times New Roman" w:cs="Times New Roman"/>
          <w:bCs/>
          <w:color w:val="000000"/>
          <w:sz w:val="24"/>
          <w:szCs w:val="24"/>
          <w:lang w:val="uk-UA"/>
        </w:rPr>
      </w:pPr>
      <w:r w:rsidRPr="00DE6173">
        <w:rPr>
          <w:rFonts w:ascii="Times New Roman" w:hAnsi="Times New Roman" w:cs="Times New Roman"/>
          <w:bCs/>
          <w:color w:val="000000"/>
          <w:sz w:val="24"/>
          <w:szCs w:val="24"/>
          <w:lang w:val="uk-UA"/>
        </w:rPr>
        <w:tab/>
      </w:r>
      <w:r w:rsidR="003E3529">
        <w:rPr>
          <w:rFonts w:ascii="Times New Roman" w:hAnsi="Times New Roman" w:cs="Times New Roman"/>
          <w:bCs/>
          <w:color w:val="000000"/>
          <w:sz w:val="24"/>
          <w:szCs w:val="24"/>
          <w:lang w:val="uk-UA"/>
        </w:rPr>
        <w:t xml:space="preserve"> </w:t>
      </w:r>
    </w:p>
    <w:p w:rsidR="00EB78CE" w:rsidRPr="00DE6173" w:rsidRDefault="00EB78CE" w:rsidP="003256D8">
      <w:pPr>
        <w:spacing w:after="0" w:line="240" w:lineRule="auto"/>
        <w:jc w:val="both"/>
        <w:rPr>
          <w:rFonts w:ascii="Times New Roman" w:hAnsi="Times New Roman" w:cs="Times New Roman"/>
          <w:sz w:val="24"/>
          <w:szCs w:val="24"/>
          <w:lang w:val="uk-UA"/>
        </w:rPr>
      </w:pPr>
    </w:p>
    <w:bookmarkStart w:id="24" w:name="Фактпрогнвитрат15"/>
    <w:bookmarkEnd w:id="24"/>
    <w:p w:rsidR="00605E8A"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05E8A" w:rsidRPr="001C172A">
        <w:rPr>
          <w:rStyle w:val="aa"/>
          <w:b/>
          <w:sz w:val="28"/>
          <w:szCs w:val="28"/>
          <w:u w:val="none"/>
        </w:rPr>
        <w:t>Фактичні та прогнозні витрати електроенергії в системі розподілу та заходи, направлені на їх зниження</w:t>
      </w:r>
    </w:p>
    <w:p w:rsidR="002345B1" w:rsidRPr="00DE6173" w:rsidRDefault="00C808BF" w:rsidP="00605E8A">
      <w:pPr>
        <w:pStyle w:val="a7"/>
        <w:ind w:left="0" w:firstLine="720"/>
        <w:contextualSpacing/>
        <w:jc w:val="both"/>
        <w:rPr>
          <w:bCs/>
          <w:sz w:val="24"/>
          <w:szCs w:val="24"/>
          <w:lang w:val="uk-UA" w:eastAsia="ru-RU"/>
        </w:rPr>
      </w:pPr>
      <w:r w:rsidRPr="001C172A">
        <w:rPr>
          <w:b/>
          <w:color w:val="FF0000"/>
          <w:sz w:val="28"/>
          <w:szCs w:val="28"/>
        </w:rPr>
        <w:fldChar w:fldCharType="end"/>
      </w:r>
    </w:p>
    <w:p w:rsidR="00605E8A" w:rsidRPr="00DE6173" w:rsidRDefault="00605E8A" w:rsidP="00605E8A">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605E8A" w:rsidRPr="00DE6173" w:rsidRDefault="00605E8A" w:rsidP="00605E8A">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605E8A" w:rsidRPr="00DE6173" w:rsidRDefault="00605E8A" w:rsidP="00605E8A">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605E8A" w:rsidRDefault="00605E8A" w:rsidP="00605E8A">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9D6722" w:rsidRPr="00DE6173" w:rsidRDefault="009D6722" w:rsidP="00605E8A">
      <w:pPr>
        <w:spacing w:after="0" w:line="240" w:lineRule="auto"/>
        <w:ind w:left="851" w:hanging="142"/>
        <w:jc w:val="both"/>
        <w:rPr>
          <w:rFonts w:ascii="Times New Roman" w:hAnsi="Times New Roman" w:cs="Times New Roman"/>
          <w:sz w:val="24"/>
          <w:szCs w:val="24"/>
          <w:lang w:val="uk-UA"/>
        </w:rPr>
      </w:pPr>
    </w:p>
    <w:p w:rsidR="00D45C0B" w:rsidRPr="00DE6173" w:rsidRDefault="00605E8A" w:rsidP="00D45C0B">
      <w:pPr>
        <w:spacing w:after="0" w:line="240" w:lineRule="auto"/>
        <w:jc w:val="both"/>
        <w:rPr>
          <w:rFonts w:ascii="Times New Roman" w:hAnsi="Times New Roman" w:cs="Times New Roman"/>
          <w:sz w:val="24"/>
          <w:lang w:val="uk-UA"/>
        </w:rPr>
      </w:pPr>
      <w:r w:rsidRPr="00DE6173">
        <w:rPr>
          <w:rFonts w:ascii="Times New Roman" w:hAnsi="Times New Roman" w:cs="Times New Roman"/>
          <w:b/>
          <w:sz w:val="24"/>
          <w:lang w:val="uk-UA"/>
        </w:rPr>
        <w:tab/>
      </w:r>
      <w:bookmarkStart w:id="25" w:name="_Toc414973796"/>
      <w:bookmarkStart w:id="26" w:name="_Toc168214159"/>
      <w:r w:rsidR="00D45C0B" w:rsidRPr="00DE6173">
        <w:rPr>
          <w:rFonts w:ascii="Times New Roman" w:hAnsi="Times New Roman" w:cs="Times New Roman"/>
          <w:sz w:val="24"/>
          <w:lang w:val="uk-UA"/>
        </w:rPr>
        <w:t xml:space="preserve">До 01.01.2019 року ПрАТ «ПЕЕМ «ЦЕК» здійснювало діяльність з передачі електричної енергії місцевими локальними електричними мережами, що розташовані на території Дніпропетровської області. Весь обсяг електричної енергії, що передавався мережами </w:t>
      </w:r>
      <w:r w:rsidR="009D6722">
        <w:rPr>
          <w:rFonts w:ascii="Times New Roman" w:hAnsi="Times New Roman" w:cs="Times New Roman"/>
          <w:sz w:val="24"/>
          <w:lang w:val="uk-UA"/>
        </w:rPr>
        <w:t xml:space="preserve">                      </w:t>
      </w:r>
      <w:r w:rsidR="00D45C0B" w:rsidRPr="00DE6173">
        <w:rPr>
          <w:rFonts w:ascii="Times New Roman" w:hAnsi="Times New Roman" w:cs="Times New Roman"/>
          <w:sz w:val="24"/>
          <w:lang w:val="uk-UA"/>
        </w:rPr>
        <w:t xml:space="preserve">ПрАТ «ПЕЕМ «ЦЕК» враховувався як корисна віддача споживачам постачальника електричної енергії на території Дніпропетровської області. Тобто сальдоване надходження в мережі (відпуск в мережі) ПрАТ «ПЕЕМ «ЦЕК» - це весь обсяг електроенергії, що надійшов до мереж. </w:t>
      </w:r>
      <w:r w:rsidR="00D45C0B" w:rsidRPr="00DE6173">
        <w:rPr>
          <w:rFonts w:ascii="Times New Roman" w:hAnsi="Times New Roman" w:cs="Times New Roman"/>
          <w:b/>
          <w:sz w:val="24"/>
          <w:lang w:val="uk-UA"/>
        </w:rPr>
        <w:t>Відсоток втрат розраховувався як відношення втрат до надходження електроенергії в мережі.</w:t>
      </w:r>
    </w:p>
    <w:p w:rsidR="00D45C0B" w:rsidRPr="00DE6173" w:rsidRDefault="00D45C0B" w:rsidP="00D45C0B">
      <w:pPr>
        <w:spacing w:after="0" w:line="240" w:lineRule="auto"/>
        <w:ind w:firstLine="708"/>
        <w:jc w:val="both"/>
        <w:rPr>
          <w:rFonts w:ascii="Times New Roman" w:hAnsi="Times New Roman" w:cs="Times New Roman"/>
          <w:sz w:val="24"/>
          <w:lang w:val="uk-UA"/>
        </w:rPr>
      </w:pPr>
      <w:r w:rsidRPr="00DE6173">
        <w:rPr>
          <w:rFonts w:ascii="Times New Roman" w:hAnsi="Times New Roman" w:cs="Times New Roman"/>
          <w:sz w:val="24"/>
          <w:lang w:val="uk-UA"/>
        </w:rPr>
        <w:t xml:space="preserve">Згідно з п. 11.2.4. Кодексу систем розподілу, затвердженого Постановою НКРЕКП від 14.03.2018,  № 310, договір про надання послуг з розподілу електричної енергії між ОСР та суміжним ОСР передбачає, що оплата послуг з розподілу електричної енергії між ОСР та суміжним ОСР </w:t>
      </w:r>
      <w:r w:rsidRPr="00DE6173">
        <w:rPr>
          <w:rFonts w:ascii="Times New Roman" w:hAnsi="Times New Roman" w:cs="Times New Roman"/>
          <w:b/>
          <w:sz w:val="24"/>
          <w:u w:val="single"/>
          <w:lang w:val="uk-UA"/>
        </w:rPr>
        <w:t>не здійснюється.</w:t>
      </w:r>
      <w:r w:rsidRPr="00DE6173">
        <w:rPr>
          <w:rFonts w:ascii="Times New Roman" w:hAnsi="Times New Roman" w:cs="Times New Roman"/>
          <w:sz w:val="24"/>
          <w:lang w:val="uk-UA"/>
        </w:rPr>
        <w:t xml:space="preserve">Отже, розподіл електричної енергії здійснюється споживачам, які розташовані на території здійснення ліцензованої діяльності відповідного ліцензіата, та приєднані до мереж, які перебувають у власності ліцензіата, а обсяг сальдованого надходження визначається як обсяг віддачі електроенергії споживачам  та обсягу втрат в мережах ліцензіата. Враховуючи це, обсяг сальдованого надходження в мережі (відпуск в мережі) ПрАТ «ПЕЕМ «ЦЕК» суттєво змінився. Отже змінився і відсоток втрат, тому що він визначається як </w:t>
      </w:r>
      <w:r w:rsidRPr="00DE6173">
        <w:rPr>
          <w:rFonts w:ascii="Times New Roman" w:hAnsi="Times New Roman" w:cs="Times New Roman"/>
          <w:b/>
          <w:sz w:val="24"/>
          <w:lang w:val="uk-UA"/>
        </w:rPr>
        <w:t>відношення втрат до сальдованого надходження</w:t>
      </w:r>
      <w:r w:rsidRPr="00DE6173">
        <w:rPr>
          <w:rFonts w:ascii="Times New Roman" w:hAnsi="Times New Roman" w:cs="Times New Roman"/>
          <w:sz w:val="24"/>
          <w:lang w:val="uk-UA"/>
        </w:rPr>
        <w:t>.</w:t>
      </w:r>
    </w:p>
    <w:p w:rsidR="00D45C0B" w:rsidRPr="00DE6173" w:rsidRDefault="00D45C0B" w:rsidP="00D45C0B">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ab/>
        <w:t>Крім того, обсяги передачі електричної енергії мережами ПрАТ «ПЕЕМ «ЦЕК» враховувалися на межі балансової належності мереж, а обсяги розподілу враховуються по кожному споживачу безпосередньо (квартири багатоквартирних будинків, субспоживачі що приєднані до мереж основних споживачів, та ін.).</w:t>
      </w:r>
    </w:p>
    <w:p w:rsidR="00D45C0B" w:rsidRPr="00DE6173" w:rsidRDefault="009D6722" w:rsidP="00D45C0B">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D45C0B" w:rsidRPr="00DE6173">
        <w:rPr>
          <w:rFonts w:ascii="Times New Roman" w:hAnsi="Times New Roman" w:cs="Times New Roman"/>
          <w:sz w:val="24"/>
          <w:szCs w:val="24"/>
          <w:lang w:val="uk-UA"/>
        </w:rPr>
        <w:t>Нижче наведено витрати електричної енергії на її передачу за 2014-2018 роки та їх структура (таблиця 15.1),  очікувані  витрати електричної енергії на її розподіл на 2019-2024 роки (таблиця 15.2).</w:t>
      </w:r>
    </w:p>
    <w:bookmarkEnd w:id="25"/>
    <w:bookmarkEnd w:id="26"/>
    <w:p w:rsidR="00D45C0B" w:rsidRPr="00DE6173" w:rsidRDefault="00D45C0B" w:rsidP="00D45C0B">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15.1</w:t>
      </w:r>
    </w:p>
    <w:p w:rsidR="00D45C0B" w:rsidRDefault="00D45C0B" w:rsidP="00D45C0B">
      <w:pPr>
        <w:spacing w:after="0" w:line="240" w:lineRule="auto"/>
        <w:ind w:firstLine="708"/>
        <w:jc w:val="both"/>
        <w:rPr>
          <w:rFonts w:ascii="Times New Roman" w:hAnsi="Times New Roman" w:cs="Times New Roman"/>
          <w:b/>
          <w:sz w:val="24"/>
          <w:lang w:val="uk-UA"/>
        </w:rPr>
      </w:pPr>
      <w:r w:rsidRPr="00DE6173">
        <w:rPr>
          <w:rFonts w:ascii="Times New Roman" w:hAnsi="Times New Roman" w:cs="Times New Roman"/>
          <w:b/>
          <w:sz w:val="24"/>
          <w:lang w:val="uk-UA"/>
        </w:rPr>
        <w:t>Витрати електричної енергії на її передачу за 2014-2018 роки та їх структура.</w:t>
      </w:r>
    </w:p>
    <w:p w:rsidR="00C81DF4" w:rsidRPr="00DE6173" w:rsidRDefault="00C81DF4" w:rsidP="00D45C0B">
      <w:pPr>
        <w:spacing w:after="0" w:line="240" w:lineRule="auto"/>
        <w:ind w:firstLine="708"/>
        <w:jc w:val="both"/>
        <w:rPr>
          <w:rFonts w:ascii="Times New Roman" w:hAnsi="Times New Roman" w:cs="Times New Roman"/>
          <w:b/>
          <w:sz w:val="24"/>
          <w:lang w:val="uk-UA"/>
        </w:rPr>
      </w:pPr>
    </w:p>
    <w:tbl>
      <w:tblPr>
        <w:tblW w:w="9750" w:type="dxa"/>
        <w:tblInd w:w="108" w:type="dxa"/>
        <w:tblLayout w:type="fixed"/>
        <w:tblLook w:val="04A0" w:firstRow="1" w:lastRow="0" w:firstColumn="1" w:lastColumn="0" w:noHBand="0" w:noVBand="1"/>
      </w:tblPr>
      <w:tblGrid>
        <w:gridCol w:w="2552"/>
        <w:gridCol w:w="836"/>
        <w:gridCol w:w="567"/>
        <w:gridCol w:w="866"/>
        <w:gridCol w:w="620"/>
        <w:gridCol w:w="939"/>
        <w:gridCol w:w="640"/>
        <w:gridCol w:w="777"/>
        <w:gridCol w:w="620"/>
        <w:gridCol w:w="767"/>
        <w:gridCol w:w="566"/>
      </w:tblGrid>
      <w:tr w:rsidR="004D267A" w:rsidRPr="00DE6173" w:rsidTr="003F44AE">
        <w:trPr>
          <w:trHeight w:val="255"/>
        </w:trPr>
        <w:tc>
          <w:tcPr>
            <w:tcW w:w="25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rPr>
            </w:pPr>
            <w:r w:rsidRPr="00DE6173">
              <w:rPr>
                <w:rFonts w:ascii="Times New Roman" w:eastAsia="Times New Roman" w:hAnsi="Times New Roman" w:cs="Times New Roman"/>
              </w:rPr>
              <w:t xml:space="preserve">Структура </w:t>
            </w:r>
            <w:r w:rsidRPr="00DE6173">
              <w:rPr>
                <w:rFonts w:ascii="Times New Roman" w:eastAsia="Times New Roman" w:hAnsi="Times New Roman" w:cs="Times New Roman"/>
                <w:b/>
              </w:rPr>
              <w:t>технічних</w:t>
            </w:r>
            <w:r w:rsidR="00A271DD">
              <w:rPr>
                <w:rFonts w:ascii="Times New Roman" w:eastAsia="Times New Roman" w:hAnsi="Times New Roman" w:cs="Times New Roman"/>
                <w:b/>
              </w:rPr>
              <w:t xml:space="preserve"> </w:t>
            </w:r>
            <w:r w:rsidRPr="00DE6173">
              <w:rPr>
                <w:rFonts w:ascii="Times New Roman" w:eastAsia="Times New Roman" w:hAnsi="Times New Roman" w:cs="Times New Roman"/>
                <w:b/>
              </w:rPr>
              <w:t>втрат</w:t>
            </w:r>
            <w:r w:rsidRPr="00DE6173">
              <w:rPr>
                <w:rFonts w:ascii="Times New Roman" w:eastAsia="Times New Roman" w:hAnsi="Times New Roman" w:cs="Times New Roman"/>
              </w:rPr>
              <w:t xml:space="preserve"> в мережах ОСР</w:t>
            </w:r>
          </w:p>
        </w:tc>
        <w:tc>
          <w:tcPr>
            <w:tcW w:w="836" w:type="dxa"/>
            <w:tcBorders>
              <w:top w:val="single" w:sz="4" w:space="0" w:color="auto"/>
              <w:left w:val="nil"/>
              <w:bottom w:val="single" w:sz="4" w:space="0" w:color="auto"/>
              <w:right w:val="nil"/>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2014</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рік</w:t>
            </w:r>
          </w:p>
        </w:tc>
        <w:tc>
          <w:tcPr>
            <w:tcW w:w="866" w:type="dxa"/>
            <w:tcBorders>
              <w:top w:val="single" w:sz="4" w:space="0" w:color="auto"/>
              <w:left w:val="nil"/>
              <w:bottom w:val="single" w:sz="4" w:space="0" w:color="auto"/>
              <w:right w:val="nil"/>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2015</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рік</w:t>
            </w:r>
          </w:p>
        </w:tc>
        <w:tc>
          <w:tcPr>
            <w:tcW w:w="939" w:type="dxa"/>
            <w:tcBorders>
              <w:top w:val="single" w:sz="4" w:space="0" w:color="auto"/>
              <w:left w:val="nil"/>
              <w:bottom w:val="single" w:sz="4" w:space="0" w:color="auto"/>
              <w:right w:val="nil"/>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2016</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рік</w:t>
            </w:r>
          </w:p>
        </w:tc>
        <w:tc>
          <w:tcPr>
            <w:tcW w:w="777" w:type="dxa"/>
            <w:tcBorders>
              <w:top w:val="single" w:sz="4" w:space="0" w:color="auto"/>
              <w:left w:val="nil"/>
              <w:bottom w:val="single" w:sz="4" w:space="0" w:color="auto"/>
              <w:right w:val="nil"/>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2017</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рік</w:t>
            </w:r>
          </w:p>
        </w:tc>
        <w:tc>
          <w:tcPr>
            <w:tcW w:w="767" w:type="dxa"/>
            <w:tcBorders>
              <w:top w:val="single" w:sz="4" w:space="0" w:color="auto"/>
              <w:left w:val="nil"/>
              <w:bottom w:val="single" w:sz="4" w:space="0" w:color="auto"/>
              <w:right w:val="nil"/>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2018</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рік</w:t>
            </w:r>
          </w:p>
        </w:tc>
      </w:tr>
      <w:tr w:rsidR="004D267A" w:rsidRPr="00DE6173" w:rsidTr="003F44AE">
        <w:trPr>
          <w:trHeight w:val="720"/>
        </w:trPr>
        <w:tc>
          <w:tcPr>
            <w:tcW w:w="2552" w:type="dxa"/>
            <w:vMerge/>
            <w:tcBorders>
              <w:top w:val="single" w:sz="4" w:space="0" w:color="auto"/>
              <w:left w:val="single" w:sz="4" w:space="0" w:color="auto"/>
              <w:bottom w:val="single" w:sz="4" w:space="0" w:color="000000"/>
              <w:right w:val="single" w:sz="4" w:space="0" w:color="auto"/>
            </w:tcBorders>
            <w:vAlign w:val="center"/>
            <w:hideMark/>
          </w:tcPr>
          <w:p w:rsidR="004D267A" w:rsidRPr="00DE6173" w:rsidRDefault="004D267A" w:rsidP="003F44AE">
            <w:pPr>
              <w:spacing w:after="0" w:line="240" w:lineRule="auto"/>
              <w:rPr>
                <w:rFonts w:ascii="Times New Roman" w:eastAsia="Times New Roman" w:hAnsi="Times New Roman" w:cs="Times New Roman"/>
              </w:rPr>
            </w:pPr>
          </w:p>
        </w:tc>
        <w:tc>
          <w:tcPr>
            <w:tcW w:w="836"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млн.кВт*год</w:t>
            </w:r>
          </w:p>
        </w:tc>
        <w:tc>
          <w:tcPr>
            <w:tcW w:w="567"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w:t>
            </w:r>
          </w:p>
        </w:tc>
        <w:tc>
          <w:tcPr>
            <w:tcW w:w="866"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млн.кВт*год</w:t>
            </w:r>
          </w:p>
        </w:tc>
        <w:tc>
          <w:tcPr>
            <w:tcW w:w="620"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w:t>
            </w:r>
          </w:p>
        </w:tc>
        <w:tc>
          <w:tcPr>
            <w:tcW w:w="939"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млн.кВт*год</w:t>
            </w:r>
          </w:p>
        </w:tc>
        <w:tc>
          <w:tcPr>
            <w:tcW w:w="640"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w:t>
            </w:r>
          </w:p>
        </w:tc>
        <w:tc>
          <w:tcPr>
            <w:tcW w:w="777"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млн.кВт*год</w:t>
            </w:r>
          </w:p>
        </w:tc>
        <w:tc>
          <w:tcPr>
            <w:tcW w:w="620"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w:t>
            </w:r>
          </w:p>
        </w:tc>
        <w:tc>
          <w:tcPr>
            <w:tcW w:w="767"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млн.кВт*год</w:t>
            </w:r>
          </w:p>
        </w:tc>
        <w:tc>
          <w:tcPr>
            <w:tcW w:w="566" w:type="dxa"/>
            <w:tcBorders>
              <w:top w:val="nil"/>
              <w:left w:val="nil"/>
              <w:bottom w:val="single" w:sz="4" w:space="0" w:color="auto"/>
              <w:right w:val="single" w:sz="4" w:space="0" w:color="auto"/>
            </w:tcBorders>
            <w:shd w:val="clear" w:color="auto" w:fill="auto"/>
            <w:vAlign w:val="center"/>
            <w:hideMark/>
          </w:tcPr>
          <w:p w:rsidR="004D267A" w:rsidRPr="00DE6173" w:rsidRDefault="004D267A" w:rsidP="003F44AE">
            <w:pPr>
              <w:spacing w:after="0" w:line="240" w:lineRule="auto"/>
              <w:jc w:val="center"/>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w:t>
            </w:r>
          </w:p>
        </w:tc>
      </w:tr>
      <w:tr w:rsidR="004D267A" w:rsidRPr="00DE6173" w:rsidTr="003F44AE">
        <w:trPr>
          <w:trHeight w:val="720"/>
        </w:trPr>
        <w:tc>
          <w:tcPr>
            <w:tcW w:w="2552" w:type="dxa"/>
            <w:tcBorders>
              <w:top w:val="single" w:sz="4" w:space="0" w:color="auto"/>
              <w:left w:val="single" w:sz="4" w:space="0" w:color="auto"/>
              <w:bottom w:val="single" w:sz="4" w:space="0" w:color="000000"/>
              <w:right w:val="single" w:sz="4" w:space="0" w:color="auto"/>
            </w:tcBorders>
            <w:vAlign w:val="bottom"/>
          </w:tcPr>
          <w:p w:rsidR="004D267A" w:rsidRPr="00DE6173" w:rsidRDefault="004D267A" w:rsidP="003F44AE">
            <w:pPr>
              <w:spacing w:after="0" w:line="240" w:lineRule="auto"/>
              <w:rPr>
                <w:rFonts w:ascii="Times New Roman" w:eastAsia="Times New Roman" w:hAnsi="Times New Roman" w:cs="Times New Roman"/>
                <w:lang w:val="uk-UA"/>
              </w:rPr>
            </w:pPr>
            <w:r w:rsidRPr="00DE6173">
              <w:rPr>
                <w:rFonts w:ascii="Times New Roman" w:eastAsia="Times New Roman" w:hAnsi="Times New Roman" w:cs="Times New Roman"/>
              </w:rPr>
              <w:t>Фактичні (звітні)</w:t>
            </w:r>
            <w:r w:rsidRPr="00DE6173">
              <w:rPr>
                <w:rFonts w:ascii="Times New Roman" w:eastAsia="Times New Roman" w:hAnsi="Times New Roman" w:cs="Times New Roman"/>
                <w:lang w:val="uk-UA"/>
              </w:rPr>
              <w:t xml:space="preserve"> втрати</w:t>
            </w:r>
          </w:p>
        </w:tc>
        <w:tc>
          <w:tcPr>
            <w:tcW w:w="836"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center"/>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45,92</w:t>
            </w:r>
          </w:p>
        </w:tc>
        <w:tc>
          <w:tcPr>
            <w:tcW w:w="567"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3,17</w:t>
            </w:r>
          </w:p>
        </w:tc>
        <w:tc>
          <w:tcPr>
            <w:tcW w:w="866"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39,95</w:t>
            </w:r>
          </w:p>
        </w:tc>
        <w:tc>
          <w:tcPr>
            <w:tcW w:w="620"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2,82</w:t>
            </w:r>
          </w:p>
        </w:tc>
        <w:tc>
          <w:tcPr>
            <w:tcW w:w="939"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42,28</w:t>
            </w:r>
          </w:p>
        </w:tc>
        <w:tc>
          <w:tcPr>
            <w:tcW w:w="640"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3,03</w:t>
            </w:r>
          </w:p>
        </w:tc>
        <w:tc>
          <w:tcPr>
            <w:tcW w:w="777"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43,41</w:t>
            </w:r>
          </w:p>
        </w:tc>
        <w:tc>
          <w:tcPr>
            <w:tcW w:w="620"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2,95</w:t>
            </w:r>
          </w:p>
        </w:tc>
        <w:tc>
          <w:tcPr>
            <w:tcW w:w="767"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43,93</w:t>
            </w:r>
          </w:p>
        </w:tc>
        <w:tc>
          <w:tcPr>
            <w:tcW w:w="566" w:type="dxa"/>
            <w:tcBorders>
              <w:top w:val="nil"/>
              <w:left w:val="nil"/>
              <w:bottom w:val="single" w:sz="4" w:space="0" w:color="auto"/>
              <w:right w:val="single" w:sz="4" w:space="0" w:color="auto"/>
            </w:tcBorders>
            <w:shd w:val="clear" w:color="auto" w:fill="auto"/>
            <w:vAlign w:val="center"/>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3,15</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Відпуск в мережу</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1449,67</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center"/>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 </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1417,77</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center"/>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 </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1396,99</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center"/>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 </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1469,09</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center"/>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 </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6"/>
                <w:szCs w:val="16"/>
              </w:rPr>
            </w:pPr>
            <w:r w:rsidRPr="00DE6173">
              <w:rPr>
                <w:rFonts w:ascii="Times New Roman" w:eastAsia="Times New Roman" w:hAnsi="Times New Roman" w:cs="Times New Roman"/>
                <w:sz w:val="16"/>
                <w:szCs w:val="16"/>
              </w:rPr>
              <w:t>1394,19</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4D267A" w:rsidRPr="00DE6173" w:rsidTr="003F44AE">
        <w:trPr>
          <w:trHeight w:val="240"/>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Технічні</w:t>
            </w:r>
            <w:r w:rsidR="00A271DD">
              <w:rPr>
                <w:rFonts w:ascii="Times New Roman" w:eastAsia="Times New Roman" w:hAnsi="Times New Roman" w:cs="Times New Roman"/>
              </w:rPr>
              <w:t xml:space="preserve"> </w:t>
            </w:r>
            <w:r w:rsidRPr="00DE6173">
              <w:rPr>
                <w:rFonts w:ascii="Times New Roman" w:eastAsia="Times New Roman" w:hAnsi="Times New Roman" w:cs="Times New Roman"/>
              </w:rPr>
              <w:t>розрахункові</w:t>
            </w:r>
            <w:r w:rsidR="00A271DD">
              <w:rPr>
                <w:rFonts w:ascii="Times New Roman" w:eastAsia="Times New Roman" w:hAnsi="Times New Roman" w:cs="Times New Roman"/>
              </w:rPr>
              <w:t xml:space="preserve"> </w:t>
            </w:r>
            <w:r w:rsidRPr="00DE6173">
              <w:rPr>
                <w:rFonts w:ascii="Times New Roman" w:eastAsia="Times New Roman" w:hAnsi="Times New Roman" w:cs="Times New Roman"/>
              </w:rPr>
              <w:t>втрати е/е, в т.ч.:</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 xml:space="preserve"> - змінні в ЛЕП</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45,95</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3,17</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42,74</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3,01</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41,66</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2,98</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43,20</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2,94</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40,80</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2,93</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 xml:space="preserve"> - в трансформаторах, в т.ч.:</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lang w:val="uk-UA"/>
              </w:rPr>
            </w:pPr>
            <w:r w:rsidRPr="00DE6173">
              <w:rPr>
                <w:rFonts w:ascii="Times New Roman" w:eastAsia="Times New Roman" w:hAnsi="Times New Roman" w:cs="Times New Roman"/>
                <w:sz w:val="18"/>
                <w:szCs w:val="18"/>
                <w:lang w:val="uk-UA"/>
              </w:rPr>
              <w:t>22,84</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1,68</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23,72</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1,67</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23,89</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1,71</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24,26</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1,65</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27,55</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1,98</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 змінні</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4,02</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0,28</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3,82</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0,27</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3,81</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0,27</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3,57</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0,24</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3,40</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0,24</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 xml:space="preserve"> - умовнопостійні</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18,82</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1,30</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18,48</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1,30</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18,72</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1,34</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18,83</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1,28</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18,85</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1,35</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 xml:space="preserve"> - інші</w:t>
            </w:r>
            <w:r w:rsidR="00BF25B4">
              <w:rPr>
                <w:rFonts w:ascii="Times New Roman" w:eastAsia="Times New Roman" w:hAnsi="Times New Roman" w:cs="Times New Roman"/>
              </w:rPr>
              <w:t xml:space="preserve"> </w:t>
            </w:r>
            <w:r w:rsidRPr="00DE6173">
              <w:rPr>
                <w:rFonts w:ascii="Times New Roman" w:eastAsia="Times New Roman" w:hAnsi="Times New Roman" w:cs="Times New Roman"/>
              </w:rPr>
              <w:t>умовно-постійні</w:t>
            </w:r>
            <w:r w:rsidR="00BF25B4">
              <w:rPr>
                <w:rFonts w:ascii="Times New Roman" w:eastAsia="Times New Roman" w:hAnsi="Times New Roman" w:cs="Times New Roman"/>
              </w:rPr>
              <w:t xml:space="preserve"> </w:t>
            </w:r>
            <w:r w:rsidRPr="00DE6173">
              <w:rPr>
                <w:rFonts w:ascii="Times New Roman" w:eastAsia="Times New Roman" w:hAnsi="Times New Roman" w:cs="Times New Roman"/>
              </w:rPr>
              <w:t>втрати е/е</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1,58</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0,11</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1,42</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0,10</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1,36</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0,10</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1,86</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0,13</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5,30</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0,38</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Всього</w:t>
            </w:r>
            <w:r w:rsidR="00BF25B4">
              <w:rPr>
                <w:rFonts w:ascii="Times New Roman" w:eastAsia="Times New Roman" w:hAnsi="Times New Roman" w:cs="Times New Roman"/>
              </w:rPr>
              <w:t xml:space="preserve"> </w:t>
            </w:r>
            <w:r w:rsidRPr="00DE6173">
              <w:rPr>
                <w:rFonts w:ascii="Times New Roman" w:eastAsia="Times New Roman" w:hAnsi="Times New Roman" w:cs="Times New Roman"/>
              </w:rPr>
              <w:t>технічні</w:t>
            </w:r>
            <w:r w:rsidR="00BF25B4">
              <w:rPr>
                <w:rFonts w:ascii="Times New Roman" w:eastAsia="Times New Roman" w:hAnsi="Times New Roman" w:cs="Times New Roman"/>
              </w:rPr>
              <w:t xml:space="preserve"> </w:t>
            </w:r>
            <w:r w:rsidRPr="00DE6173">
              <w:rPr>
                <w:rFonts w:ascii="Times New Roman" w:eastAsia="Times New Roman" w:hAnsi="Times New Roman" w:cs="Times New Roman"/>
              </w:rPr>
              <w:t>розрахункові</w:t>
            </w:r>
            <w:r w:rsidR="00BF25B4">
              <w:rPr>
                <w:rFonts w:ascii="Times New Roman" w:eastAsia="Times New Roman" w:hAnsi="Times New Roman" w:cs="Times New Roman"/>
              </w:rPr>
              <w:t xml:space="preserve"> </w:t>
            </w:r>
            <w:r w:rsidRPr="00DE6173">
              <w:rPr>
                <w:rFonts w:ascii="Times New Roman" w:eastAsia="Times New Roman" w:hAnsi="Times New Roman" w:cs="Times New Roman"/>
              </w:rPr>
              <w:t>втрати е/е</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70,37</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66,46</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65,55</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67,46</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68,35</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4D267A" w:rsidRPr="00DE6173" w:rsidTr="003F44AE">
        <w:trPr>
          <w:trHeight w:val="25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rPr>
            </w:pPr>
            <w:r w:rsidRPr="00DE6173">
              <w:rPr>
                <w:rFonts w:ascii="Times New Roman" w:eastAsia="Times New Roman" w:hAnsi="Times New Roman" w:cs="Times New Roman"/>
              </w:rPr>
              <w:t>Витрати е/е на власні потреби ОСР</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1,68</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1,73</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1,76</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1,93</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2,03</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 </w:t>
            </w:r>
          </w:p>
        </w:tc>
      </w:tr>
      <w:tr w:rsidR="004D267A" w:rsidRPr="00DE6173" w:rsidTr="00BF25B4">
        <w:trPr>
          <w:trHeight w:val="380"/>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4D267A" w:rsidRPr="00DE6173" w:rsidRDefault="00BF25B4" w:rsidP="003F44AE">
            <w:pPr>
              <w:spacing w:after="0" w:line="240" w:lineRule="auto"/>
              <w:rPr>
                <w:rFonts w:ascii="Times New Roman" w:eastAsia="Times New Roman" w:hAnsi="Times New Roman" w:cs="Times New Roman"/>
              </w:rPr>
            </w:pPr>
            <w:r>
              <w:rPr>
                <w:rFonts w:ascii="Times New Roman" w:eastAsia="Times New Roman" w:hAnsi="Times New Roman" w:cs="Times New Roman"/>
              </w:rPr>
              <w:t>Всього ТВЕ</w:t>
            </w:r>
          </w:p>
        </w:tc>
        <w:tc>
          <w:tcPr>
            <w:tcW w:w="83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72,04</w:t>
            </w:r>
          </w:p>
        </w:tc>
        <w:tc>
          <w:tcPr>
            <w:tcW w:w="5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4,97</w:t>
            </w:r>
          </w:p>
        </w:tc>
        <w:tc>
          <w:tcPr>
            <w:tcW w:w="8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68,19</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4,81</w:t>
            </w:r>
          </w:p>
        </w:tc>
        <w:tc>
          <w:tcPr>
            <w:tcW w:w="939"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67,31</w:t>
            </w:r>
          </w:p>
        </w:tc>
        <w:tc>
          <w:tcPr>
            <w:tcW w:w="64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4,82</w:t>
            </w:r>
          </w:p>
        </w:tc>
        <w:tc>
          <w:tcPr>
            <w:tcW w:w="77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69,38</w:t>
            </w:r>
          </w:p>
        </w:tc>
        <w:tc>
          <w:tcPr>
            <w:tcW w:w="620"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4,72</w:t>
            </w:r>
          </w:p>
        </w:tc>
        <w:tc>
          <w:tcPr>
            <w:tcW w:w="767"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70,38</w:t>
            </w:r>
          </w:p>
        </w:tc>
        <w:tc>
          <w:tcPr>
            <w:tcW w:w="566" w:type="dxa"/>
            <w:tcBorders>
              <w:top w:val="nil"/>
              <w:left w:val="nil"/>
              <w:bottom w:val="single" w:sz="4" w:space="0" w:color="auto"/>
              <w:right w:val="single" w:sz="4" w:space="0" w:color="auto"/>
            </w:tcBorders>
            <w:shd w:val="clear" w:color="auto" w:fill="auto"/>
            <w:noWrap/>
            <w:vAlign w:val="bottom"/>
            <w:hideMark/>
          </w:tcPr>
          <w:p w:rsidR="004D267A" w:rsidRPr="00DE6173" w:rsidRDefault="004D267A" w:rsidP="003F44AE">
            <w:pPr>
              <w:spacing w:after="0" w:line="240" w:lineRule="auto"/>
              <w:jc w:val="right"/>
              <w:rPr>
                <w:rFonts w:ascii="Times New Roman" w:eastAsia="Times New Roman" w:hAnsi="Times New Roman" w:cs="Times New Roman"/>
                <w:sz w:val="18"/>
                <w:szCs w:val="18"/>
              </w:rPr>
            </w:pPr>
            <w:r w:rsidRPr="00DE6173">
              <w:rPr>
                <w:rFonts w:ascii="Times New Roman" w:eastAsia="Times New Roman" w:hAnsi="Times New Roman" w:cs="Times New Roman"/>
                <w:sz w:val="18"/>
                <w:szCs w:val="18"/>
              </w:rPr>
              <w:t>5,05</w:t>
            </w:r>
          </w:p>
        </w:tc>
      </w:tr>
    </w:tbl>
    <w:p w:rsidR="00C81DF4" w:rsidRDefault="004F0DAC" w:rsidP="00D74C80">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D45C0B" w:rsidRPr="007E1F2F" w:rsidRDefault="0099307A" w:rsidP="00D74C80">
      <w:pPr>
        <w:spacing w:after="0" w:line="240" w:lineRule="auto"/>
        <w:jc w:val="both"/>
        <w:rPr>
          <w:rFonts w:ascii="Times New Roman" w:hAnsi="Times New Roman" w:cs="Times New Roman"/>
          <w:sz w:val="24"/>
          <w:szCs w:val="24"/>
          <w:lang w:val="uk-UA"/>
        </w:rPr>
      </w:pPr>
      <w:r w:rsidRPr="007E1F2F">
        <w:rPr>
          <w:rFonts w:ascii="Times New Roman" w:hAnsi="Times New Roman" w:cs="Times New Roman"/>
          <w:sz w:val="24"/>
          <w:szCs w:val="24"/>
          <w:lang w:val="uk-UA"/>
        </w:rPr>
        <w:t>О</w:t>
      </w:r>
      <w:r w:rsidR="00D45C0B" w:rsidRPr="007E1F2F">
        <w:rPr>
          <w:rFonts w:ascii="Times New Roman" w:hAnsi="Times New Roman" w:cs="Times New Roman"/>
          <w:sz w:val="24"/>
          <w:szCs w:val="24"/>
          <w:lang w:val="uk-UA"/>
        </w:rPr>
        <w:t xml:space="preserve">чікувані на 2019 рік фактичні втрати розраховано з урахуванням фактичного обсягу розподіленої електричної енергії у першому півріччі 2019 року з подальшим зменшенням втрат. </w:t>
      </w:r>
    </w:p>
    <w:p w:rsidR="00D45C0B" w:rsidRPr="007E1F2F" w:rsidRDefault="00D45C0B" w:rsidP="00D74C80">
      <w:pPr>
        <w:spacing w:after="0" w:line="240" w:lineRule="auto"/>
        <w:jc w:val="right"/>
        <w:rPr>
          <w:rFonts w:ascii="Times New Roman" w:hAnsi="Times New Roman" w:cs="Times New Roman"/>
          <w:b/>
          <w:sz w:val="24"/>
          <w:szCs w:val="24"/>
          <w:lang w:val="uk-UA"/>
        </w:rPr>
      </w:pPr>
      <w:r w:rsidRPr="007E1F2F">
        <w:rPr>
          <w:rFonts w:ascii="Times New Roman" w:hAnsi="Times New Roman" w:cs="Times New Roman"/>
          <w:b/>
          <w:sz w:val="24"/>
          <w:szCs w:val="24"/>
          <w:lang w:val="uk-UA"/>
        </w:rPr>
        <w:t>Таблиця 15.2</w:t>
      </w:r>
    </w:p>
    <w:p w:rsidR="00D45C0B" w:rsidRDefault="00D45C0B" w:rsidP="00D74C80">
      <w:pPr>
        <w:spacing w:after="0" w:line="240" w:lineRule="auto"/>
        <w:ind w:firstLine="708"/>
        <w:jc w:val="both"/>
        <w:rPr>
          <w:rFonts w:ascii="Times New Roman" w:hAnsi="Times New Roman" w:cs="Times New Roman"/>
          <w:b/>
          <w:sz w:val="24"/>
          <w:lang w:val="uk-UA"/>
        </w:rPr>
      </w:pPr>
      <w:r w:rsidRPr="007E1F2F">
        <w:rPr>
          <w:rFonts w:ascii="Times New Roman" w:hAnsi="Times New Roman" w:cs="Times New Roman"/>
          <w:b/>
          <w:sz w:val="24"/>
          <w:lang w:val="uk-UA"/>
        </w:rPr>
        <w:t>Очікувані  витрати електричної енергії на її розподіл на 2019-2024 роки.</w:t>
      </w:r>
    </w:p>
    <w:p w:rsidR="00C81DF4" w:rsidRPr="007E1F2F" w:rsidRDefault="00C81DF4" w:rsidP="00D74C80">
      <w:pPr>
        <w:spacing w:after="0" w:line="240" w:lineRule="auto"/>
        <w:ind w:firstLine="708"/>
        <w:jc w:val="both"/>
        <w:rPr>
          <w:rFonts w:ascii="Times New Roman" w:hAnsi="Times New Roman" w:cs="Times New Roman"/>
          <w:b/>
          <w:sz w:val="24"/>
          <w:lang w:val="uk-UA"/>
        </w:rPr>
      </w:pPr>
    </w:p>
    <w:tbl>
      <w:tblPr>
        <w:tblW w:w="10035" w:type="dxa"/>
        <w:tblLayout w:type="fixed"/>
        <w:tblLook w:val="04A0" w:firstRow="1" w:lastRow="0" w:firstColumn="1" w:lastColumn="0" w:noHBand="0" w:noVBand="1"/>
      </w:tblPr>
      <w:tblGrid>
        <w:gridCol w:w="2632"/>
        <w:gridCol w:w="1434"/>
        <w:gridCol w:w="1432"/>
        <w:gridCol w:w="1417"/>
        <w:gridCol w:w="1560"/>
        <w:gridCol w:w="1560"/>
      </w:tblGrid>
      <w:tr w:rsidR="00177B27" w:rsidTr="00177B27">
        <w:trPr>
          <w:trHeight w:val="885"/>
        </w:trPr>
        <w:tc>
          <w:tcPr>
            <w:tcW w:w="2630"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Показники</w:t>
            </w:r>
          </w:p>
        </w:tc>
        <w:tc>
          <w:tcPr>
            <w:tcW w:w="1433" w:type="dxa"/>
            <w:tcBorders>
              <w:top w:val="single" w:sz="4" w:space="0" w:color="auto"/>
              <w:left w:val="single" w:sz="4" w:space="0" w:color="auto"/>
              <w:bottom w:val="single" w:sz="4" w:space="0" w:color="000000"/>
              <w:right w:val="single" w:sz="4" w:space="0" w:color="auto"/>
            </w:tcBorders>
            <w:vAlign w:val="bottom"/>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2020 рік</w:t>
            </w:r>
          </w:p>
        </w:tc>
        <w:tc>
          <w:tcPr>
            <w:tcW w:w="1432" w:type="dxa"/>
            <w:tcBorders>
              <w:top w:val="single" w:sz="4" w:space="0" w:color="auto"/>
              <w:left w:val="single" w:sz="4" w:space="0" w:color="auto"/>
              <w:bottom w:val="single" w:sz="4" w:space="0" w:color="000000"/>
              <w:right w:val="single" w:sz="4" w:space="0" w:color="auto"/>
            </w:tcBorders>
            <w:vAlign w:val="bottom"/>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2021 рік</w:t>
            </w:r>
          </w:p>
        </w:tc>
        <w:tc>
          <w:tcPr>
            <w:tcW w:w="1417" w:type="dxa"/>
            <w:tcBorders>
              <w:top w:val="single" w:sz="4" w:space="0" w:color="auto"/>
              <w:left w:val="single" w:sz="4" w:space="0" w:color="auto"/>
              <w:bottom w:val="single" w:sz="4" w:space="0" w:color="000000"/>
              <w:right w:val="single" w:sz="4" w:space="0" w:color="auto"/>
            </w:tcBorders>
            <w:vAlign w:val="bottom"/>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2022 рік</w:t>
            </w:r>
          </w:p>
        </w:tc>
        <w:tc>
          <w:tcPr>
            <w:tcW w:w="1560" w:type="dxa"/>
            <w:tcBorders>
              <w:top w:val="single" w:sz="4" w:space="0" w:color="auto"/>
              <w:left w:val="single" w:sz="4" w:space="0" w:color="auto"/>
              <w:bottom w:val="single" w:sz="4" w:space="0" w:color="000000"/>
              <w:right w:val="single" w:sz="4" w:space="0" w:color="auto"/>
            </w:tcBorders>
            <w:vAlign w:val="bottom"/>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2023 рік</w:t>
            </w:r>
          </w:p>
        </w:tc>
        <w:tc>
          <w:tcPr>
            <w:tcW w:w="1560" w:type="dxa"/>
            <w:tcBorders>
              <w:top w:val="single" w:sz="4" w:space="0" w:color="auto"/>
              <w:left w:val="single" w:sz="4" w:space="0" w:color="auto"/>
              <w:bottom w:val="single" w:sz="4" w:space="0" w:color="000000"/>
              <w:right w:val="single" w:sz="4" w:space="0" w:color="auto"/>
            </w:tcBorders>
            <w:vAlign w:val="bottom"/>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2024 рік</w:t>
            </w:r>
          </w:p>
        </w:tc>
      </w:tr>
      <w:tr w:rsidR="00177B27" w:rsidTr="00177B27">
        <w:trPr>
          <w:trHeight w:val="885"/>
        </w:trPr>
        <w:tc>
          <w:tcPr>
            <w:tcW w:w="2630"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Фактичні (звітні) втрати (%)</w:t>
            </w:r>
          </w:p>
        </w:tc>
        <w:tc>
          <w:tcPr>
            <w:tcW w:w="1433"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9,64</w:t>
            </w:r>
          </w:p>
        </w:tc>
        <w:tc>
          <w:tcPr>
            <w:tcW w:w="1432"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9,59</w:t>
            </w:r>
          </w:p>
        </w:tc>
        <w:tc>
          <w:tcPr>
            <w:tcW w:w="1417"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9,50</w:t>
            </w:r>
          </w:p>
        </w:tc>
        <w:tc>
          <w:tcPr>
            <w:tcW w:w="1560"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8,83</w:t>
            </w:r>
          </w:p>
        </w:tc>
        <w:tc>
          <w:tcPr>
            <w:tcW w:w="1560" w:type="dxa"/>
            <w:tcBorders>
              <w:top w:val="single" w:sz="4" w:space="0" w:color="auto"/>
              <w:left w:val="single" w:sz="4" w:space="0" w:color="auto"/>
              <w:bottom w:val="single" w:sz="4" w:space="0" w:color="000000"/>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8,72</w:t>
            </w:r>
          </w:p>
        </w:tc>
      </w:tr>
      <w:tr w:rsidR="00177B27" w:rsidTr="00177B27">
        <w:trPr>
          <w:trHeight w:val="501"/>
        </w:trPr>
        <w:tc>
          <w:tcPr>
            <w:tcW w:w="2630" w:type="dxa"/>
            <w:tcBorders>
              <w:top w:val="nil"/>
              <w:left w:val="single" w:sz="4" w:space="0" w:color="auto"/>
              <w:bottom w:val="single" w:sz="4" w:space="0" w:color="auto"/>
              <w:right w:val="single" w:sz="4" w:space="0" w:color="auto"/>
            </w:tcBorders>
            <w:noWrap/>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Нормативні (%)</w:t>
            </w:r>
          </w:p>
        </w:tc>
        <w:tc>
          <w:tcPr>
            <w:tcW w:w="1433"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11,27</w:t>
            </w:r>
          </w:p>
        </w:tc>
        <w:tc>
          <w:tcPr>
            <w:tcW w:w="1432"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10,67</w:t>
            </w:r>
          </w:p>
        </w:tc>
        <w:tc>
          <w:tcPr>
            <w:tcW w:w="1417"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10,47</w:t>
            </w:r>
          </w:p>
        </w:tc>
        <w:tc>
          <w:tcPr>
            <w:tcW w:w="1560"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10,27</w:t>
            </w:r>
          </w:p>
        </w:tc>
        <w:tc>
          <w:tcPr>
            <w:tcW w:w="1560"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10,07</w:t>
            </w:r>
          </w:p>
        </w:tc>
      </w:tr>
      <w:tr w:rsidR="00177B27" w:rsidTr="00177B27">
        <w:trPr>
          <w:trHeight w:val="565"/>
        </w:trPr>
        <w:tc>
          <w:tcPr>
            <w:tcW w:w="2630" w:type="dxa"/>
            <w:tcBorders>
              <w:top w:val="nil"/>
              <w:left w:val="single" w:sz="4" w:space="0" w:color="auto"/>
              <w:bottom w:val="single" w:sz="4" w:space="0" w:color="auto"/>
              <w:right w:val="single" w:sz="4" w:space="0" w:color="auto"/>
            </w:tcBorders>
            <w:noWrap/>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Понаднормативні (%)</w:t>
            </w:r>
          </w:p>
        </w:tc>
        <w:tc>
          <w:tcPr>
            <w:tcW w:w="1433"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-2,24</w:t>
            </w:r>
          </w:p>
        </w:tc>
        <w:tc>
          <w:tcPr>
            <w:tcW w:w="1432"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-1,08</w:t>
            </w:r>
          </w:p>
        </w:tc>
        <w:tc>
          <w:tcPr>
            <w:tcW w:w="1417"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-0,97</w:t>
            </w:r>
          </w:p>
        </w:tc>
        <w:tc>
          <w:tcPr>
            <w:tcW w:w="1560"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-1,44</w:t>
            </w:r>
          </w:p>
        </w:tc>
        <w:tc>
          <w:tcPr>
            <w:tcW w:w="1560" w:type="dxa"/>
            <w:tcBorders>
              <w:top w:val="nil"/>
              <w:left w:val="single" w:sz="4" w:space="0" w:color="auto"/>
              <w:bottom w:val="single" w:sz="4" w:space="0" w:color="auto"/>
              <w:right w:val="single" w:sz="4" w:space="0" w:color="auto"/>
            </w:tcBorders>
            <w:vAlign w:val="center"/>
            <w:hideMark/>
          </w:tcPr>
          <w:p w:rsidR="00177B27" w:rsidRPr="00177B27" w:rsidRDefault="00177B27">
            <w:pPr>
              <w:jc w:val="center"/>
              <w:rPr>
                <w:rFonts w:ascii="Times New Roman" w:eastAsia="Times New Roman" w:hAnsi="Times New Roman" w:cs="Times New Roman"/>
                <w:color w:val="000000"/>
                <w:sz w:val="24"/>
                <w:szCs w:val="24"/>
                <w:lang w:val="uk-UA" w:eastAsia="en-US"/>
              </w:rPr>
            </w:pPr>
            <w:r w:rsidRPr="00177B27">
              <w:rPr>
                <w:rFonts w:ascii="Times New Roman" w:hAnsi="Times New Roman" w:cs="Times New Roman"/>
                <w:color w:val="000000"/>
                <w:sz w:val="24"/>
                <w:szCs w:val="24"/>
                <w:lang w:eastAsia="en-US"/>
              </w:rPr>
              <w:t>-1,35</w:t>
            </w:r>
          </w:p>
        </w:tc>
      </w:tr>
    </w:tbl>
    <w:p w:rsidR="00605E8A" w:rsidRPr="007E1F2F" w:rsidRDefault="00605E8A" w:rsidP="00605E8A">
      <w:pPr>
        <w:spacing w:after="0" w:line="240" w:lineRule="auto"/>
        <w:ind w:firstLine="708"/>
        <w:jc w:val="both"/>
        <w:rPr>
          <w:rFonts w:ascii="Times New Roman" w:hAnsi="Times New Roman" w:cs="Times New Roman"/>
          <w:b/>
          <w:sz w:val="20"/>
          <w:szCs w:val="20"/>
          <w:lang w:val="uk-UA"/>
        </w:rPr>
      </w:pPr>
    </w:p>
    <w:p w:rsidR="00D45C0B" w:rsidRPr="007E1F2F" w:rsidRDefault="00D45C0B" w:rsidP="00D45C0B">
      <w:pPr>
        <w:pStyle w:val="a7"/>
        <w:ind w:left="0" w:firstLine="708"/>
        <w:jc w:val="both"/>
        <w:rPr>
          <w:sz w:val="24"/>
          <w:szCs w:val="24"/>
          <w:lang w:val="uk-UA"/>
        </w:rPr>
      </w:pPr>
      <w:r w:rsidRPr="007E1F2F">
        <w:rPr>
          <w:sz w:val="24"/>
          <w:szCs w:val="24"/>
          <w:lang w:val="uk-UA"/>
        </w:rPr>
        <w:t xml:space="preserve">Загальна величина зменшення обсягу фактичних втрат за період з 2020 по 2024 роки становить </w:t>
      </w:r>
      <w:r w:rsidR="001D3741" w:rsidRPr="007E1F2F">
        <w:rPr>
          <w:sz w:val="24"/>
          <w:szCs w:val="24"/>
          <w:lang w:val="uk-UA"/>
        </w:rPr>
        <w:t xml:space="preserve">1,861 </w:t>
      </w:r>
      <w:r w:rsidRPr="007E1F2F">
        <w:rPr>
          <w:sz w:val="24"/>
          <w:szCs w:val="24"/>
          <w:lang w:val="uk-UA"/>
        </w:rPr>
        <w:t>млн. кВт*год. порівняно з базовим 2018 роком.</w:t>
      </w:r>
    </w:p>
    <w:p w:rsidR="00D45C0B" w:rsidRPr="007E1F2F" w:rsidRDefault="00D45C0B" w:rsidP="00D45C0B">
      <w:pPr>
        <w:pStyle w:val="a7"/>
        <w:ind w:left="0"/>
        <w:jc w:val="both"/>
        <w:rPr>
          <w:sz w:val="24"/>
          <w:szCs w:val="24"/>
          <w:lang w:val="uk-UA"/>
        </w:rPr>
      </w:pPr>
    </w:p>
    <w:p w:rsidR="00D45C0B" w:rsidRPr="00DE6173" w:rsidRDefault="00D45C0B" w:rsidP="00D45C0B">
      <w:pPr>
        <w:pStyle w:val="a7"/>
        <w:ind w:left="0"/>
        <w:jc w:val="both"/>
        <w:rPr>
          <w:sz w:val="24"/>
          <w:szCs w:val="24"/>
          <w:lang w:val="uk-UA"/>
        </w:rPr>
      </w:pPr>
      <w:r w:rsidRPr="007E1F2F">
        <w:rPr>
          <w:b/>
          <w:sz w:val="24"/>
          <w:szCs w:val="24"/>
          <w:lang w:val="uk-UA"/>
        </w:rPr>
        <w:t>Заходи</w:t>
      </w:r>
      <w:r w:rsidR="002032BC">
        <w:rPr>
          <w:b/>
          <w:sz w:val="24"/>
          <w:szCs w:val="24"/>
          <w:lang w:val="uk-UA"/>
        </w:rPr>
        <w:t>,</w:t>
      </w:r>
      <w:r w:rsidRPr="007E1F2F">
        <w:rPr>
          <w:b/>
          <w:sz w:val="24"/>
          <w:szCs w:val="24"/>
          <w:lang w:val="uk-UA"/>
        </w:rPr>
        <w:t xml:space="preserve"> направлені на зниження втрат електроенергії в мережах</w:t>
      </w:r>
      <w:r w:rsidRPr="00DE6173">
        <w:rPr>
          <w:b/>
          <w:sz w:val="24"/>
          <w:szCs w:val="24"/>
          <w:lang w:val="uk-UA"/>
        </w:rPr>
        <w:t xml:space="preserve"> ПрАТ «ПЕЕМ «ЦЕК»</w:t>
      </w:r>
      <w:r w:rsidRPr="00DE6173">
        <w:rPr>
          <w:sz w:val="24"/>
          <w:szCs w:val="24"/>
          <w:lang w:val="uk-UA"/>
        </w:rPr>
        <w:t>:</w:t>
      </w:r>
    </w:p>
    <w:p w:rsidR="00D45C0B" w:rsidRPr="00DE6173" w:rsidRDefault="00D45C0B" w:rsidP="00D45C0B">
      <w:pPr>
        <w:pStyle w:val="41"/>
        <w:shd w:val="clear" w:color="auto" w:fill="auto"/>
        <w:tabs>
          <w:tab w:val="left" w:pos="176"/>
          <w:tab w:val="left" w:pos="318"/>
        </w:tabs>
        <w:spacing w:line="240" w:lineRule="auto"/>
        <w:ind w:right="20"/>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D45C0B" w:rsidRPr="009F4F03" w:rsidRDefault="00D45C0B" w:rsidP="00D45C0B">
      <w:pPr>
        <w:pStyle w:val="41"/>
        <w:shd w:val="clear" w:color="auto" w:fill="auto"/>
        <w:tabs>
          <w:tab w:val="left" w:pos="318"/>
        </w:tabs>
        <w:spacing w:line="240" w:lineRule="auto"/>
        <w:ind w:right="20"/>
        <w:rPr>
          <w:color w:val="auto"/>
          <w:sz w:val="24"/>
          <w:szCs w:val="24"/>
        </w:rPr>
      </w:pPr>
      <w:r w:rsidRPr="00DE6173">
        <w:rPr>
          <w:color w:val="auto"/>
          <w:sz w:val="24"/>
          <w:szCs w:val="24"/>
        </w:rPr>
        <w:lastRenderedPageBreak/>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C81DF4" w:rsidRPr="009F4F03" w:rsidRDefault="00C81DF4" w:rsidP="00D45C0B">
      <w:pPr>
        <w:pStyle w:val="41"/>
        <w:shd w:val="clear" w:color="auto" w:fill="auto"/>
        <w:tabs>
          <w:tab w:val="left" w:pos="318"/>
        </w:tabs>
        <w:spacing w:line="240" w:lineRule="auto"/>
        <w:ind w:right="20"/>
        <w:rPr>
          <w:color w:val="auto"/>
          <w:sz w:val="24"/>
          <w:szCs w:val="24"/>
        </w:rPr>
      </w:pPr>
    </w:p>
    <w:p w:rsidR="001F2F72" w:rsidRPr="00DE6173" w:rsidRDefault="001F2F72" w:rsidP="001F2F72">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Таблиця </w:t>
      </w:r>
      <w:r w:rsidR="00FB45D3" w:rsidRPr="00DE6173">
        <w:rPr>
          <w:rFonts w:ascii="Times New Roman" w:hAnsi="Times New Roman" w:cs="Times New Roman"/>
          <w:b/>
          <w:sz w:val="24"/>
          <w:szCs w:val="24"/>
          <w:lang w:val="uk-UA"/>
        </w:rPr>
        <w:t>15.3</w:t>
      </w:r>
    </w:p>
    <w:p w:rsidR="001F2F72" w:rsidRPr="001D5144" w:rsidRDefault="001F2F72" w:rsidP="001F2F72">
      <w:pPr>
        <w:spacing w:after="0" w:line="240" w:lineRule="auto"/>
        <w:jc w:val="center"/>
        <w:outlineLvl w:val="1"/>
        <w:rPr>
          <w:rFonts w:ascii="Times New Roman" w:hAnsi="Times New Roman" w:cs="Times New Roman"/>
          <w:b/>
          <w:sz w:val="24"/>
          <w:szCs w:val="24"/>
          <w:lang w:val="uk-UA"/>
        </w:rPr>
      </w:pPr>
      <w:bookmarkStart w:id="27" w:name="_Toc168214192"/>
      <w:r w:rsidRPr="00DE6173">
        <w:rPr>
          <w:rFonts w:ascii="Times New Roman" w:hAnsi="Times New Roman" w:cs="Times New Roman"/>
          <w:b/>
          <w:sz w:val="24"/>
          <w:szCs w:val="24"/>
        </w:rPr>
        <w:t>Очікуваний недовідпуск електричної енергії</w:t>
      </w:r>
      <w:bookmarkEnd w:id="27"/>
      <w:r w:rsidR="001D5144">
        <w:rPr>
          <w:rFonts w:ascii="Times New Roman" w:hAnsi="Times New Roman" w:cs="Times New Roman"/>
          <w:b/>
          <w:sz w:val="24"/>
          <w:szCs w:val="24"/>
          <w:lang w:val="uk-UA"/>
        </w:rPr>
        <w:t>, тис.кВт.год.</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68"/>
        <w:gridCol w:w="1059"/>
        <w:gridCol w:w="1056"/>
        <w:gridCol w:w="1056"/>
        <w:gridCol w:w="1056"/>
        <w:gridCol w:w="1062"/>
      </w:tblGrid>
      <w:tr w:rsidR="004D267A" w:rsidRPr="00DE6173" w:rsidTr="003F44AE">
        <w:trPr>
          <w:trHeight w:hRule="exact" w:val="454"/>
          <w:jc w:val="center"/>
        </w:trPr>
        <w:tc>
          <w:tcPr>
            <w:tcW w:w="4268" w:type="dxa"/>
            <w:shd w:val="clear" w:color="auto" w:fill="auto"/>
            <w:vAlign w:val="center"/>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Показники</w:t>
            </w:r>
          </w:p>
        </w:tc>
        <w:tc>
          <w:tcPr>
            <w:tcW w:w="1059" w:type="dxa"/>
            <w:shd w:val="clear" w:color="auto" w:fill="auto"/>
            <w:vAlign w:val="center"/>
          </w:tcPr>
          <w:p w:rsidR="004D267A" w:rsidRPr="00DE6173" w:rsidRDefault="004D267A" w:rsidP="003F44AE">
            <w:pPr>
              <w:pStyle w:val="Style5"/>
              <w:widowControl/>
              <w:spacing w:line="240" w:lineRule="auto"/>
              <w:ind w:left="130"/>
              <w:jc w:val="center"/>
              <w:rPr>
                <w:rStyle w:val="FontStyle15"/>
                <w:lang w:val="uk-UA" w:eastAsia="uk-UA"/>
              </w:rPr>
            </w:pPr>
            <w:r w:rsidRPr="00DE6173">
              <w:rPr>
                <w:rStyle w:val="FontStyle15"/>
                <w:lang w:val="uk-UA" w:eastAsia="uk-UA"/>
              </w:rPr>
              <w:t>2020 р.</w:t>
            </w:r>
          </w:p>
        </w:tc>
        <w:tc>
          <w:tcPr>
            <w:tcW w:w="1056" w:type="dxa"/>
            <w:shd w:val="clear" w:color="auto" w:fill="auto"/>
            <w:vAlign w:val="center"/>
          </w:tcPr>
          <w:p w:rsidR="004D267A" w:rsidRPr="00DE6173" w:rsidRDefault="004D267A" w:rsidP="003F44AE">
            <w:pPr>
              <w:pStyle w:val="Style5"/>
              <w:widowControl/>
              <w:spacing w:line="240" w:lineRule="auto"/>
              <w:ind w:left="130"/>
              <w:jc w:val="center"/>
              <w:rPr>
                <w:rStyle w:val="FontStyle15"/>
                <w:lang w:val="uk-UA" w:eastAsia="uk-UA"/>
              </w:rPr>
            </w:pPr>
            <w:r w:rsidRPr="00DE6173">
              <w:rPr>
                <w:rStyle w:val="FontStyle15"/>
                <w:lang w:val="uk-UA" w:eastAsia="uk-UA"/>
              </w:rPr>
              <w:t>2021 р.</w:t>
            </w:r>
          </w:p>
        </w:tc>
        <w:tc>
          <w:tcPr>
            <w:tcW w:w="1056" w:type="dxa"/>
            <w:shd w:val="clear" w:color="auto" w:fill="auto"/>
            <w:vAlign w:val="center"/>
          </w:tcPr>
          <w:p w:rsidR="004D267A" w:rsidRPr="00DE6173" w:rsidRDefault="004D267A" w:rsidP="003F44AE">
            <w:pPr>
              <w:pStyle w:val="Style5"/>
              <w:widowControl/>
              <w:spacing w:line="240" w:lineRule="auto"/>
              <w:ind w:left="130"/>
              <w:jc w:val="center"/>
              <w:rPr>
                <w:rStyle w:val="FontStyle15"/>
                <w:lang w:val="uk-UA" w:eastAsia="uk-UA"/>
              </w:rPr>
            </w:pPr>
            <w:r w:rsidRPr="00DE6173">
              <w:rPr>
                <w:rStyle w:val="FontStyle15"/>
                <w:lang w:val="uk-UA" w:eastAsia="uk-UA"/>
              </w:rPr>
              <w:t>2022 р</w:t>
            </w:r>
          </w:p>
        </w:tc>
        <w:tc>
          <w:tcPr>
            <w:tcW w:w="1056" w:type="dxa"/>
            <w:vAlign w:val="center"/>
          </w:tcPr>
          <w:p w:rsidR="004D267A" w:rsidRPr="00DE6173" w:rsidRDefault="004D267A" w:rsidP="003F44AE">
            <w:pPr>
              <w:pStyle w:val="Style5"/>
              <w:widowControl/>
              <w:spacing w:line="240" w:lineRule="auto"/>
              <w:ind w:left="130"/>
              <w:jc w:val="center"/>
              <w:rPr>
                <w:rStyle w:val="FontStyle15"/>
                <w:lang w:val="uk-UA" w:eastAsia="uk-UA"/>
              </w:rPr>
            </w:pPr>
            <w:r w:rsidRPr="00DE6173">
              <w:rPr>
                <w:rStyle w:val="FontStyle15"/>
                <w:lang w:val="uk-UA" w:eastAsia="uk-UA"/>
              </w:rPr>
              <w:t>2023 р.</w:t>
            </w:r>
          </w:p>
        </w:tc>
        <w:tc>
          <w:tcPr>
            <w:tcW w:w="1062" w:type="dxa"/>
            <w:vAlign w:val="center"/>
          </w:tcPr>
          <w:p w:rsidR="004D267A" w:rsidRPr="00DE6173" w:rsidRDefault="004D267A" w:rsidP="003F44AE">
            <w:pPr>
              <w:pStyle w:val="Style5"/>
              <w:widowControl/>
              <w:spacing w:line="240" w:lineRule="auto"/>
              <w:ind w:left="130"/>
              <w:jc w:val="center"/>
              <w:rPr>
                <w:rStyle w:val="FontStyle15"/>
                <w:lang w:val="uk-UA" w:eastAsia="uk-UA"/>
              </w:rPr>
            </w:pPr>
            <w:r w:rsidRPr="00DE6173">
              <w:rPr>
                <w:rStyle w:val="FontStyle15"/>
                <w:lang w:val="uk-UA" w:eastAsia="uk-UA"/>
              </w:rPr>
              <w:t>2024 р.</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Технологічні</w:t>
            </w:r>
            <w:r w:rsidR="004F0DAC">
              <w:rPr>
                <w:rFonts w:ascii="Times New Roman" w:hAnsi="Times New Roman" w:cs="Times New Roman"/>
                <w:sz w:val="24"/>
                <w:szCs w:val="24"/>
              </w:rPr>
              <w:t xml:space="preserve"> </w:t>
            </w:r>
            <w:r w:rsidRPr="00DE6173">
              <w:rPr>
                <w:rFonts w:ascii="Times New Roman" w:hAnsi="Times New Roman" w:cs="Times New Roman"/>
                <w:sz w:val="24"/>
                <w:szCs w:val="24"/>
              </w:rPr>
              <w:t>порушення - всього</w:t>
            </w:r>
          </w:p>
        </w:tc>
        <w:tc>
          <w:tcPr>
            <w:tcW w:w="1059" w:type="dxa"/>
            <w:shd w:val="clear" w:color="auto" w:fill="auto"/>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115</w:t>
            </w:r>
          </w:p>
        </w:tc>
        <w:tc>
          <w:tcPr>
            <w:tcW w:w="1056" w:type="dxa"/>
            <w:shd w:val="clear" w:color="auto" w:fill="auto"/>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110</w:t>
            </w:r>
          </w:p>
        </w:tc>
        <w:tc>
          <w:tcPr>
            <w:tcW w:w="1056" w:type="dxa"/>
            <w:shd w:val="clear" w:color="auto" w:fill="auto"/>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105</w:t>
            </w:r>
          </w:p>
        </w:tc>
        <w:tc>
          <w:tcPr>
            <w:tcW w:w="1056" w:type="dxa"/>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100</w:t>
            </w:r>
          </w:p>
        </w:tc>
        <w:tc>
          <w:tcPr>
            <w:tcW w:w="1062" w:type="dxa"/>
          </w:tcPr>
          <w:p w:rsidR="004D267A" w:rsidRPr="00DE6173" w:rsidRDefault="004D267A" w:rsidP="003F44AE">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95</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у тому числі з вини персоналу</w:t>
            </w:r>
          </w:p>
        </w:tc>
        <w:tc>
          <w:tcPr>
            <w:tcW w:w="1059"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62" w:type="dxa"/>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Аварійний</w:t>
            </w:r>
            <w:r w:rsidR="004F0DAC">
              <w:rPr>
                <w:rFonts w:ascii="Times New Roman" w:hAnsi="Times New Roman" w:cs="Times New Roman"/>
                <w:sz w:val="24"/>
                <w:szCs w:val="24"/>
              </w:rPr>
              <w:t xml:space="preserve"> </w:t>
            </w:r>
            <w:r w:rsidRPr="00DE6173">
              <w:rPr>
                <w:rFonts w:ascii="Times New Roman" w:hAnsi="Times New Roman" w:cs="Times New Roman"/>
                <w:sz w:val="24"/>
                <w:szCs w:val="24"/>
              </w:rPr>
              <w:t>недовідпуск</w:t>
            </w:r>
            <w:r w:rsidR="004F0DAC">
              <w:rPr>
                <w:rFonts w:ascii="Times New Roman" w:hAnsi="Times New Roman" w:cs="Times New Roman"/>
                <w:sz w:val="24"/>
                <w:szCs w:val="24"/>
              </w:rPr>
              <w:t xml:space="preserve"> </w:t>
            </w:r>
            <w:r w:rsidRPr="00DE6173">
              <w:rPr>
                <w:rFonts w:ascii="Times New Roman" w:hAnsi="Times New Roman" w:cs="Times New Roman"/>
                <w:sz w:val="24"/>
                <w:szCs w:val="24"/>
              </w:rPr>
              <w:t>електроенергії, тис.кВт.год</w:t>
            </w:r>
          </w:p>
        </w:tc>
        <w:tc>
          <w:tcPr>
            <w:tcW w:w="1059"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52</w:t>
            </w:r>
          </w:p>
        </w:tc>
        <w:tc>
          <w:tcPr>
            <w:tcW w:w="1056"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49,7</w:t>
            </w:r>
          </w:p>
        </w:tc>
        <w:tc>
          <w:tcPr>
            <w:tcW w:w="1056"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47,4</w:t>
            </w:r>
          </w:p>
        </w:tc>
        <w:tc>
          <w:tcPr>
            <w:tcW w:w="1056" w:type="dxa"/>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45,1</w:t>
            </w:r>
          </w:p>
        </w:tc>
        <w:tc>
          <w:tcPr>
            <w:tcW w:w="1062" w:type="dxa"/>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42,8</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Відмови І категорії</w:t>
            </w:r>
          </w:p>
        </w:tc>
        <w:tc>
          <w:tcPr>
            <w:tcW w:w="1059"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62"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у тому числі з вини персоналу</w:t>
            </w:r>
          </w:p>
        </w:tc>
        <w:tc>
          <w:tcPr>
            <w:tcW w:w="1059"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62"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Відмови ІІ категорії</w:t>
            </w:r>
          </w:p>
        </w:tc>
        <w:tc>
          <w:tcPr>
            <w:tcW w:w="1059"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62"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у тому числі з вини персоналу</w:t>
            </w:r>
          </w:p>
        </w:tc>
        <w:tc>
          <w:tcPr>
            <w:tcW w:w="1059"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56"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c>
          <w:tcPr>
            <w:tcW w:w="1062" w:type="dxa"/>
          </w:tcPr>
          <w:p w:rsidR="004D267A" w:rsidRPr="00DE6173" w:rsidRDefault="004D267A" w:rsidP="003F44AE">
            <w:pPr>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Кількість</w:t>
            </w:r>
            <w:r w:rsidR="004F0DAC">
              <w:rPr>
                <w:rFonts w:ascii="Times New Roman" w:hAnsi="Times New Roman" w:cs="Times New Roman"/>
                <w:sz w:val="24"/>
                <w:szCs w:val="24"/>
              </w:rPr>
              <w:t xml:space="preserve"> </w:t>
            </w:r>
            <w:r w:rsidRPr="00DE6173">
              <w:rPr>
                <w:rFonts w:ascii="Times New Roman" w:hAnsi="Times New Roman" w:cs="Times New Roman"/>
                <w:sz w:val="24"/>
                <w:szCs w:val="24"/>
              </w:rPr>
              <w:t>відключень на 100 км</w:t>
            </w:r>
          </w:p>
        </w:tc>
        <w:tc>
          <w:tcPr>
            <w:tcW w:w="1059" w:type="dxa"/>
            <w:shd w:val="clear" w:color="auto" w:fill="auto"/>
            <w:vAlign w:val="center"/>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6,2</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6</w:t>
            </w:r>
          </w:p>
        </w:tc>
        <w:tc>
          <w:tcPr>
            <w:tcW w:w="1056" w:type="dxa"/>
            <w:shd w:val="clear" w:color="auto" w:fill="auto"/>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5,7</w:t>
            </w:r>
          </w:p>
        </w:tc>
        <w:tc>
          <w:tcPr>
            <w:tcW w:w="1056" w:type="dxa"/>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5,4</w:t>
            </w:r>
          </w:p>
        </w:tc>
        <w:tc>
          <w:tcPr>
            <w:tcW w:w="1062" w:type="dxa"/>
          </w:tcPr>
          <w:p w:rsidR="004D267A" w:rsidRPr="00DE6173" w:rsidRDefault="004D267A" w:rsidP="003F44AE">
            <w:pPr>
              <w:spacing w:before="160" w:after="160"/>
              <w:jc w:val="center"/>
              <w:rPr>
                <w:rFonts w:ascii="Times New Roman" w:hAnsi="Times New Roman" w:cs="Times New Roman"/>
                <w:sz w:val="24"/>
                <w:szCs w:val="24"/>
              </w:rPr>
            </w:pPr>
            <w:r w:rsidRPr="00DE6173">
              <w:rPr>
                <w:rFonts w:ascii="Times New Roman" w:hAnsi="Times New Roman" w:cs="Times New Roman"/>
                <w:sz w:val="24"/>
                <w:szCs w:val="24"/>
              </w:rPr>
              <w:t>5,1</w:t>
            </w:r>
          </w:p>
        </w:tc>
      </w:tr>
      <w:tr w:rsidR="004D267A" w:rsidRPr="00DE6173" w:rsidTr="003F44AE">
        <w:trPr>
          <w:trHeight w:hRule="exact" w:val="454"/>
          <w:jc w:val="center"/>
        </w:trPr>
        <w:tc>
          <w:tcPr>
            <w:tcW w:w="4268" w:type="dxa"/>
            <w:shd w:val="clear" w:color="auto" w:fill="auto"/>
          </w:tcPr>
          <w:p w:rsidR="004D267A" w:rsidRPr="00DE6173" w:rsidRDefault="004D267A" w:rsidP="003F44AE">
            <w:pPr>
              <w:spacing w:before="160" w:after="160"/>
              <w:rPr>
                <w:rFonts w:ascii="Times New Roman" w:hAnsi="Times New Roman" w:cs="Times New Roman"/>
                <w:sz w:val="24"/>
                <w:szCs w:val="24"/>
              </w:rPr>
            </w:pPr>
            <w:r w:rsidRPr="00DE6173">
              <w:rPr>
                <w:rFonts w:ascii="Times New Roman" w:hAnsi="Times New Roman" w:cs="Times New Roman"/>
                <w:sz w:val="24"/>
                <w:szCs w:val="24"/>
              </w:rPr>
              <w:t>Довідково по Міненерговугілля:</w:t>
            </w:r>
          </w:p>
        </w:tc>
        <w:tc>
          <w:tcPr>
            <w:tcW w:w="1059" w:type="dxa"/>
            <w:shd w:val="clear" w:color="auto" w:fill="auto"/>
          </w:tcPr>
          <w:p w:rsidR="004D267A" w:rsidRPr="00DE6173" w:rsidRDefault="004D267A" w:rsidP="003F44AE">
            <w:pPr>
              <w:spacing w:before="160" w:after="160"/>
              <w:rPr>
                <w:rFonts w:ascii="Times New Roman" w:hAnsi="Times New Roman" w:cs="Times New Roman"/>
                <w:sz w:val="24"/>
                <w:szCs w:val="24"/>
              </w:rPr>
            </w:pPr>
          </w:p>
        </w:tc>
        <w:tc>
          <w:tcPr>
            <w:tcW w:w="1056" w:type="dxa"/>
            <w:shd w:val="clear" w:color="auto" w:fill="auto"/>
          </w:tcPr>
          <w:p w:rsidR="004D267A" w:rsidRPr="00DE6173" w:rsidRDefault="004D267A" w:rsidP="003F44AE">
            <w:pPr>
              <w:spacing w:before="160" w:after="160"/>
              <w:rPr>
                <w:rFonts w:ascii="Times New Roman" w:hAnsi="Times New Roman" w:cs="Times New Roman"/>
                <w:sz w:val="24"/>
                <w:szCs w:val="24"/>
              </w:rPr>
            </w:pPr>
          </w:p>
        </w:tc>
        <w:tc>
          <w:tcPr>
            <w:tcW w:w="1056" w:type="dxa"/>
            <w:shd w:val="clear" w:color="auto" w:fill="auto"/>
          </w:tcPr>
          <w:p w:rsidR="004D267A" w:rsidRPr="00DE6173" w:rsidRDefault="004D267A" w:rsidP="003F44AE">
            <w:pPr>
              <w:spacing w:before="160" w:after="160"/>
              <w:rPr>
                <w:rFonts w:ascii="Times New Roman" w:hAnsi="Times New Roman" w:cs="Times New Roman"/>
                <w:sz w:val="24"/>
                <w:szCs w:val="24"/>
              </w:rPr>
            </w:pPr>
          </w:p>
        </w:tc>
        <w:tc>
          <w:tcPr>
            <w:tcW w:w="1056" w:type="dxa"/>
          </w:tcPr>
          <w:p w:rsidR="004D267A" w:rsidRPr="00DE6173" w:rsidRDefault="004D267A" w:rsidP="003F44AE">
            <w:pPr>
              <w:spacing w:before="160" w:after="160"/>
              <w:rPr>
                <w:rFonts w:ascii="Times New Roman" w:hAnsi="Times New Roman" w:cs="Times New Roman"/>
                <w:sz w:val="24"/>
                <w:szCs w:val="24"/>
              </w:rPr>
            </w:pPr>
          </w:p>
        </w:tc>
        <w:tc>
          <w:tcPr>
            <w:tcW w:w="1062" w:type="dxa"/>
          </w:tcPr>
          <w:p w:rsidR="004D267A" w:rsidRPr="00DE6173" w:rsidRDefault="004D267A" w:rsidP="003F44AE">
            <w:pPr>
              <w:spacing w:before="160" w:after="160"/>
              <w:rPr>
                <w:rFonts w:ascii="Times New Roman" w:hAnsi="Times New Roman" w:cs="Times New Roman"/>
                <w:sz w:val="24"/>
                <w:szCs w:val="24"/>
              </w:rPr>
            </w:pPr>
          </w:p>
        </w:tc>
      </w:tr>
    </w:tbl>
    <w:p w:rsidR="00B521EE" w:rsidRPr="00DE6173" w:rsidRDefault="00B521EE" w:rsidP="001F2F72">
      <w:pPr>
        <w:pStyle w:val="a7"/>
        <w:ind w:left="0" w:firstLine="708"/>
        <w:jc w:val="both"/>
        <w:rPr>
          <w:sz w:val="24"/>
          <w:szCs w:val="24"/>
          <w:lang w:val="uk-UA"/>
        </w:rPr>
      </w:pPr>
    </w:p>
    <w:p w:rsidR="001F2F72" w:rsidRDefault="00FB45D3" w:rsidP="001F2F72">
      <w:pPr>
        <w:pStyle w:val="a7"/>
        <w:ind w:left="0"/>
        <w:jc w:val="both"/>
        <w:rPr>
          <w:b/>
          <w:i/>
          <w:sz w:val="24"/>
          <w:szCs w:val="24"/>
          <w:lang w:val="uk-UA"/>
        </w:rPr>
      </w:pPr>
      <w:r w:rsidRPr="00DE6173">
        <w:rPr>
          <w:b/>
          <w:i/>
          <w:sz w:val="24"/>
          <w:szCs w:val="24"/>
          <w:lang w:val="uk-UA"/>
        </w:rPr>
        <w:t>Зниження технологічних витрат електроенергії на її розподіл в електричних мережах та комерційних втрат електроенергії.</w:t>
      </w:r>
    </w:p>
    <w:p w:rsidR="00F455E2" w:rsidRPr="00DE6173" w:rsidRDefault="00F455E2" w:rsidP="001F2F72">
      <w:pPr>
        <w:pStyle w:val="a7"/>
        <w:ind w:left="0"/>
        <w:jc w:val="both"/>
        <w:rPr>
          <w:b/>
          <w:i/>
          <w:sz w:val="24"/>
          <w:szCs w:val="24"/>
          <w:lang w:val="uk-UA"/>
        </w:rPr>
      </w:pPr>
    </w:p>
    <w:p w:rsidR="000B11FD" w:rsidRDefault="00F455E2" w:rsidP="00F455E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У плані розвитку заплановані заходи із зниження нетехнічних витрат електричної енергії, спрямовані на забезпечення точності обліку електроенергі</w:t>
      </w:r>
      <w:r w:rsidR="000B11FD">
        <w:rPr>
          <w:rFonts w:ascii="Times New Roman" w:hAnsi="Times New Roman" w:cs="Times New Roman"/>
          <w:sz w:val="24"/>
          <w:szCs w:val="24"/>
          <w:lang w:val="uk-UA"/>
        </w:rPr>
        <w:t>ї, унеможливлення  її крадіжок:</w:t>
      </w:r>
    </w:p>
    <w:p w:rsidR="00F455E2" w:rsidRDefault="00F455E2" w:rsidP="000B11FD">
      <w:pPr>
        <w:pStyle w:val="a7"/>
        <w:numPr>
          <w:ilvl w:val="0"/>
          <w:numId w:val="104"/>
        </w:numPr>
        <w:ind w:left="0" w:firstLine="567"/>
        <w:jc w:val="both"/>
        <w:rPr>
          <w:sz w:val="24"/>
          <w:szCs w:val="24"/>
          <w:lang w:val="uk-UA"/>
        </w:rPr>
      </w:pPr>
      <w:r w:rsidRPr="000B11FD">
        <w:rPr>
          <w:sz w:val="24"/>
          <w:szCs w:val="24"/>
          <w:lang w:val="uk-UA"/>
        </w:rPr>
        <w:t>проводяться роботи із заміни відгалужень від опори лінії електропередач до вводу в будинок на ізольований самонесучий провід з винесенням на фасади будинків в захисні шафи електронних лічильників електричної енергії, перевірка відповідності паспортним даним автоматичних вимикачів, удосконалення зв’язку з лічильниками периметру Т</w:t>
      </w:r>
      <w:r w:rsidR="000B11FD">
        <w:rPr>
          <w:sz w:val="24"/>
          <w:szCs w:val="24"/>
          <w:lang w:val="uk-UA"/>
        </w:rPr>
        <w:t>овариства;</w:t>
      </w:r>
    </w:p>
    <w:p w:rsidR="00FB45D3" w:rsidRPr="000B11FD" w:rsidRDefault="000B11FD" w:rsidP="00FB45D3">
      <w:pPr>
        <w:pStyle w:val="a7"/>
        <w:numPr>
          <w:ilvl w:val="0"/>
          <w:numId w:val="104"/>
        </w:numPr>
        <w:ind w:left="0" w:firstLine="567"/>
        <w:jc w:val="both"/>
        <w:rPr>
          <w:sz w:val="24"/>
          <w:szCs w:val="24"/>
          <w:lang w:val="uk-UA"/>
        </w:rPr>
      </w:pPr>
      <w:r w:rsidRPr="000B11FD">
        <w:rPr>
          <w:sz w:val="24"/>
          <w:szCs w:val="24"/>
          <w:lang w:val="uk-UA"/>
        </w:rPr>
        <w:t xml:space="preserve"> </w:t>
      </w:r>
      <w:r>
        <w:rPr>
          <w:sz w:val="24"/>
          <w:szCs w:val="24"/>
          <w:lang w:val="uk-UA"/>
        </w:rPr>
        <w:t>з</w:t>
      </w:r>
      <w:r w:rsidR="00FB45D3" w:rsidRPr="000B11FD">
        <w:rPr>
          <w:sz w:val="24"/>
          <w:szCs w:val="24"/>
          <w:lang w:val="uk-UA"/>
        </w:rPr>
        <w:t>аміна лічильників електроенергії і вимірювальних трансформаторів на прилади обліку</w:t>
      </w:r>
      <w:r>
        <w:rPr>
          <w:sz w:val="24"/>
          <w:szCs w:val="24"/>
          <w:lang w:val="uk-UA"/>
        </w:rPr>
        <w:t xml:space="preserve"> з підвищеними класами точності;</w:t>
      </w:r>
    </w:p>
    <w:p w:rsidR="00FB45D3" w:rsidRPr="00DE6173" w:rsidRDefault="00FB45D3" w:rsidP="00FB45D3">
      <w:pPr>
        <w:pStyle w:val="a7"/>
        <w:ind w:left="0" w:firstLine="567"/>
        <w:jc w:val="both"/>
        <w:rPr>
          <w:sz w:val="24"/>
          <w:szCs w:val="24"/>
          <w:lang w:val="uk-UA"/>
        </w:rPr>
      </w:pPr>
      <w:r w:rsidRPr="00DE6173">
        <w:rPr>
          <w:sz w:val="24"/>
          <w:szCs w:val="24"/>
          <w:lang w:val="uk-UA"/>
        </w:rPr>
        <w:t xml:space="preserve">- </w:t>
      </w:r>
      <w:r w:rsidR="000B11FD">
        <w:rPr>
          <w:sz w:val="24"/>
          <w:szCs w:val="24"/>
          <w:lang w:val="uk-UA"/>
        </w:rPr>
        <w:t>у</w:t>
      </w:r>
      <w:r w:rsidRPr="00DE6173">
        <w:rPr>
          <w:sz w:val="24"/>
          <w:szCs w:val="24"/>
          <w:lang w:val="uk-UA"/>
        </w:rPr>
        <w:t>досконалення розрахункового і технічного обліку електроенергії, заміна застарілих вимірювальних приладів, а також приладів обліку з технічними параметрами, що не відповідають законодавчим та</w:t>
      </w:r>
      <w:r w:rsidR="000B11FD">
        <w:rPr>
          <w:sz w:val="24"/>
          <w:szCs w:val="24"/>
          <w:lang w:val="uk-UA"/>
        </w:rPr>
        <w:t xml:space="preserve"> нормативно - технічним вимогам;</w:t>
      </w:r>
    </w:p>
    <w:p w:rsidR="00FB45D3" w:rsidRPr="00DE6173" w:rsidRDefault="00FB45D3" w:rsidP="00FB45D3">
      <w:pPr>
        <w:pStyle w:val="a7"/>
        <w:ind w:left="0" w:firstLine="567"/>
        <w:jc w:val="both"/>
        <w:rPr>
          <w:sz w:val="24"/>
          <w:szCs w:val="24"/>
          <w:lang w:val="uk-UA"/>
        </w:rPr>
      </w:pPr>
      <w:r w:rsidRPr="00DE6173">
        <w:rPr>
          <w:sz w:val="24"/>
          <w:szCs w:val="24"/>
          <w:lang w:val="uk-UA"/>
        </w:rPr>
        <w:t xml:space="preserve">- </w:t>
      </w:r>
      <w:r w:rsidR="000B11FD">
        <w:rPr>
          <w:sz w:val="24"/>
          <w:szCs w:val="24"/>
          <w:lang w:val="uk-UA"/>
        </w:rPr>
        <w:t>у</w:t>
      </w:r>
      <w:r w:rsidRPr="00DE6173">
        <w:rPr>
          <w:sz w:val="24"/>
          <w:szCs w:val="24"/>
          <w:lang w:val="uk-UA"/>
        </w:rPr>
        <w:t>становка приладів облік</w:t>
      </w:r>
      <w:r w:rsidR="000B11FD">
        <w:rPr>
          <w:sz w:val="24"/>
          <w:szCs w:val="24"/>
          <w:lang w:val="uk-UA"/>
        </w:rPr>
        <w:t>у на фасадах приватних володінь;</w:t>
      </w:r>
    </w:p>
    <w:p w:rsidR="00FB45D3" w:rsidRPr="00DE6173" w:rsidRDefault="00FB45D3" w:rsidP="00FB45D3">
      <w:pPr>
        <w:pStyle w:val="a7"/>
        <w:ind w:left="0" w:firstLine="567"/>
        <w:jc w:val="both"/>
        <w:rPr>
          <w:sz w:val="24"/>
          <w:szCs w:val="24"/>
          <w:lang w:val="uk-UA"/>
        </w:rPr>
      </w:pPr>
      <w:r w:rsidRPr="00DE6173">
        <w:rPr>
          <w:sz w:val="24"/>
          <w:szCs w:val="24"/>
          <w:lang w:val="uk-UA"/>
        </w:rPr>
        <w:t xml:space="preserve">- </w:t>
      </w:r>
      <w:r w:rsidR="000B11FD">
        <w:rPr>
          <w:sz w:val="24"/>
          <w:szCs w:val="24"/>
          <w:lang w:val="uk-UA"/>
        </w:rPr>
        <w:t>в</w:t>
      </w:r>
      <w:r w:rsidRPr="00DE6173">
        <w:rPr>
          <w:sz w:val="24"/>
          <w:szCs w:val="24"/>
          <w:lang w:val="uk-UA"/>
        </w:rPr>
        <w:t>инесення приладів обліку і</w:t>
      </w:r>
      <w:r w:rsidR="000B11FD">
        <w:rPr>
          <w:sz w:val="24"/>
          <w:szCs w:val="24"/>
          <w:lang w:val="uk-UA"/>
        </w:rPr>
        <w:t>з квартир в міжповерхові щитові;</w:t>
      </w:r>
    </w:p>
    <w:p w:rsidR="00FB45D3" w:rsidRPr="00DE6173" w:rsidRDefault="00FB45D3" w:rsidP="00FB45D3">
      <w:pPr>
        <w:pStyle w:val="a7"/>
        <w:ind w:left="0" w:firstLine="567"/>
        <w:jc w:val="both"/>
        <w:rPr>
          <w:sz w:val="24"/>
          <w:szCs w:val="24"/>
          <w:lang w:val="uk-UA"/>
        </w:rPr>
      </w:pPr>
      <w:r w:rsidRPr="00DE6173">
        <w:rPr>
          <w:sz w:val="24"/>
          <w:szCs w:val="24"/>
          <w:lang w:val="uk-UA"/>
        </w:rPr>
        <w:t xml:space="preserve">- </w:t>
      </w:r>
      <w:r w:rsidR="000B11FD">
        <w:rPr>
          <w:sz w:val="24"/>
          <w:szCs w:val="24"/>
          <w:lang w:val="uk-UA"/>
        </w:rPr>
        <w:t>з</w:t>
      </w:r>
      <w:r w:rsidRPr="00DE6173">
        <w:rPr>
          <w:sz w:val="24"/>
          <w:szCs w:val="24"/>
          <w:lang w:val="uk-UA"/>
        </w:rPr>
        <w:t>аміна проводів АС на СІП, заміна вводів в будівлі, в</w:t>
      </w:r>
      <w:r w:rsidR="000B11FD">
        <w:rPr>
          <w:sz w:val="24"/>
          <w:szCs w:val="24"/>
          <w:lang w:val="uk-UA"/>
        </w:rPr>
        <w:t>иконаних неізольованим проводом;</w:t>
      </w:r>
    </w:p>
    <w:p w:rsidR="00FB45D3" w:rsidRPr="00DE6173" w:rsidRDefault="00FB45D3" w:rsidP="00FB45D3">
      <w:pPr>
        <w:pStyle w:val="a7"/>
        <w:ind w:left="0" w:firstLine="567"/>
        <w:jc w:val="both"/>
        <w:rPr>
          <w:sz w:val="24"/>
          <w:szCs w:val="24"/>
          <w:lang w:val="uk-UA"/>
        </w:rPr>
      </w:pPr>
      <w:r w:rsidRPr="00DE6173">
        <w:rPr>
          <w:sz w:val="24"/>
          <w:szCs w:val="24"/>
          <w:lang w:val="uk-UA"/>
        </w:rPr>
        <w:t xml:space="preserve">- </w:t>
      </w:r>
      <w:r w:rsidR="000B11FD">
        <w:rPr>
          <w:sz w:val="24"/>
          <w:szCs w:val="24"/>
          <w:lang w:val="uk-UA"/>
        </w:rPr>
        <w:t>в</w:t>
      </w:r>
      <w:r w:rsidRPr="00DE6173">
        <w:rPr>
          <w:sz w:val="24"/>
          <w:szCs w:val="24"/>
          <w:lang w:val="uk-UA"/>
        </w:rPr>
        <w:t>провадження автоматизованої системи комерційного обліку електроенергії АСКОЕ для побутових споживачів</w:t>
      </w:r>
      <w:r w:rsidR="000B11FD">
        <w:rPr>
          <w:sz w:val="24"/>
          <w:szCs w:val="24"/>
          <w:lang w:val="uk-UA"/>
        </w:rPr>
        <w:t>;</w:t>
      </w:r>
    </w:p>
    <w:p w:rsidR="00FB45D3" w:rsidRPr="00DE6173" w:rsidRDefault="000B11FD" w:rsidP="00FB45D3">
      <w:pPr>
        <w:pStyle w:val="a7"/>
        <w:ind w:left="0" w:firstLine="567"/>
        <w:jc w:val="both"/>
        <w:rPr>
          <w:sz w:val="24"/>
          <w:szCs w:val="24"/>
          <w:lang w:val="uk-UA"/>
        </w:rPr>
      </w:pPr>
      <w:r>
        <w:rPr>
          <w:sz w:val="24"/>
          <w:szCs w:val="24"/>
          <w:lang w:val="uk-UA"/>
        </w:rPr>
        <w:t>-з</w:t>
      </w:r>
      <w:r w:rsidR="00FB45D3" w:rsidRPr="00DE6173">
        <w:rPr>
          <w:sz w:val="24"/>
          <w:szCs w:val="24"/>
          <w:lang w:val="uk-UA"/>
        </w:rPr>
        <w:t>абезпечення обладнанням та матеріалами рейдових бригад по виявленню несанкціонованого відбору електроенергії.</w:t>
      </w:r>
    </w:p>
    <w:p w:rsidR="00FB45D3" w:rsidRPr="00DE6173" w:rsidRDefault="00FB45D3" w:rsidP="00FB45D3">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На 2020-2024р.р. заплановано встановлення технічних обліків на проблемних дільницях з метою виявлення осередків понаднормативних втрат та виконання заходів по їх зниженню.15% коштів від обсягу інвестиційної програми щорічно направляється на заходи зі зниження нетехнічних витрат електричної енергії. </w:t>
      </w:r>
    </w:p>
    <w:p w:rsidR="00FB45D3" w:rsidRPr="00DE6173" w:rsidRDefault="00FB45D3" w:rsidP="00FB45D3">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 2018 році Інвестиційною програмою розроблено проектну документацію щодо винесення лічильників із квартир в міжповерхові щитові по 5 адресам (багатоквартирні будинки);  укомплектовано рейдові бригади обладнанням для виявлення несанкційного відбору електричної енергії.</w:t>
      </w:r>
    </w:p>
    <w:p w:rsidR="00FB45D3" w:rsidRDefault="00FB45D3" w:rsidP="004452ED">
      <w:pPr>
        <w:spacing w:after="0" w:line="240" w:lineRule="auto"/>
        <w:ind w:firstLine="709"/>
        <w:jc w:val="both"/>
        <w:rPr>
          <w:rFonts w:ascii="Times New Roman" w:hAnsi="Times New Roman" w:cs="Times New Roman"/>
          <w:b/>
          <w:sz w:val="24"/>
          <w:szCs w:val="24"/>
          <w:lang w:val="uk-UA"/>
        </w:rPr>
      </w:pPr>
      <w:r w:rsidRPr="00DE6173">
        <w:rPr>
          <w:rFonts w:ascii="Times New Roman" w:hAnsi="Times New Roman" w:cs="Times New Roman"/>
          <w:sz w:val="24"/>
          <w:szCs w:val="24"/>
          <w:lang w:val="uk-UA"/>
        </w:rPr>
        <w:t xml:space="preserve">В плані розвитку 2020-2024 передбачено заміну вводів в житлові будинки та встановлення лічильників на фасад (першочергово там, де виявлено несанкційний відбір електроенергії та </w:t>
      </w:r>
      <w:r w:rsidRPr="00DE6173">
        <w:rPr>
          <w:rFonts w:ascii="Times New Roman" w:hAnsi="Times New Roman" w:cs="Times New Roman"/>
          <w:sz w:val="24"/>
          <w:szCs w:val="24"/>
          <w:lang w:val="uk-UA"/>
        </w:rPr>
        <w:lastRenderedPageBreak/>
        <w:t>фактичне навантаження не відповідає споживанню та дозволеній потужності), заміну засобів обліку застарілих типів, закупівля обладнання АСКОЕ, перевірку технічних засобів контроля величини дозволеної потужності, винесення лічильників із квартир в міжповерхові щитові</w:t>
      </w:r>
      <w:r w:rsidRPr="00DE6173">
        <w:rPr>
          <w:rFonts w:ascii="Times New Roman" w:hAnsi="Times New Roman" w:cs="Times New Roman"/>
          <w:b/>
          <w:sz w:val="24"/>
          <w:szCs w:val="24"/>
          <w:lang w:val="uk-UA"/>
        </w:rPr>
        <w:t>.</w:t>
      </w:r>
    </w:p>
    <w:p w:rsidR="001F2F72" w:rsidRPr="00DE6173" w:rsidRDefault="001F2F72" w:rsidP="004452ED">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 xml:space="preserve">Таблиця </w:t>
      </w:r>
      <w:r w:rsidR="00FB45D3" w:rsidRPr="00DE6173">
        <w:rPr>
          <w:rFonts w:ascii="Times New Roman" w:hAnsi="Times New Roman" w:cs="Times New Roman"/>
          <w:b/>
          <w:sz w:val="24"/>
          <w:szCs w:val="24"/>
          <w:lang w:val="uk-UA"/>
        </w:rPr>
        <w:t>15.4</w:t>
      </w:r>
    </w:p>
    <w:tbl>
      <w:tblPr>
        <w:tblW w:w="10082" w:type="dxa"/>
        <w:tblInd w:w="103" w:type="dxa"/>
        <w:tblLook w:val="04A0" w:firstRow="1" w:lastRow="0" w:firstColumn="1" w:lastColumn="0" w:noHBand="0" w:noVBand="1"/>
      </w:tblPr>
      <w:tblGrid>
        <w:gridCol w:w="5250"/>
        <w:gridCol w:w="969"/>
        <w:gridCol w:w="969"/>
        <w:gridCol w:w="969"/>
        <w:gridCol w:w="969"/>
        <w:gridCol w:w="956"/>
      </w:tblGrid>
      <w:tr w:rsidR="00F71A44" w:rsidRPr="00F71A44" w:rsidTr="00B64597">
        <w:trPr>
          <w:trHeight w:val="900"/>
        </w:trPr>
        <w:tc>
          <w:tcPr>
            <w:tcW w:w="525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both"/>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Найменування заходів</w:t>
            </w:r>
          </w:p>
        </w:tc>
        <w:tc>
          <w:tcPr>
            <w:tcW w:w="969" w:type="dxa"/>
            <w:tcBorders>
              <w:top w:val="single" w:sz="4" w:space="0" w:color="auto"/>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2020 р. тис.грн. безПДВ</w:t>
            </w:r>
          </w:p>
        </w:tc>
        <w:tc>
          <w:tcPr>
            <w:tcW w:w="969" w:type="dxa"/>
            <w:tcBorders>
              <w:top w:val="single" w:sz="4" w:space="0" w:color="auto"/>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2021 р. тис.грн. безПДВ</w:t>
            </w:r>
          </w:p>
        </w:tc>
        <w:tc>
          <w:tcPr>
            <w:tcW w:w="969" w:type="dxa"/>
            <w:tcBorders>
              <w:top w:val="single" w:sz="4" w:space="0" w:color="auto"/>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2022 р. тис.грн. безПДВ</w:t>
            </w:r>
          </w:p>
        </w:tc>
        <w:tc>
          <w:tcPr>
            <w:tcW w:w="969" w:type="dxa"/>
            <w:tcBorders>
              <w:top w:val="single" w:sz="4" w:space="0" w:color="auto"/>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2023 р. тис.грн. безПДВ</w:t>
            </w:r>
          </w:p>
        </w:tc>
        <w:tc>
          <w:tcPr>
            <w:tcW w:w="956" w:type="dxa"/>
            <w:tcBorders>
              <w:top w:val="single" w:sz="4" w:space="0" w:color="auto"/>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2024 р. тис. грн. без ПДВ</w:t>
            </w:r>
          </w:p>
        </w:tc>
      </w:tr>
      <w:tr w:rsidR="00F71A44" w:rsidRPr="00F71A44" w:rsidTr="00B64597">
        <w:trPr>
          <w:trHeight w:val="706"/>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rPr>
              <w:t xml:space="preserve">Улаштування однофазних вводів в будинки з застосуванням СІП та встановленням ФШО </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175</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518,4</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518,4</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518,4</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518,4</w:t>
            </w:r>
          </w:p>
        </w:tc>
      </w:tr>
      <w:tr w:rsidR="00F71A44" w:rsidRPr="00F71A44" w:rsidTr="00B64597">
        <w:trPr>
          <w:trHeight w:val="60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rPr>
              <w:t>Створення АСКОЕ побутових споживачів</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4435,45</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rPr>
              <w:t>4064</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rPr>
              <w:t>4840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rPr>
              <w:t>5525</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rPr>
              <w:t>5280</w:t>
            </w:r>
          </w:p>
        </w:tc>
      </w:tr>
      <w:tr w:rsidR="00F71A44" w:rsidRPr="00F71A44" w:rsidTr="00B64597">
        <w:trPr>
          <w:trHeight w:val="731"/>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 xml:space="preserve">Винос лічильників електроенергії у населення з квартир на сходові клітини </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3233,06</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1900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2100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2100</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w:t>
            </w:r>
          </w:p>
        </w:tc>
      </w:tr>
      <w:tr w:rsidR="00F71A44" w:rsidRPr="00F71A44" w:rsidTr="00B64597">
        <w:trPr>
          <w:trHeight w:val="60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rPr>
              <w:t>Закупівля обладнання під АСКОЕ</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868,68</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780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en-US"/>
              </w:rPr>
              <w:t>860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en-US"/>
              </w:rPr>
              <w:t>950</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en-US"/>
              </w:rPr>
              <w:t>1050</w:t>
            </w:r>
          </w:p>
        </w:tc>
      </w:tr>
      <w:tr w:rsidR="00F71A44" w:rsidRPr="00F71A44" w:rsidTr="00B64597">
        <w:trPr>
          <w:trHeight w:val="51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Прилади для облаштування рейдової бригади</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0 </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14</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0 </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0 </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14</w:t>
            </w:r>
          </w:p>
        </w:tc>
      </w:tr>
      <w:tr w:rsidR="00F71A44" w:rsidRPr="00F71A44" w:rsidTr="00B64597">
        <w:trPr>
          <w:trHeight w:val="60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Пристрій для перевірки автоматичних вимикачів</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378</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330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0 </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0 </w:t>
            </w:r>
          </w:p>
        </w:tc>
      </w:tr>
      <w:tr w:rsidR="00F71A44" w:rsidRPr="00F71A44" w:rsidTr="00B64597">
        <w:trPr>
          <w:trHeight w:val="30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both"/>
              <w:rPr>
                <w:rFonts w:ascii="Times New Roman" w:eastAsia="Times New Roman" w:hAnsi="Times New Roman" w:cs="Times New Roman"/>
                <w:color w:val="000000"/>
              </w:rPr>
            </w:pPr>
            <w:r w:rsidRPr="00397CA0">
              <w:rPr>
                <w:rFonts w:ascii="Times New Roman" w:eastAsia="Times New Roman" w:hAnsi="Times New Roman" w:cs="Times New Roman"/>
                <w:color w:val="000000"/>
                <w:lang w:val="uk-UA"/>
              </w:rPr>
              <w:t>Пристрої для проведення експертизи засобів обліку та пломб</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lang w:val="uk-UA"/>
              </w:rPr>
              <w:t>81,53</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77</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77</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77</w:t>
            </w:r>
          </w:p>
        </w:tc>
        <w:tc>
          <w:tcPr>
            <w:tcW w:w="956" w:type="dxa"/>
            <w:tcBorders>
              <w:top w:val="nil"/>
              <w:left w:val="nil"/>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center"/>
              <w:rPr>
                <w:rFonts w:ascii="Times New Roman" w:eastAsia="Times New Roman" w:hAnsi="Times New Roman" w:cs="Times New Roman"/>
                <w:color w:val="000000"/>
              </w:rPr>
            </w:pPr>
            <w:r w:rsidRPr="00F71A44">
              <w:rPr>
                <w:rFonts w:ascii="Times New Roman" w:eastAsia="Times New Roman" w:hAnsi="Times New Roman" w:cs="Times New Roman"/>
                <w:color w:val="000000"/>
                <w:lang w:val="uk-UA"/>
              </w:rPr>
              <w:t>77</w:t>
            </w:r>
          </w:p>
        </w:tc>
      </w:tr>
      <w:tr w:rsidR="00F71A44" w:rsidRPr="00F71A44" w:rsidTr="00B64597">
        <w:trPr>
          <w:trHeight w:val="300"/>
        </w:trPr>
        <w:tc>
          <w:tcPr>
            <w:tcW w:w="5250" w:type="dxa"/>
            <w:tcBorders>
              <w:top w:val="nil"/>
              <w:left w:val="single" w:sz="4" w:space="0" w:color="auto"/>
              <w:bottom w:val="single" w:sz="4" w:space="0" w:color="auto"/>
              <w:right w:val="single" w:sz="4" w:space="0" w:color="auto"/>
            </w:tcBorders>
            <w:shd w:val="clear" w:color="auto" w:fill="auto"/>
            <w:vAlign w:val="bottom"/>
            <w:hideMark/>
          </w:tcPr>
          <w:p w:rsidR="00F71A44" w:rsidRPr="00F71A44" w:rsidRDefault="00F71A44" w:rsidP="00F71A44">
            <w:pPr>
              <w:spacing w:after="0" w:line="240" w:lineRule="auto"/>
              <w:jc w:val="both"/>
              <w:rPr>
                <w:rFonts w:ascii="Times New Roman" w:eastAsia="Times New Roman" w:hAnsi="Times New Roman" w:cs="Times New Roman"/>
                <w:b/>
                <w:bCs/>
                <w:color w:val="000000"/>
              </w:rPr>
            </w:pPr>
            <w:r w:rsidRPr="00F71A44">
              <w:rPr>
                <w:rFonts w:ascii="Times New Roman" w:eastAsia="Times New Roman" w:hAnsi="Times New Roman" w:cs="Times New Roman"/>
                <w:b/>
                <w:bCs/>
                <w:color w:val="000000"/>
                <w:lang w:val="uk-UA"/>
              </w:rPr>
              <w:t>Всього</w:t>
            </w:r>
          </w:p>
        </w:tc>
        <w:tc>
          <w:tcPr>
            <w:tcW w:w="969" w:type="dxa"/>
            <w:tcBorders>
              <w:top w:val="nil"/>
              <w:left w:val="nil"/>
              <w:bottom w:val="single" w:sz="4" w:space="0" w:color="auto"/>
              <w:right w:val="single" w:sz="4" w:space="0" w:color="auto"/>
            </w:tcBorders>
            <w:shd w:val="clear" w:color="auto" w:fill="auto"/>
            <w:vAlign w:val="bottom"/>
            <w:hideMark/>
          </w:tcPr>
          <w:p w:rsidR="00F71A44" w:rsidRPr="00F71A44" w:rsidRDefault="00397CA0" w:rsidP="00F71A44">
            <w:pPr>
              <w:spacing w:after="0" w:line="240" w:lineRule="auto"/>
              <w:jc w:val="center"/>
              <w:rPr>
                <w:rFonts w:ascii="Times New Roman" w:eastAsia="Times New Roman" w:hAnsi="Times New Roman" w:cs="Times New Roman"/>
                <w:bCs/>
                <w:color w:val="000000"/>
              </w:rPr>
            </w:pPr>
            <w:r>
              <w:rPr>
                <w:rFonts w:ascii="Times New Roman" w:eastAsia="Times New Roman" w:hAnsi="Times New Roman" w:cs="Times New Roman"/>
                <w:bCs/>
                <w:color w:val="000000"/>
                <w:lang w:val="uk-UA"/>
              </w:rPr>
              <w:t>9171,72</w:t>
            </w:r>
          </w:p>
        </w:tc>
        <w:tc>
          <w:tcPr>
            <w:tcW w:w="969" w:type="dxa"/>
            <w:tcBorders>
              <w:top w:val="nil"/>
              <w:left w:val="nil"/>
              <w:bottom w:val="single" w:sz="4" w:space="0" w:color="auto"/>
              <w:right w:val="single" w:sz="4" w:space="0" w:color="auto"/>
            </w:tcBorders>
            <w:shd w:val="clear" w:color="auto" w:fill="auto"/>
            <w:vAlign w:val="center"/>
            <w:hideMark/>
          </w:tcPr>
          <w:p w:rsidR="00F71A44" w:rsidRPr="00F71A44" w:rsidRDefault="00397CA0" w:rsidP="00F71A4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7683,4</w:t>
            </w:r>
          </w:p>
        </w:tc>
        <w:tc>
          <w:tcPr>
            <w:tcW w:w="969" w:type="dxa"/>
            <w:tcBorders>
              <w:top w:val="nil"/>
              <w:left w:val="nil"/>
              <w:bottom w:val="single" w:sz="4" w:space="0" w:color="auto"/>
              <w:right w:val="single" w:sz="4" w:space="0" w:color="auto"/>
            </w:tcBorders>
            <w:shd w:val="clear" w:color="auto" w:fill="auto"/>
            <w:vAlign w:val="center"/>
            <w:hideMark/>
          </w:tcPr>
          <w:p w:rsidR="00F71A44" w:rsidRPr="00F71A44" w:rsidRDefault="00397CA0" w:rsidP="00F71A4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8395,4</w:t>
            </w:r>
          </w:p>
        </w:tc>
        <w:tc>
          <w:tcPr>
            <w:tcW w:w="969" w:type="dxa"/>
            <w:tcBorders>
              <w:top w:val="nil"/>
              <w:left w:val="nil"/>
              <w:bottom w:val="single" w:sz="4" w:space="0" w:color="auto"/>
              <w:right w:val="single" w:sz="4" w:space="0" w:color="auto"/>
            </w:tcBorders>
            <w:shd w:val="clear" w:color="auto" w:fill="auto"/>
            <w:vAlign w:val="center"/>
            <w:hideMark/>
          </w:tcPr>
          <w:p w:rsidR="00F71A44" w:rsidRPr="00F71A44" w:rsidRDefault="00F71A44" w:rsidP="00F71A44">
            <w:pPr>
              <w:spacing w:after="0" w:line="240" w:lineRule="auto"/>
              <w:jc w:val="center"/>
              <w:rPr>
                <w:rFonts w:ascii="Times New Roman" w:eastAsia="Times New Roman" w:hAnsi="Times New Roman" w:cs="Times New Roman"/>
              </w:rPr>
            </w:pPr>
            <w:r w:rsidRPr="00F71A44">
              <w:rPr>
                <w:rFonts w:ascii="Times New Roman" w:eastAsia="Times New Roman" w:hAnsi="Times New Roman" w:cs="Times New Roman"/>
              </w:rPr>
              <w:t>9170,4</w:t>
            </w:r>
          </w:p>
        </w:tc>
        <w:tc>
          <w:tcPr>
            <w:tcW w:w="956" w:type="dxa"/>
            <w:tcBorders>
              <w:top w:val="nil"/>
              <w:left w:val="nil"/>
              <w:bottom w:val="single" w:sz="4" w:space="0" w:color="auto"/>
              <w:right w:val="single" w:sz="4" w:space="0" w:color="auto"/>
            </w:tcBorders>
            <w:shd w:val="clear" w:color="auto" w:fill="auto"/>
            <w:vAlign w:val="center"/>
            <w:hideMark/>
          </w:tcPr>
          <w:p w:rsidR="00F71A44" w:rsidRPr="00F71A44" w:rsidRDefault="00397CA0" w:rsidP="00F71A44">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6939,4</w:t>
            </w:r>
          </w:p>
        </w:tc>
      </w:tr>
    </w:tbl>
    <w:p w:rsidR="001F2F72" w:rsidRPr="00DE6173" w:rsidRDefault="001F2F72" w:rsidP="004452ED">
      <w:pPr>
        <w:spacing w:after="0" w:line="240" w:lineRule="auto"/>
        <w:ind w:firstLine="708"/>
        <w:contextualSpacing/>
        <w:jc w:val="both"/>
        <w:rPr>
          <w:rFonts w:ascii="Times New Roman" w:hAnsi="Times New Roman" w:cs="Times New Roman"/>
          <w:sz w:val="24"/>
          <w:szCs w:val="24"/>
          <w:lang w:val="uk-UA"/>
        </w:rPr>
      </w:pPr>
    </w:p>
    <w:p w:rsidR="00FB45D3" w:rsidRPr="00DE6173" w:rsidRDefault="00FB45D3" w:rsidP="004452ED">
      <w:pPr>
        <w:spacing w:after="0" w:line="240" w:lineRule="auto"/>
        <w:ind w:firstLine="708"/>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Одним із важливих напрямків для зниження фактичних витрат електроенергії є боротьба з крадіжками електричної енергії за рахунок удосконалення схем вводів у житлові будинки, із застосуванням ізольованого проводу, тому що багаторічний досвід експлуатації показав, що традиційні повітряні лінії 0,4 кВ із неізольованими проводами мають ряд недоліків (можливість самовільного дооблікового підключення, підвищена небезпека для населення, схильність ліній руйнуванню від впливу льодоутворення, відключення ліній внаслідок ушкодження проводів, високі експлуатаційні витрати на їх обслуговування).</w:t>
      </w:r>
    </w:p>
    <w:p w:rsidR="00FB45D3" w:rsidRPr="00DE6173" w:rsidRDefault="00FB45D3" w:rsidP="00FB45D3">
      <w:pPr>
        <w:spacing w:line="240" w:lineRule="auto"/>
        <w:ind w:firstLine="709"/>
        <w:contextualSpacing/>
        <w:jc w:val="both"/>
        <w:rPr>
          <w:rFonts w:ascii="Times New Roman" w:hAnsi="Times New Roman" w:cs="Times New Roman"/>
          <w:b/>
          <w:lang w:val="uk-UA"/>
        </w:rPr>
      </w:pPr>
      <w:r w:rsidRPr="00DE6173">
        <w:rPr>
          <w:rFonts w:ascii="Times New Roman" w:hAnsi="Times New Roman" w:cs="Times New Roman"/>
          <w:sz w:val="24"/>
          <w:szCs w:val="24"/>
          <w:lang w:val="uk-UA"/>
        </w:rPr>
        <w:t xml:space="preserve">З метою зниження фактичних втрат електричної енергії </w:t>
      </w:r>
      <w:r w:rsidR="00333873">
        <w:rPr>
          <w:rFonts w:ascii="Times New Roman" w:hAnsi="Times New Roman" w:cs="Times New Roman"/>
          <w:sz w:val="24"/>
          <w:szCs w:val="24"/>
          <w:lang w:val="uk-UA"/>
        </w:rPr>
        <w:t>планується</w:t>
      </w:r>
      <w:r w:rsidRPr="00DE6173">
        <w:rPr>
          <w:rFonts w:ascii="Times New Roman" w:hAnsi="Times New Roman" w:cs="Times New Roman"/>
          <w:sz w:val="24"/>
          <w:szCs w:val="24"/>
          <w:lang w:val="uk-UA"/>
        </w:rPr>
        <w:t xml:space="preserve"> улаштування вводів у житлові </w:t>
      </w:r>
      <w:r w:rsidRPr="00DE6173">
        <w:rPr>
          <w:rFonts w:ascii="Times New Roman" w:hAnsi="Times New Roman" w:cs="Times New Roman"/>
          <w:lang w:val="uk-UA"/>
        </w:rPr>
        <w:t xml:space="preserve">будинки із застосуванням ізольованого проводу СІП  та впровадження ФШО: </w:t>
      </w:r>
    </w:p>
    <w:p w:rsidR="001F2F72" w:rsidRPr="00DE6173" w:rsidRDefault="001F2F72" w:rsidP="001F2F72">
      <w:pPr>
        <w:spacing w:after="0" w:line="240" w:lineRule="auto"/>
        <w:jc w:val="right"/>
        <w:outlineLvl w:val="1"/>
        <w:rPr>
          <w:rFonts w:ascii="Times New Roman" w:hAnsi="Times New Roman" w:cs="Times New Roman"/>
          <w:b/>
          <w:lang w:val="uk-UA"/>
        </w:rPr>
      </w:pPr>
      <w:r w:rsidRPr="00DE6173">
        <w:rPr>
          <w:rFonts w:ascii="Times New Roman" w:hAnsi="Times New Roman" w:cs="Times New Roman"/>
          <w:b/>
        </w:rPr>
        <w:t xml:space="preserve">Таблиця </w:t>
      </w:r>
      <w:r w:rsidR="00FB45D3" w:rsidRPr="00DE6173">
        <w:rPr>
          <w:rFonts w:ascii="Times New Roman" w:hAnsi="Times New Roman" w:cs="Times New Roman"/>
          <w:b/>
          <w:lang w:val="uk-UA"/>
        </w:rPr>
        <w:t>15.5</w:t>
      </w:r>
    </w:p>
    <w:tbl>
      <w:tblPr>
        <w:tblpPr w:leftFromText="181" w:rightFromText="181" w:vertAnchor="text" w:tblpXSpec="center" w:tblpY="1"/>
        <w:tblOverlap w:val="never"/>
        <w:tblW w:w="10173" w:type="dxa"/>
        <w:jc w:val="center"/>
        <w:tblLayout w:type="fixed"/>
        <w:tblLook w:val="04A0" w:firstRow="1" w:lastRow="0" w:firstColumn="1" w:lastColumn="0" w:noHBand="0" w:noVBand="1"/>
      </w:tblPr>
      <w:tblGrid>
        <w:gridCol w:w="852"/>
        <w:gridCol w:w="14"/>
        <w:gridCol w:w="695"/>
        <w:gridCol w:w="14"/>
        <w:gridCol w:w="694"/>
        <w:gridCol w:w="14"/>
        <w:gridCol w:w="553"/>
        <w:gridCol w:w="14"/>
        <w:gridCol w:w="944"/>
        <w:gridCol w:w="709"/>
        <w:gridCol w:w="1133"/>
        <w:gridCol w:w="567"/>
        <w:gridCol w:w="850"/>
        <w:gridCol w:w="567"/>
        <w:gridCol w:w="851"/>
        <w:gridCol w:w="695"/>
        <w:gridCol w:w="14"/>
        <w:gridCol w:w="993"/>
      </w:tblGrid>
      <w:tr w:rsidR="001F2F72" w:rsidRPr="00DE6173" w:rsidTr="004E32D8">
        <w:trPr>
          <w:trHeight w:hRule="exact" w:val="454"/>
          <w:jc w:val="center"/>
        </w:trPr>
        <w:tc>
          <w:tcPr>
            <w:tcW w:w="9180" w:type="dxa"/>
            <w:gridSpan w:val="17"/>
            <w:tcBorders>
              <w:top w:val="nil"/>
              <w:left w:val="nil"/>
              <w:bottom w:val="single" w:sz="4" w:space="0" w:color="auto"/>
              <w:right w:val="nil"/>
            </w:tcBorders>
            <w:shd w:val="clear" w:color="auto" w:fill="auto"/>
            <w:noWrap/>
            <w:vAlign w:val="center"/>
            <w:hideMark/>
          </w:tcPr>
          <w:p w:rsidR="001F2F72" w:rsidRPr="00DE6173" w:rsidRDefault="001F2F72" w:rsidP="004E32D8">
            <w:pPr>
              <w:spacing w:after="0" w:line="240" w:lineRule="auto"/>
              <w:jc w:val="center"/>
              <w:rPr>
                <w:rFonts w:ascii="Times New Roman" w:hAnsi="Times New Roman" w:cs="Times New Roman"/>
                <w:b/>
                <w:bCs/>
                <w:color w:val="000000"/>
              </w:rPr>
            </w:pPr>
            <w:r w:rsidRPr="00DE6173">
              <w:rPr>
                <w:rFonts w:ascii="Times New Roman" w:hAnsi="Times New Roman" w:cs="Times New Roman"/>
                <w:b/>
                <w:bCs/>
                <w:color w:val="000000"/>
              </w:rPr>
              <w:t>План установки ФШО  на  2020-202</w:t>
            </w:r>
            <w:r w:rsidRPr="00DE6173">
              <w:rPr>
                <w:rFonts w:ascii="Times New Roman" w:hAnsi="Times New Roman" w:cs="Times New Roman"/>
                <w:b/>
                <w:bCs/>
                <w:color w:val="000000"/>
                <w:lang w:val="uk-UA"/>
              </w:rPr>
              <w:t xml:space="preserve">4 </w:t>
            </w:r>
            <w:r w:rsidRPr="00DE6173">
              <w:rPr>
                <w:rFonts w:ascii="Times New Roman" w:hAnsi="Times New Roman" w:cs="Times New Roman"/>
                <w:b/>
                <w:bCs/>
                <w:color w:val="000000"/>
              </w:rPr>
              <w:t>рр.</w:t>
            </w:r>
          </w:p>
        </w:tc>
        <w:tc>
          <w:tcPr>
            <w:tcW w:w="993" w:type="dxa"/>
            <w:tcBorders>
              <w:top w:val="nil"/>
              <w:left w:val="nil"/>
              <w:bottom w:val="single" w:sz="4" w:space="0" w:color="auto"/>
              <w:right w:val="nil"/>
            </w:tcBorders>
          </w:tcPr>
          <w:p w:rsidR="001F2F72" w:rsidRPr="00DE6173" w:rsidRDefault="001F2F72" w:rsidP="004E32D8">
            <w:pPr>
              <w:spacing w:after="0" w:line="240" w:lineRule="auto"/>
              <w:jc w:val="center"/>
              <w:rPr>
                <w:rFonts w:ascii="Times New Roman" w:hAnsi="Times New Roman" w:cs="Times New Roman"/>
                <w:b/>
                <w:bCs/>
                <w:color w:val="000000"/>
              </w:rPr>
            </w:pPr>
          </w:p>
        </w:tc>
      </w:tr>
      <w:tr w:rsidR="001F2F72" w:rsidRPr="00DE6173" w:rsidTr="004E32D8">
        <w:trPr>
          <w:trHeight w:hRule="exact" w:val="454"/>
          <w:jc w:val="center"/>
        </w:trPr>
        <w:tc>
          <w:tcPr>
            <w:tcW w:w="852" w:type="dxa"/>
            <w:vMerge w:val="restart"/>
            <w:tcBorders>
              <w:top w:val="nil"/>
              <w:left w:val="single" w:sz="4" w:space="0" w:color="auto"/>
              <w:bottom w:val="single" w:sz="4" w:space="0" w:color="000000"/>
              <w:right w:val="single" w:sz="4" w:space="0" w:color="auto"/>
            </w:tcBorders>
            <w:vAlign w:val="center"/>
            <w:hideMark/>
          </w:tcPr>
          <w:p w:rsidR="001F2F72" w:rsidRPr="00DE6173" w:rsidRDefault="001F2F72" w:rsidP="004E32D8">
            <w:pPr>
              <w:spacing w:after="0" w:line="240" w:lineRule="auto"/>
              <w:jc w:val="center"/>
              <w:rPr>
                <w:rFonts w:ascii="Times New Roman" w:hAnsi="Times New Roman" w:cs="Times New Roman"/>
                <w:color w:val="000000"/>
                <w:lang w:val="uk-UA"/>
              </w:rPr>
            </w:pPr>
            <w:r w:rsidRPr="00DE6173">
              <w:rPr>
                <w:rFonts w:ascii="Times New Roman" w:hAnsi="Times New Roman" w:cs="Times New Roman"/>
                <w:color w:val="000000"/>
                <w:lang w:val="uk-UA"/>
              </w:rPr>
              <w:t>Підрозділ</w:t>
            </w:r>
          </w:p>
        </w:tc>
        <w:tc>
          <w:tcPr>
            <w:tcW w:w="709" w:type="dxa"/>
            <w:gridSpan w:val="2"/>
            <w:vMerge w:val="restart"/>
            <w:tcBorders>
              <w:top w:val="nil"/>
              <w:left w:val="single" w:sz="4" w:space="0" w:color="auto"/>
              <w:bottom w:val="single" w:sz="4" w:space="0" w:color="000000"/>
              <w:right w:val="single" w:sz="4" w:space="0" w:color="auto"/>
            </w:tcBorders>
            <w:vAlign w:val="center"/>
            <w:hideMark/>
          </w:tcPr>
          <w:p w:rsidR="001F2F72" w:rsidRPr="00DE6173" w:rsidRDefault="001F2F72" w:rsidP="004E32D8">
            <w:pPr>
              <w:spacing w:after="0" w:line="240" w:lineRule="auto"/>
              <w:jc w:val="center"/>
              <w:rPr>
                <w:rFonts w:ascii="Times New Roman" w:hAnsi="Times New Roman" w:cs="Times New Roman"/>
                <w:color w:val="000000"/>
                <w:lang w:val="uk-UA"/>
              </w:rPr>
            </w:pPr>
            <w:r w:rsidRPr="00DE6173">
              <w:rPr>
                <w:rFonts w:ascii="Times New Roman" w:hAnsi="Times New Roman" w:cs="Times New Roman"/>
                <w:color w:val="000000"/>
                <w:lang w:val="en-US"/>
              </w:rPr>
              <w:t>U</w:t>
            </w:r>
            <w:r w:rsidRPr="00DE6173">
              <w:rPr>
                <w:rFonts w:ascii="Times New Roman" w:hAnsi="Times New Roman" w:cs="Times New Roman"/>
                <w:color w:val="000000"/>
                <w:lang w:val="uk-UA"/>
              </w:rPr>
              <w:t>ном. В</w:t>
            </w:r>
          </w:p>
        </w:tc>
        <w:tc>
          <w:tcPr>
            <w:tcW w:w="708" w:type="dxa"/>
            <w:gridSpan w:val="2"/>
            <w:vMerge w:val="restart"/>
            <w:tcBorders>
              <w:top w:val="nil"/>
              <w:left w:val="single" w:sz="4" w:space="0" w:color="auto"/>
              <w:bottom w:val="single" w:sz="4" w:space="0" w:color="000000"/>
              <w:right w:val="single" w:sz="4" w:space="0" w:color="auto"/>
            </w:tcBorders>
            <w:vAlign w:val="center"/>
            <w:hideMark/>
          </w:tcPr>
          <w:p w:rsidR="001F2F72" w:rsidRPr="00DE6173" w:rsidRDefault="001F2F72" w:rsidP="004E32D8">
            <w:pPr>
              <w:spacing w:after="0" w:line="240" w:lineRule="auto"/>
              <w:jc w:val="center"/>
              <w:rPr>
                <w:rFonts w:ascii="Times New Roman" w:hAnsi="Times New Roman" w:cs="Times New Roman"/>
                <w:color w:val="000000"/>
                <w:lang w:val="uk-UA"/>
              </w:rPr>
            </w:pPr>
            <w:r w:rsidRPr="00DE6173">
              <w:rPr>
                <w:rFonts w:ascii="Times New Roman" w:hAnsi="Times New Roman" w:cs="Times New Roman"/>
                <w:color w:val="000000"/>
                <w:lang w:val="uk-UA"/>
              </w:rPr>
              <w:t>Вартість 1 ФШО тис. грн</w:t>
            </w:r>
          </w:p>
        </w:tc>
        <w:tc>
          <w:tcPr>
            <w:tcW w:w="7904" w:type="dxa"/>
            <w:gridSpan w:val="13"/>
            <w:tcBorders>
              <w:top w:val="single" w:sz="4" w:space="0" w:color="auto"/>
              <w:left w:val="nil"/>
              <w:bottom w:val="single" w:sz="4" w:space="0" w:color="auto"/>
              <w:right w:val="single" w:sz="6" w:space="0" w:color="auto"/>
            </w:tcBorders>
            <w:shd w:val="clear" w:color="auto" w:fill="auto"/>
            <w:vAlign w:val="center"/>
            <w:hideMark/>
          </w:tcPr>
          <w:p w:rsidR="001F2F72" w:rsidRPr="00DE6173" w:rsidRDefault="001F2F72" w:rsidP="004E32D8">
            <w:pPr>
              <w:spacing w:after="0" w:line="240" w:lineRule="auto"/>
              <w:jc w:val="center"/>
              <w:outlineLvl w:val="0"/>
              <w:rPr>
                <w:rFonts w:ascii="Times New Roman" w:hAnsi="Times New Roman" w:cs="Times New Roman"/>
                <w:color w:val="000000"/>
                <w:lang w:val="uk-UA"/>
              </w:rPr>
            </w:pPr>
            <w:r w:rsidRPr="00DE6173">
              <w:rPr>
                <w:rFonts w:ascii="Times New Roman" w:hAnsi="Times New Roman" w:cs="Times New Roman"/>
                <w:color w:val="000000"/>
              </w:rPr>
              <w:t>Пер</w:t>
            </w:r>
            <w:r w:rsidRPr="00DE6173">
              <w:rPr>
                <w:rFonts w:ascii="Times New Roman" w:hAnsi="Times New Roman" w:cs="Times New Roman"/>
                <w:color w:val="000000"/>
                <w:lang w:val="uk-UA"/>
              </w:rPr>
              <w:t>і</w:t>
            </w:r>
            <w:r w:rsidRPr="00DE6173">
              <w:rPr>
                <w:rFonts w:ascii="Times New Roman" w:hAnsi="Times New Roman" w:cs="Times New Roman"/>
                <w:color w:val="000000"/>
              </w:rPr>
              <w:t>од установки</w:t>
            </w:r>
            <w:r w:rsidRPr="00DE6173">
              <w:rPr>
                <w:rFonts w:ascii="Times New Roman" w:hAnsi="Times New Roman" w:cs="Times New Roman"/>
                <w:color w:val="000000"/>
                <w:lang w:val="uk-UA"/>
              </w:rPr>
              <w:t>/вартість</w:t>
            </w:r>
          </w:p>
        </w:tc>
      </w:tr>
      <w:tr w:rsidR="001F2F72" w:rsidRPr="00DE6173" w:rsidTr="004E32D8">
        <w:trPr>
          <w:trHeight w:hRule="exact" w:val="454"/>
          <w:jc w:val="center"/>
        </w:trPr>
        <w:tc>
          <w:tcPr>
            <w:tcW w:w="852" w:type="dxa"/>
            <w:vMerge/>
            <w:tcBorders>
              <w:top w:val="nil"/>
              <w:left w:val="single" w:sz="4" w:space="0" w:color="auto"/>
              <w:bottom w:val="single" w:sz="4" w:space="0" w:color="000000"/>
              <w:right w:val="single" w:sz="4" w:space="0" w:color="auto"/>
            </w:tcBorders>
            <w:vAlign w:val="center"/>
          </w:tcPr>
          <w:p w:rsidR="001F2F72" w:rsidRPr="00DE6173" w:rsidRDefault="001F2F72" w:rsidP="004E32D8">
            <w:pPr>
              <w:spacing w:after="0" w:line="240" w:lineRule="auto"/>
              <w:jc w:val="center"/>
              <w:rPr>
                <w:rFonts w:ascii="Times New Roman" w:hAnsi="Times New Roman" w:cs="Times New Roman"/>
                <w:color w:val="000000"/>
              </w:rPr>
            </w:pPr>
          </w:p>
        </w:tc>
        <w:tc>
          <w:tcPr>
            <w:tcW w:w="709" w:type="dxa"/>
            <w:gridSpan w:val="2"/>
            <w:vMerge/>
            <w:tcBorders>
              <w:top w:val="nil"/>
              <w:left w:val="single" w:sz="4" w:space="0" w:color="auto"/>
              <w:bottom w:val="single" w:sz="4" w:space="0" w:color="000000"/>
              <w:right w:val="single" w:sz="4" w:space="0" w:color="auto"/>
            </w:tcBorders>
            <w:vAlign w:val="center"/>
          </w:tcPr>
          <w:p w:rsidR="001F2F72" w:rsidRPr="00DE6173" w:rsidRDefault="001F2F72" w:rsidP="004E32D8">
            <w:pPr>
              <w:spacing w:after="0" w:line="240" w:lineRule="auto"/>
              <w:jc w:val="center"/>
              <w:rPr>
                <w:rFonts w:ascii="Times New Roman" w:hAnsi="Times New Roman" w:cs="Times New Roman"/>
                <w:color w:val="000000"/>
              </w:rPr>
            </w:pPr>
          </w:p>
        </w:tc>
        <w:tc>
          <w:tcPr>
            <w:tcW w:w="708" w:type="dxa"/>
            <w:gridSpan w:val="2"/>
            <w:vMerge/>
            <w:tcBorders>
              <w:top w:val="nil"/>
              <w:left w:val="single" w:sz="4" w:space="0" w:color="auto"/>
              <w:bottom w:val="single" w:sz="4" w:space="0" w:color="000000"/>
              <w:right w:val="single" w:sz="4" w:space="0" w:color="auto"/>
            </w:tcBorders>
            <w:vAlign w:val="center"/>
          </w:tcPr>
          <w:p w:rsidR="001F2F72" w:rsidRPr="00DE6173" w:rsidRDefault="001F2F72" w:rsidP="004E32D8">
            <w:pPr>
              <w:spacing w:after="0" w:line="240" w:lineRule="auto"/>
              <w:jc w:val="center"/>
              <w:rPr>
                <w:rFonts w:ascii="Times New Roman" w:hAnsi="Times New Roman" w:cs="Times New Roman"/>
                <w:color w:val="000000"/>
              </w:rPr>
            </w:pPr>
          </w:p>
        </w:tc>
        <w:tc>
          <w:tcPr>
            <w:tcW w:w="1525" w:type="dxa"/>
            <w:gridSpan w:val="4"/>
            <w:tcBorders>
              <w:top w:val="single" w:sz="4" w:space="0" w:color="auto"/>
              <w:left w:val="nil"/>
              <w:bottom w:val="single" w:sz="4" w:space="0" w:color="auto"/>
              <w:right w:val="nil"/>
            </w:tcBorders>
            <w:shd w:val="clear" w:color="auto" w:fill="auto"/>
            <w:vAlign w:val="center"/>
          </w:tcPr>
          <w:p w:rsidR="001F2F72" w:rsidRPr="00DE6173" w:rsidRDefault="001F2F72" w:rsidP="004E32D8">
            <w:pPr>
              <w:spacing w:after="0" w:line="240" w:lineRule="auto"/>
              <w:jc w:val="center"/>
              <w:rPr>
                <w:rFonts w:ascii="Times New Roman" w:hAnsi="Times New Roman" w:cs="Times New Roman"/>
                <w:b/>
                <w:bCs/>
                <w:color w:val="000000"/>
              </w:rPr>
            </w:pPr>
            <w:r w:rsidRPr="00DE6173">
              <w:rPr>
                <w:rFonts w:ascii="Times New Roman" w:hAnsi="Times New Roman" w:cs="Times New Roman"/>
                <w:b/>
                <w:bCs/>
                <w:color w:val="000000"/>
              </w:rPr>
              <w:t>2020</w:t>
            </w:r>
          </w:p>
        </w:tc>
        <w:tc>
          <w:tcPr>
            <w:tcW w:w="1842" w:type="dxa"/>
            <w:gridSpan w:val="2"/>
            <w:tcBorders>
              <w:top w:val="single" w:sz="4" w:space="0" w:color="auto"/>
              <w:left w:val="single" w:sz="4" w:space="0" w:color="auto"/>
              <w:bottom w:val="single" w:sz="4" w:space="0" w:color="auto"/>
              <w:right w:val="nil"/>
            </w:tcBorders>
            <w:shd w:val="clear" w:color="auto" w:fill="auto"/>
            <w:vAlign w:val="center"/>
          </w:tcPr>
          <w:p w:rsidR="001F2F72" w:rsidRPr="00DE6173" w:rsidRDefault="001F2F72" w:rsidP="004E32D8">
            <w:pPr>
              <w:spacing w:after="0" w:line="240" w:lineRule="auto"/>
              <w:jc w:val="center"/>
              <w:rPr>
                <w:rFonts w:ascii="Times New Roman" w:hAnsi="Times New Roman" w:cs="Times New Roman"/>
                <w:b/>
                <w:bCs/>
                <w:color w:val="000000"/>
              </w:rPr>
            </w:pPr>
            <w:r w:rsidRPr="00DE6173">
              <w:rPr>
                <w:rFonts w:ascii="Times New Roman" w:hAnsi="Times New Roman" w:cs="Times New Roman"/>
                <w:b/>
                <w:bCs/>
                <w:color w:val="000000"/>
              </w:rPr>
              <w:t>2021</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F2F72" w:rsidRPr="00DE6173" w:rsidRDefault="001F2F72" w:rsidP="004E32D8">
            <w:pPr>
              <w:spacing w:after="0" w:line="240" w:lineRule="auto"/>
              <w:jc w:val="center"/>
              <w:rPr>
                <w:rFonts w:ascii="Times New Roman" w:hAnsi="Times New Roman" w:cs="Times New Roman"/>
                <w:b/>
                <w:bCs/>
                <w:color w:val="000000"/>
              </w:rPr>
            </w:pPr>
            <w:r w:rsidRPr="00DE6173">
              <w:rPr>
                <w:rFonts w:ascii="Times New Roman" w:hAnsi="Times New Roman" w:cs="Times New Roman"/>
                <w:b/>
                <w:bCs/>
                <w:color w:val="000000"/>
              </w:rPr>
              <w:t>2022</w:t>
            </w:r>
          </w:p>
        </w:tc>
        <w:tc>
          <w:tcPr>
            <w:tcW w:w="1418" w:type="dxa"/>
            <w:gridSpan w:val="2"/>
            <w:tcBorders>
              <w:top w:val="single" w:sz="4" w:space="0" w:color="auto"/>
              <w:left w:val="nil"/>
              <w:bottom w:val="single" w:sz="4" w:space="0" w:color="auto"/>
              <w:right w:val="single" w:sz="6" w:space="0" w:color="auto"/>
            </w:tcBorders>
            <w:shd w:val="clear" w:color="auto" w:fill="auto"/>
            <w:vAlign w:val="center"/>
          </w:tcPr>
          <w:p w:rsidR="001F2F72" w:rsidRPr="00DE6173" w:rsidRDefault="001F2F72" w:rsidP="004E32D8">
            <w:pPr>
              <w:spacing w:after="0" w:line="240" w:lineRule="auto"/>
              <w:jc w:val="center"/>
              <w:rPr>
                <w:rFonts w:ascii="Times New Roman" w:hAnsi="Times New Roman" w:cs="Times New Roman"/>
                <w:b/>
                <w:bCs/>
                <w:color w:val="000000"/>
              </w:rPr>
            </w:pPr>
            <w:r w:rsidRPr="00DE6173">
              <w:rPr>
                <w:rFonts w:ascii="Times New Roman" w:hAnsi="Times New Roman" w:cs="Times New Roman"/>
                <w:b/>
                <w:bCs/>
                <w:color w:val="000000"/>
              </w:rPr>
              <w:t>2023</w:t>
            </w:r>
          </w:p>
        </w:tc>
        <w:tc>
          <w:tcPr>
            <w:tcW w:w="1702" w:type="dxa"/>
            <w:gridSpan w:val="3"/>
            <w:tcBorders>
              <w:top w:val="single" w:sz="6" w:space="0" w:color="auto"/>
              <w:left w:val="single" w:sz="6" w:space="0" w:color="auto"/>
              <w:bottom w:val="single" w:sz="6" w:space="0" w:color="auto"/>
              <w:right w:val="single" w:sz="6" w:space="0" w:color="auto"/>
            </w:tcBorders>
            <w:vAlign w:val="center"/>
          </w:tcPr>
          <w:p w:rsidR="001F2F72" w:rsidRPr="00DE6173" w:rsidRDefault="001F2F72" w:rsidP="004E32D8">
            <w:pPr>
              <w:spacing w:after="0" w:line="240" w:lineRule="auto"/>
              <w:jc w:val="center"/>
              <w:outlineLvl w:val="0"/>
              <w:rPr>
                <w:rFonts w:ascii="Times New Roman" w:hAnsi="Times New Roman" w:cs="Times New Roman"/>
                <w:b/>
                <w:bCs/>
                <w:color w:val="000000"/>
              </w:rPr>
            </w:pPr>
            <w:r w:rsidRPr="00DE6173">
              <w:rPr>
                <w:rFonts w:ascii="Times New Roman" w:hAnsi="Times New Roman" w:cs="Times New Roman"/>
                <w:b/>
                <w:bCs/>
                <w:color w:val="000000"/>
              </w:rPr>
              <w:t>2024</w:t>
            </w:r>
          </w:p>
        </w:tc>
      </w:tr>
      <w:tr w:rsidR="001F2F72" w:rsidRPr="00DE6173" w:rsidTr="004E32D8">
        <w:trPr>
          <w:trHeight w:hRule="exact" w:val="1347"/>
          <w:jc w:val="center"/>
        </w:trPr>
        <w:tc>
          <w:tcPr>
            <w:tcW w:w="852" w:type="dxa"/>
            <w:vMerge/>
            <w:tcBorders>
              <w:top w:val="nil"/>
              <w:left w:val="single" w:sz="4" w:space="0" w:color="auto"/>
              <w:bottom w:val="single" w:sz="4" w:space="0" w:color="000000"/>
              <w:right w:val="single" w:sz="4" w:space="0" w:color="auto"/>
            </w:tcBorders>
            <w:vAlign w:val="center"/>
            <w:hideMark/>
          </w:tcPr>
          <w:p w:rsidR="001F2F72" w:rsidRPr="00DE6173" w:rsidRDefault="001F2F72" w:rsidP="004E32D8">
            <w:pPr>
              <w:jc w:val="center"/>
              <w:rPr>
                <w:rFonts w:ascii="Times New Roman" w:hAnsi="Times New Roman" w:cs="Times New Roman"/>
                <w:color w:val="000000"/>
              </w:rPr>
            </w:pPr>
          </w:p>
        </w:tc>
        <w:tc>
          <w:tcPr>
            <w:tcW w:w="709" w:type="dxa"/>
            <w:gridSpan w:val="2"/>
            <w:vMerge/>
            <w:tcBorders>
              <w:top w:val="nil"/>
              <w:left w:val="single" w:sz="4" w:space="0" w:color="auto"/>
              <w:bottom w:val="single" w:sz="4" w:space="0" w:color="000000"/>
              <w:right w:val="single" w:sz="4" w:space="0" w:color="auto"/>
            </w:tcBorders>
            <w:vAlign w:val="center"/>
            <w:hideMark/>
          </w:tcPr>
          <w:p w:rsidR="001F2F72" w:rsidRPr="00DE6173" w:rsidRDefault="001F2F72" w:rsidP="004E32D8">
            <w:pPr>
              <w:jc w:val="center"/>
              <w:rPr>
                <w:rFonts w:ascii="Times New Roman" w:hAnsi="Times New Roman" w:cs="Times New Roman"/>
                <w:color w:val="000000"/>
              </w:rPr>
            </w:pPr>
          </w:p>
        </w:tc>
        <w:tc>
          <w:tcPr>
            <w:tcW w:w="708" w:type="dxa"/>
            <w:gridSpan w:val="2"/>
            <w:vMerge/>
            <w:tcBorders>
              <w:top w:val="nil"/>
              <w:left w:val="single" w:sz="4" w:space="0" w:color="auto"/>
              <w:bottom w:val="single" w:sz="4" w:space="0" w:color="000000"/>
              <w:right w:val="single" w:sz="4" w:space="0" w:color="auto"/>
            </w:tcBorders>
            <w:vAlign w:val="center"/>
            <w:hideMark/>
          </w:tcPr>
          <w:p w:rsidR="001F2F72" w:rsidRPr="00DE6173" w:rsidRDefault="001F2F72" w:rsidP="004E32D8">
            <w:pPr>
              <w:jc w:val="center"/>
              <w:rPr>
                <w:rFonts w:ascii="Times New Roman" w:hAnsi="Times New Roman" w:cs="Times New Roman"/>
                <w:color w:val="000000"/>
              </w:rPr>
            </w:pP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шт.</w:t>
            </w:r>
          </w:p>
        </w:tc>
        <w:tc>
          <w:tcPr>
            <w:tcW w:w="958"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lang w:val="uk-UA"/>
              </w:rPr>
              <w:t>Вартість</w:t>
            </w:r>
            <w:r w:rsidRPr="00DE6173">
              <w:rPr>
                <w:rFonts w:ascii="Times New Roman" w:hAnsi="Times New Roman" w:cs="Times New Roman"/>
                <w:color w:val="000000"/>
              </w:rPr>
              <w:t>, т</w:t>
            </w:r>
            <w:r w:rsidRPr="00DE6173">
              <w:rPr>
                <w:rFonts w:ascii="Times New Roman" w:hAnsi="Times New Roman" w:cs="Times New Roman"/>
                <w:color w:val="000000"/>
                <w:lang w:val="uk-UA"/>
              </w:rPr>
              <w:t>и</w:t>
            </w:r>
            <w:r w:rsidRPr="00DE6173">
              <w:rPr>
                <w:rFonts w:ascii="Times New Roman" w:hAnsi="Times New Roman" w:cs="Times New Roman"/>
                <w:color w:val="000000"/>
              </w:rPr>
              <w:t>с.грн</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шт.</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lang w:val="uk-UA"/>
              </w:rPr>
              <w:t>Вартість</w:t>
            </w:r>
            <w:r w:rsidRPr="00DE6173">
              <w:rPr>
                <w:rFonts w:ascii="Times New Roman" w:hAnsi="Times New Roman" w:cs="Times New Roman"/>
                <w:color w:val="000000"/>
              </w:rPr>
              <w:t>, т</w:t>
            </w:r>
            <w:r w:rsidRPr="00DE6173">
              <w:rPr>
                <w:rFonts w:ascii="Times New Roman" w:hAnsi="Times New Roman" w:cs="Times New Roman"/>
                <w:color w:val="000000"/>
                <w:lang w:val="uk-UA"/>
              </w:rPr>
              <w:t>и</w:t>
            </w:r>
            <w:r w:rsidRPr="00DE6173">
              <w:rPr>
                <w:rFonts w:ascii="Times New Roman" w:hAnsi="Times New Roman" w:cs="Times New Roman"/>
                <w:color w:val="000000"/>
              </w:rPr>
              <w:t>с.грн</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шт.</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lang w:val="uk-UA"/>
              </w:rPr>
              <w:t>Вартість</w:t>
            </w:r>
            <w:r w:rsidRPr="00DE6173">
              <w:rPr>
                <w:rFonts w:ascii="Times New Roman" w:hAnsi="Times New Roman" w:cs="Times New Roman"/>
                <w:color w:val="000000"/>
              </w:rPr>
              <w:t>, т</w:t>
            </w:r>
            <w:r w:rsidRPr="00DE6173">
              <w:rPr>
                <w:rFonts w:ascii="Times New Roman" w:hAnsi="Times New Roman" w:cs="Times New Roman"/>
                <w:color w:val="000000"/>
                <w:lang w:val="uk-UA"/>
              </w:rPr>
              <w:t>и</w:t>
            </w:r>
            <w:r w:rsidRPr="00DE6173">
              <w:rPr>
                <w:rFonts w:ascii="Times New Roman" w:hAnsi="Times New Roman" w:cs="Times New Roman"/>
                <w:color w:val="000000"/>
              </w:rPr>
              <w:t>с.грн</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шт.</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lang w:val="uk-UA"/>
              </w:rPr>
              <w:t>Вартість</w:t>
            </w:r>
            <w:r w:rsidRPr="00DE6173">
              <w:rPr>
                <w:rFonts w:ascii="Times New Roman" w:hAnsi="Times New Roman" w:cs="Times New Roman"/>
                <w:color w:val="000000"/>
              </w:rPr>
              <w:t>, т</w:t>
            </w:r>
            <w:r w:rsidRPr="00DE6173">
              <w:rPr>
                <w:rFonts w:ascii="Times New Roman" w:hAnsi="Times New Roman" w:cs="Times New Roman"/>
                <w:color w:val="000000"/>
                <w:lang w:val="uk-UA"/>
              </w:rPr>
              <w:t>и</w:t>
            </w:r>
            <w:r w:rsidRPr="00DE6173">
              <w:rPr>
                <w:rFonts w:ascii="Times New Roman" w:hAnsi="Times New Roman" w:cs="Times New Roman"/>
                <w:color w:val="000000"/>
              </w:rPr>
              <w:t>с.грн</w:t>
            </w:r>
          </w:p>
        </w:tc>
        <w:tc>
          <w:tcPr>
            <w:tcW w:w="695" w:type="dxa"/>
            <w:tcBorders>
              <w:top w:val="nil"/>
              <w:left w:val="nil"/>
              <w:bottom w:val="single" w:sz="4" w:space="0" w:color="auto"/>
              <w:right w:val="single" w:sz="4" w:space="0" w:color="auto"/>
            </w:tcBorders>
          </w:tcPr>
          <w:p w:rsidR="001F2F72" w:rsidRPr="00DE6173" w:rsidRDefault="001F2F72" w:rsidP="004E32D8">
            <w:pPr>
              <w:jc w:val="center"/>
              <w:rPr>
                <w:rFonts w:ascii="Times New Roman" w:hAnsi="Times New Roman" w:cs="Times New Roman"/>
                <w:b/>
                <w:bCs/>
                <w:color w:val="000000"/>
              </w:rPr>
            </w:pPr>
            <w:r w:rsidRPr="00DE6173">
              <w:rPr>
                <w:rFonts w:ascii="Times New Roman" w:hAnsi="Times New Roman" w:cs="Times New Roman"/>
                <w:color w:val="000000"/>
              </w:rPr>
              <w:t>шт.</w:t>
            </w:r>
          </w:p>
        </w:tc>
        <w:tc>
          <w:tcPr>
            <w:tcW w:w="1007" w:type="dxa"/>
            <w:gridSpan w:val="2"/>
            <w:tcBorders>
              <w:top w:val="nil"/>
              <w:left w:val="nil"/>
              <w:bottom w:val="single" w:sz="4" w:space="0" w:color="auto"/>
              <w:right w:val="single" w:sz="4" w:space="0" w:color="auto"/>
            </w:tcBorders>
          </w:tcPr>
          <w:p w:rsidR="001F2F72" w:rsidRPr="00DE6173" w:rsidRDefault="001F2F72" w:rsidP="004E32D8">
            <w:pPr>
              <w:jc w:val="center"/>
              <w:rPr>
                <w:rFonts w:ascii="Times New Roman" w:hAnsi="Times New Roman" w:cs="Times New Roman"/>
                <w:b/>
                <w:bCs/>
                <w:color w:val="000000"/>
              </w:rPr>
            </w:pPr>
            <w:r w:rsidRPr="00DE6173">
              <w:rPr>
                <w:rFonts w:ascii="Times New Roman" w:hAnsi="Times New Roman" w:cs="Times New Roman"/>
                <w:color w:val="000000"/>
                <w:lang w:val="uk-UA"/>
              </w:rPr>
              <w:t>Вартість</w:t>
            </w:r>
            <w:r w:rsidRPr="00DE6173">
              <w:rPr>
                <w:rFonts w:ascii="Times New Roman" w:hAnsi="Times New Roman" w:cs="Times New Roman"/>
                <w:color w:val="000000"/>
              </w:rPr>
              <w:t xml:space="preserve"> т</w:t>
            </w:r>
            <w:r w:rsidRPr="00DE6173">
              <w:rPr>
                <w:rFonts w:ascii="Times New Roman" w:hAnsi="Times New Roman" w:cs="Times New Roman"/>
                <w:color w:val="000000"/>
                <w:lang w:val="uk-UA"/>
              </w:rPr>
              <w:t>и</w:t>
            </w:r>
            <w:r w:rsidRPr="00DE6173">
              <w:rPr>
                <w:rFonts w:ascii="Times New Roman" w:hAnsi="Times New Roman" w:cs="Times New Roman"/>
                <w:color w:val="000000"/>
              </w:rPr>
              <w:t>с.грн</w:t>
            </w:r>
          </w:p>
        </w:tc>
      </w:tr>
      <w:tr w:rsidR="001F2F72" w:rsidRPr="00DE6173" w:rsidTr="004E32D8">
        <w:trPr>
          <w:trHeight w:hRule="exact" w:val="454"/>
          <w:jc w:val="center"/>
        </w:trPr>
        <w:tc>
          <w:tcPr>
            <w:tcW w:w="86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rPr>
              <w:t>Жв</w:t>
            </w:r>
            <w:r w:rsidRPr="00DE6173">
              <w:rPr>
                <w:rFonts w:ascii="Times New Roman" w:hAnsi="Times New Roman" w:cs="Times New Roman"/>
                <w:color w:val="000000"/>
                <w:lang w:val="uk-UA"/>
              </w:rPr>
              <w:t xml:space="preserve">. </w:t>
            </w:r>
            <w:r w:rsidRPr="00DE6173">
              <w:rPr>
                <w:rFonts w:ascii="Times New Roman" w:hAnsi="Times New Roman" w:cs="Times New Roman"/>
                <w:color w:val="000000"/>
              </w:rPr>
              <w:t>Р</w:t>
            </w:r>
            <w:r w:rsidRPr="00DE6173">
              <w:rPr>
                <w:rFonts w:ascii="Times New Roman" w:hAnsi="Times New Roman" w:cs="Times New Roman"/>
                <w:color w:val="000000"/>
                <w:lang w:val="uk-UA"/>
              </w:rPr>
              <w:t>ЕМ</w:t>
            </w:r>
          </w:p>
        </w:tc>
        <w:tc>
          <w:tcPr>
            <w:tcW w:w="709"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right="-108"/>
              <w:jc w:val="center"/>
              <w:rPr>
                <w:rFonts w:ascii="Times New Roman" w:hAnsi="Times New Roman" w:cs="Times New Roman"/>
                <w:color w:val="000000"/>
              </w:rPr>
            </w:pPr>
            <w:r w:rsidRPr="00DE6173">
              <w:rPr>
                <w:rFonts w:ascii="Times New Roman" w:hAnsi="Times New Roman" w:cs="Times New Roman"/>
                <w:color w:val="000000"/>
              </w:rPr>
              <w:t>220</w:t>
            </w:r>
          </w:p>
        </w:tc>
        <w:tc>
          <w:tcPr>
            <w:tcW w:w="708"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1,6</w:t>
            </w: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0</w:t>
            </w:r>
          </w:p>
        </w:tc>
        <w:tc>
          <w:tcPr>
            <w:tcW w:w="944"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right="-108"/>
              <w:jc w:val="center"/>
              <w:rPr>
                <w:rFonts w:ascii="Times New Roman" w:hAnsi="Times New Roman" w:cs="Times New Roman"/>
                <w:color w:val="000000"/>
                <w:lang w:val="uk-UA"/>
              </w:rPr>
            </w:pPr>
            <w:r w:rsidRPr="00DE6173">
              <w:rPr>
                <w:rFonts w:ascii="Times New Roman" w:hAnsi="Times New Roman" w:cs="Times New Roman"/>
                <w:color w:val="000000"/>
                <w:lang w:val="uk-UA"/>
              </w:rPr>
              <w:t>200</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320,0</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200</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320,0</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right="-108"/>
              <w:jc w:val="center"/>
              <w:rPr>
                <w:rFonts w:ascii="Times New Roman" w:hAnsi="Times New Roman" w:cs="Times New Roman"/>
                <w:color w:val="000000"/>
                <w:lang w:val="uk-UA"/>
              </w:rPr>
            </w:pPr>
            <w:r w:rsidRPr="00DE6173">
              <w:rPr>
                <w:rFonts w:ascii="Times New Roman" w:hAnsi="Times New Roman" w:cs="Times New Roman"/>
                <w:color w:val="000000"/>
                <w:lang w:val="uk-UA"/>
              </w:rPr>
              <w:t>193</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7"/>
              <w:jc w:val="center"/>
              <w:rPr>
                <w:rFonts w:ascii="Times New Roman" w:hAnsi="Times New Roman" w:cs="Times New Roman"/>
                <w:color w:val="000000"/>
                <w:lang w:val="uk-UA"/>
              </w:rPr>
            </w:pPr>
            <w:r w:rsidRPr="00DE6173">
              <w:rPr>
                <w:rFonts w:ascii="Times New Roman" w:hAnsi="Times New Roman" w:cs="Times New Roman"/>
                <w:color w:val="000000"/>
                <w:lang w:val="uk-UA"/>
              </w:rPr>
              <w:t>308,8</w:t>
            </w:r>
          </w:p>
        </w:tc>
        <w:tc>
          <w:tcPr>
            <w:tcW w:w="695" w:type="dxa"/>
            <w:tcBorders>
              <w:top w:val="nil"/>
              <w:left w:val="nil"/>
              <w:bottom w:val="single" w:sz="4" w:space="0" w:color="auto"/>
              <w:right w:val="single" w:sz="4" w:space="0" w:color="auto"/>
            </w:tcBorders>
            <w:vAlign w:val="center"/>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300</w:t>
            </w:r>
          </w:p>
        </w:tc>
        <w:tc>
          <w:tcPr>
            <w:tcW w:w="1007" w:type="dxa"/>
            <w:gridSpan w:val="2"/>
            <w:tcBorders>
              <w:top w:val="nil"/>
              <w:left w:val="nil"/>
              <w:bottom w:val="single" w:sz="4" w:space="0" w:color="auto"/>
              <w:right w:val="single" w:sz="4" w:space="0" w:color="auto"/>
            </w:tcBorders>
            <w:vAlign w:val="center"/>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480,0</w:t>
            </w:r>
          </w:p>
        </w:tc>
      </w:tr>
      <w:tr w:rsidR="001F2F72" w:rsidRPr="00DE6173" w:rsidTr="004E32D8">
        <w:trPr>
          <w:trHeight w:hRule="exact" w:val="454"/>
          <w:jc w:val="center"/>
        </w:trPr>
        <w:tc>
          <w:tcPr>
            <w:tcW w:w="866" w:type="dxa"/>
            <w:gridSpan w:val="2"/>
            <w:vMerge/>
            <w:tcBorders>
              <w:top w:val="nil"/>
              <w:left w:val="single" w:sz="4" w:space="0" w:color="auto"/>
              <w:bottom w:val="single" w:sz="4" w:space="0" w:color="000000"/>
              <w:right w:val="single" w:sz="4" w:space="0" w:color="auto"/>
            </w:tcBorders>
            <w:vAlign w:val="center"/>
            <w:hideMark/>
          </w:tcPr>
          <w:p w:rsidR="001F2F72" w:rsidRPr="00DE6173" w:rsidRDefault="001F2F72" w:rsidP="004E32D8">
            <w:pPr>
              <w:jc w:val="center"/>
              <w:rPr>
                <w:rFonts w:ascii="Times New Roman" w:hAnsi="Times New Roman" w:cs="Times New Roman"/>
                <w:color w:val="000000"/>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380</w:t>
            </w:r>
          </w:p>
        </w:tc>
        <w:tc>
          <w:tcPr>
            <w:tcW w:w="708"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rPr>
              <w:t>1,</w:t>
            </w:r>
            <w:r w:rsidRPr="00DE6173">
              <w:rPr>
                <w:rFonts w:ascii="Times New Roman" w:hAnsi="Times New Roman" w:cs="Times New Roman"/>
                <w:color w:val="000000"/>
                <w:lang w:val="uk-UA"/>
              </w:rPr>
              <w:t>92</w:t>
            </w: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0</w:t>
            </w:r>
          </w:p>
        </w:tc>
        <w:tc>
          <w:tcPr>
            <w:tcW w:w="944"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10</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10</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10</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695" w:type="dxa"/>
            <w:tcBorders>
              <w:top w:val="nil"/>
              <w:left w:val="nil"/>
              <w:bottom w:val="single" w:sz="4" w:space="0" w:color="auto"/>
              <w:right w:val="single" w:sz="4" w:space="0" w:color="auto"/>
            </w:tcBorders>
            <w:vAlign w:val="center"/>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20</w:t>
            </w:r>
          </w:p>
        </w:tc>
        <w:tc>
          <w:tcPr>
            <w:tcW w:w="1007" w:type="dxa"/>
            <w:gridSpan w:val="2"/>
            <w:tcBorders>
              <w:top w:val="nil"/>
              <w:left w:val="nil"/>
              <w:bottom w:val="single" w:sz="4" w:space="0" w:color="auto"/>
              <w:right w:val="single" w:sz="4" w:space="0" w:color="auto"/>
            </w:tcBorders>
            <w:vAlign w:val="center"/>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38,4</w:t>
            </w:r>
          </w:p>
        </w:tc>
      </w:tr>
      <w:tr w:rsidR="001F2F72" w:rsidRPr="00DE6173" w:rsidTr="004E32D8">
        <w:trPr>
          <w:trHeight w:hRule="exact" w:val="454"/>
          <w:jc w:val="center"/>
        </w:trPr>
        <w:tc>
          <w:tcPr>
            <w:tcW w:w="228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Всього</w:t>
            </w:r>
            <w:r w:rsidRPr="00DE6173">
              <w:rPr>
                <w:rFonts w:ascii="Times New Roman" w:hAnsi="Times New Roman" w:cs="Times New Roman"/>
                <w:b/>
                <w:bCs/>
                <w:color w:val="000000"/>
              </w:rPr>
              <w:t xml:space="preserve"> по Р</w:t>
            </w:r>
            <w:r w:rsidRPr="00DE6173">
              <w:rPr>
                <w:rFonts w:ascii="Times New Roman" w:hAnsi="Times New Roman" w:cs="Times New Roman"/>
                <w:b/>
                <w:bCs/>
                <w:color w:val="000000"/>
                <w:lang w:val="uk-UA"/>
              </w:rPr>
              <w:t>ЕМ</w:t>
            </w: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0</w:t>
            </w:r>
          </w:p>
        </w:tc>
        <w:tc>
          <w:tcPr>
            <w:tcW w:w="944"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0</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210</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339,2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right="-108"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210</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339,2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203</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7"/>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339,2</w:t>
            </w:r>
          </w:p>
        </w:tc>
        <w:tc>
          <w:tcPr>
            <w:tcW w:w="695" w:type="dxa"/>
            <w:tcBorders>
              <w:top w:val="nil"/>
              <w:left w:val="nil"/>
              <w:bottom w:val="single" w:sz="4" w:space="0" w:color="auto"/>
              <w:right w:val="single" w:sz="4" w:space="0" w:color="auto"/>
            </w:tcBorders>
            <w:vAlign w:val="center"/>
          </w:tcPr>
          <w:p w:rsidR="001F2F72" w:rsidRPr="00DE6173" w:rsidRDefault="001F2F72" w:rsidP="004E32D8">
            <w:pPr>
              <w:jc w:val="center"/>
              <w:rPr>
                <w:rFonts w:ascii="Times New Roman" w:hAnsi="Times New Roman" w:cs="Times New Roman"/>
                <w:b/>
                <w:bCs/>
                <w:color w:val="000000"/>
              </w:rPr>
            </w:pPr>
            <w:r w:rsidRPr="00DE6173">
              <w:rPr>
                <w:rFonts w:ascii="Times New Roman" w:hAnsi="Times New Roman" w:cs="Times New Roman"/>
                <w:b/>
                <w:bCs/>
                <w:color w:val="000000"/>
              </w:rPr>
              <w:t>320</w:t>
            </w:r>
          </w:p>
        </w:tc>
        <w:tc>
          <w:tcPr>
            <w:tcW w:w="1007" w:type="dxa"/>
            <w:gridSpan w:val="2"/>
            <w:tcBorders>
              <w:top w:val="nil"/>
              <w:left w:val="nil"/>
              <w:bottom w:val="single" w:sz="4" w:space="0" w:color="auto"/>
              <w:right w:val="single" w:sz="4" w:space="0" w:color="auto"/>
            </w:tcBorders>
            <w:vAlign w:val="center"/>
          </w:tcPr>
          <w:p w:rsidR="001F2F72" w:rsidRPr="00DE6173" w:rsidRDefault="001F2F72" w:rsidP="004E32D8">
            <w:pPr>
              <w:ind w:hanging="108"/>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518,4</w:t>
            </w:r>
          </w:p>
        </w:tc>
      </w:tr>
      <w:tr w:rsidR="001F2F72" w:rsidRPr="00DE6173" w:rsidTr="004E32D8">
        <w:trPr>
          <w:trHeight w:hRule="exact" w:val="454"/>
          <w:jc w:val="center"/>
        </w:trPr>
        <w:tc>
          <w:tcPr>
            <w:tcW w:w="86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Дн. РЕМ</w:t>
            </w:r>
          </w:p>
        </w:tc>
        <w:tc>
          <w:tcPr>
            <w:tcW w:w="709"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220</w:t>
            </w:r>
          </w:p>
        </w:tc>
        <w:tc>
          <w:tcPr>
            <w:tcW w:w="708"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1,6</w:t>
            </w: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72</w:t>
            </w:r>
          </w:p>
        </w:tc>
        <w:tc>
          <w:tcPr>
            <w:tcW w:w="944"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115,2</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100</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160,0</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100</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160,0</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left="-108"/>
              <w:jc w:val="center"/>
              <w:rPr>
                <w:rFonts w:ascii="Times New Roman" w:hAnsi="Times New Roman" w:cs="Times New Roman"/>
                <w:color w:val="000000"/>
                <w:lang w:val="uk-UA"/>
              </w:rPr>
            </w:pPr>
            <w:r w:rsidRPr="00DE6173">
              <w:rPr>
                <w:rFonts w:ascii="Times New Roman" w:hAnsi="Times New Roman" w:cs="Times New Roman"/>
                <w:color w:val="000000"/>
                <w:lang w:val="uk-UA"/>
              </w:rPr>
              <w:t>110</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ind w:hanging="107"/>
              <w:jc w:val="center"/>
              <w:rPr>
                <w:rFonts w:ascii="Times New Roman" w:hAnsi="Times New Roman" w:cs="Times New Roman"/>
                <w:color w:val="000000"/>
                <w:lang w:val="uk-UA"/>
              </w:rPr>
            </w:pPr>
            <w:r w:rsidRPr="00DE6173">
              <w:rPr>
                <w:rFonts w:ascii="Times New Roman" w:hAnsi="Times New Roman" w:cs="Times New Roman"/>
                <w:color w:val="000000"/>
                <w:lang w:val="uk-UA"/>
              </w:rPr>
              <w:t>160,0</w:t>
            </w:r>
          </w:p>
        </w:tc>
        <w:tc>
          <w:tcPr>
            <w:tcW w:w="695" w:type="dxa"/>
            <w:tcBorders>
              <w:top w:val="nil"/>
              <w:left w:val="nil"/>
              <w:bottom w:val="single" w:sz="4" w:space="0" w:color="auto"/>
              <w:right w:val="single" w:sz="4" w:space="0" w:color="auto"/>
            </w:tcBorders>
            <w:vAlign w:val="center"/>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0</w:t>
            </w:r>
          </w:p>
        </w:tc>
        <w:tc>
          <w:tcPr>
            <w:tcW w:w="1007" w:type="dxa"/>
            <w:gridSpan w:val="2"/>
            <w:tcBorders>
              <w:top w:val="nil"/>
              <w:left w:val="nil"/>
              <w:bottom w:val="single" w:sz="4" w:space="0" w:color="auto"/>
              <w:right w:val="single" w:sz="4" w:space="0" w:color="auto"/>
            </w:tcBorders>
            <w:vAlign w:val="center"/>
          </w:tcPr>
          <w:p w:rsidR="001F2F72" w:rsidRPr="00DE6173" w:rsidRDefault="001F2F72" w:rsidP="004E32D8">
            <w:pPr>
              <w:ind w:hanging="108"/>
              <w:jc w:val="center"/>
              <w:rPr>
                <w:rFonts w:ascii="Times New Roman" w:hAnsi="Times New Roman" w:cs="Times New Roman"/>
                <w:color w:val="000000"/>
                <w:lang w:val="uk-UA"/>
              </w:rPr>
            </w:pPr>
            <w:r w:rsidRPr="00DE6173">
              <w:rPr>
                <w:rFonts w:ascii="Times New Roman" w:hAnsi="Times New Roman" w:cs="Times New Roman"/>
                <w:color w:val="000000"/>
                <w:lang w:val="uk-UA"/>
              </w:rPr>
              <w:t>0</w:t>
            </w:r>
          </w:p>
        </w:tc>
      </w:tr>
      <w:tr w:rsidR="001F2F72" w:rsidRPr="00DE6173" w:rsidTr="004E32D8">
        <w:trPr>
          <w:trHeight w:hRule="exact" w:val="454"/>
          <w:jc w:val="center"/>
        </w:trPr>
        <w:tc>
          <w:tcPr>
            <w:tcW w:w="866" w:type="dxa"/>
            <w:gridSpan w:val="2"/>
            <w:vMerge/>
            <w:tcBorders>
              <w:top w:val="nil"/>
              <w:left w:val="single" w:sz="4" w:space="0" w:color="auto"/>
              <w:bottom w:val="single" w:sz="4" w:space="0" w:color="000000"/>
              <w:right w:val="single" w:sz="4" w:space="0" w:color="auto"/>
            </w:tcBorders>
            <w:vAlign w:val="center"/>
            <w:hideMark/>
          </w:tcPr>
          <w:p w:rsidR="001F2F72" w:rsidRPr="00DE6173" w:rsidRDefault="001F2F72" w:rsidP="004E32D8">
            <w:pPr>
              <w:jc w:val="center"/>
              <w:rPr>
                <w:rFonts w:ascii="Times New Roman" w:hAnsi="Times New Roman" w:cs="Times New Roman"/>
                <w:color w:val="000000"/>
              </w:rPr>
            </w:pPr>
          </w:p>
        </w:tc>
        <w:tc>
          <w:tcPr>
            <w:tcW w:w="709"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380</w:t>
            </w:r>
          </w:p>
        </w:tc>
        <w:tc>
          <w:tcPr>
            <w:tcW w:w="708"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rPr>
              <w:t>1,</w:t>
            </w:r>
            <w:r w:rsidRPr="00DE6173">
              <w:rPr>
                <w:rFonts w:ascii="Times New Roman" w:hAnsi="Times New Roman" w:cs="Times New Roman"/>
                <w:color w:val="000000"/>
                <w:lang w:val="uk-UA"/>
              </w:rPr>
              <w:t>92</w:t>
            </w:r>
          </w:p>
        </w:tc>
        <w:tc>
          <w:tcPr>
            <w:tcW w:w="567" w:type="dxa"/>
            <w:gridSpan w:val="2"/>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28</w:t>
            </w:r>
          </w:p>
        </w:tc>
        <w:tc>
          <w:tcPr>
            <w:tcW w:w="944"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53,8</w:t>
            </w:r>
          </w:p>
        </w:tc>
        <w:tc>
          <w:tcPr>
            <w:tcW w:w="709"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10</w:t>
            </w:r>
          </w:p>
        </w:tc>
        <w:tc>
          <w:tcPr>
            <w:tcW w:w="1133"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rPr>
            </w:pPr>
            <w:r w:rsidRPr="00DE6173">
              <w:rPr>
                <w:rFonts w:ascii="Times New Roman" w:hAnsi="Times New Roman" w:cs="Times New Roman"/>
                <w:color w:val="000000"/>
              </w:rPr>
              <w:t>10</w:t>
            </w:r>
          </w:p>
        </w:tc>
        <w:tc>
          <w:tcPr>
            <w:tcW w:w="850"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567"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17</w:t>
            </w:r>
          </w:p>
        </w:tc>
        <w:tc>
          <w:tcPr>
            <w:tcW w:w="851" w:type="dxa"/>
            <w:tcBorders>
              <w:top w:val="nil"/>
              <w:left w:val="nil"/>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19,2</w:t>
            </w:r>
          </w:p>
        </w:tc>
        <w:tc>
          <w:tcPr>
            <w:tcW w:w="695" w:type="dxa"/>
            <w:tcBorders>
              <w:top w:val="nil"/>
              <w:left w:val="nil"/>
              <w:bottom w:val="single" w:sz="4" w:space="0" w:color="auto"/>
              <w:right w:val="single" w:sz="4" w:space="0" w:color="auto"/>
            </w:tcBorders>
            <w:vAlign w:val="center"/>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0</w:t>
            </w:r>
          </w:p>
        </w:tc>
        <w:tc>
          <w:tcPr>
            <w:tcW w:w="1007" w:type="dxa"/>
            <w:gridSpan w:val="2"/>
            <w:tcBorders>
              <w:top w:val="nil"/>
              <w:left w:val="nil"/>
              <w:bottom w:val="single" w:sz="4" w:space="0" w:color="auto"/>
              <w:right w:val="single" w:sz="4" w:space="0" w:color="auto"/>
            </w:tcBorders>
            <w:vAlign w:val="center"/>
          </w:tcPr>
          <w:p w:rsidR="001F2F72" w:rsidRPr="00DE6173" w:rsidRDefault="001F2F72" w:rsidP="004E32D8">
            <w:pPr>
              <w:ind w:hanging="108"/>
              <w:jc w:val="center"/>
              <w:rPr>
                <w:rFonts w:ascii="Times New Roman" w:hAnsi="Times New Roman" w:cs="Times New Roman"/>
                <w:color w:val="000000"/>
              </w:rPr>
            </w:pPr>
          </w:p>
        </w:tc>
      </w:tr>
      <w:tr w:rsidR="001F2F72" w:rsidRPr="00DE6173" w:rsidTr="004E32D8">
        <w:trPr>
          <w:trHeight w:hRule="exact" w:val="454"/>
          <w:jc w:val="center"/>
        </w:trPr>
        <w:tc>
          <w:tcPr>
            <w:tcW w:w="228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lastRenderedPageBreak/>
              <w:t xml:space="preserve">Всього </w:t>
            </w:r>
            <w:r w:rsidRPr="00DE6173">
              <w:rPr>
                <w:rFonts w:ascii="Times New Roman" w:hAnsi="Times New Roman" w:cs="Times New Roman"/>
                <w:b/>
                <w:bCs/>
                <w:color w:val="000000"/>
              </w:rPr>
              <w:t>по Р</w:t>
            </w:r>
            <w:r w:rsidRPr="00DE6173">
              <w:rPr>
                <w:rFonts w:ascii="Times New Roman" w:hAnsi="Times New Roman" w:cs="Times New Roman"/>
                <w:b/>
                <w:bCs/>
                <w:color w:val="000000"/>
                <w:lang w:val="uk-UA"/>
              </w:rPr>
              <w:t>ЕМ</w:t>
            </w:r>
          </w:p>
        </w:tc>
        <w:tc>
          <w:tcPr>
            <w:tcW w:w="5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100</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169,00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110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179,2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110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179,2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127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179,2</w:t>
            </w:r>
          </w:p>
        </w:tc>
        <w:tc>
          <w:tcPr>
            <w:tcW w:w="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Cs/>
                <w:color w:val="000000"/>
                <w:lang w:val="uk-UA"/>
              </w:rPr>
            </w:pPr>
            <w:r w:rsidRPr="00DE6173">
              <w:rPr>
                <w:rFonts w:ascii="Times New Roman" w:hAnsi="Times New Roman" w:cs="Times New Roman"/>
                <w:bCs/>
                <w:color w:val="000000"/>
                <w:lang w:val="uk-UA"/>
              </w:rPr>
              <w:t>0</w:t>
            </w:r>
          </w:p>
        </w:tc>
        <w:tc>
          <w:tcPr>
            <w:tcW w:w="1007" w:type="dxa"/>
            <w:gridSpan w:val="2"/>
            <w:tcBorders>
              <w:top w:val="single" w:sz="4" w:space="0" w:color="auto"/>
              <w:left w:val="single" w:sz="4" w:space="0" w:color="auto"/>
              <w:bottom w:val="single" w:sz="4" w:space="0" w:color="auto"/>
              <w:right w:val="single" w:sz="4" w:space="0" w:color="auto"/>
            </w:tcBorders>
            <w:vAlign w:val="center"/>
          </w:tcPr>
          <w:p w:rsidR="001F2F72" w:rsidRPr="00DE6173" w:rsidRDefault="001F2F72" w:rsidP="004E32D8">
            <w:pPr>
              <w:ind w:right="-109" w:hanging="108"/>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0</w:t>
            </w:r>
          </w:p>
        </w:tc>
      </w:tr>
      <w:tr w:rsidR="001F2F72" w:rsidRPr="00DE6173" w:rsidTr="004E32D8">
        <w:trPr>
          <w:trHeight w:hRule="exact" w:val="454"/>
          <w:jc w:val="center"/>
        </w:trPr>
        <w:tc>
          <w:tcPr>
            <w:tcW w:w="228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 xml:space="preserve">Всього </w:t>
            </w:r>
            <w:r w:rsidRPr="00DE6173">
              <w:rPr>
                <w:rFonts w:ascii="Times New Roman" w:hAnsi="Times New Roman" w:cs="Times New Roman"/>
                <w:b/>
                <w:bCs/>
                <w:color w:val="000000"/>
              </w:rPr>
              <w:t xml:space="preserve">на </w:t>
            </w:r>
            <w:r w:rsidRPr="00DE6173">
              <w:rPr>
                <w:rFonts w:ascii="Times New Roman" w:hAnsi="Times New Roman" w:cs="Times New Roman"/>
                <w:b/>
                <w:bCs/>
                <w:color w:val="000000"/>
                <w:lang w:val="uk-UA"/>
              </w:rPr>
              <w:t>рік</w:t>
            </w:r>
          </w:p>
        </w:tc>
        <w:tc>
          <w:tcPr>
            <w:tcW w:w="5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100</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169,0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330</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518,4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330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518,4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color w:val="000000"/>
                <w:lang w:val="uk-UA"/>
              </w:rPr>
            </w:pPr>
            <w:r w:rsidRPr="00DE6173">
              <w:rPr>
                <w:rFonts w:ascii="Times New Roman" w:hAnsi="Times New Roman" w:cs="Times New Roman"/>
                <w:color w:val="000000"/>
                <w:lang w:val="uk-UA"/>
              </w:rPr>
              <w:t>330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ind w:hanging="122"/>
              <w:jc w:val="center"/>
              <w:rPr>
                <w:rFonts w:ascii="Times New Roman" w:hAnsi="Times New Roman" w:cs="Times New Roman"/>
                <w:b/>
                <w:bCs/>
                <w:color w:val="000000"/>
                <w:lang w:val="uk-UA"/>
              </w:rPr>
            </w:pPr>
            <w:r w:rsidRPr="00DE6173">
              <w:rPr>
                <w:rFonts w:ascii="Times New Roman" w:hAnsi="Times New Roman" w:cs="Times New Roman"/>
                <w:b/>
                <w:bCs/>
                <w:color w:val="000000"/>
                <w:lang w:val="uk-UA"/>
              </w:rPr>
              <w:t>518,4</w:t>
            </w:r>
          </w:p>
        </w:tc>
        <w:tc>
          <w:tcPr>
            <w:tcW w:w="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F72" w:rsidRPr="00DE6173" w:rsidRDefault="001F2F72" w:rsidP="004E32D8">
            <w:pPr>
              <w:jc w:val="center"/>
              <w:rPr>
                <w:rFonts w:ascii="Times New Roman" w:hAnsi="Times New Roman" w:cs="Times New Roman"/>
                <w:color w:val="000000"/>
                <w:lang w:val="uk-UA"/>
              </w:rPr>
            </w:pPr>
            <w:r w:rsidRPr="00DE6173">
              <w:rPr>
                <w:rFonts w:ascii="Times New Roman" w:hAnsi="Times New Roman" w:cs="Times New Roman"/>
                <w:color w:val="000000"/>
                <w:lang w:val="uk-UA"/>
              </w:rPr>
              <w:t>320</w:t>
            </w:r>
          </w:p>
        </w:tc>
        <w:tc>
          <w:tcPr>
            <w:tcW w:w="1007" w:type="dxa"/>
            <w:gridSpan w:val="2"/>
            <w:tcBorders>
              <w:top w:val="single" w:sz="4" w:space="0" w:color="auto"/>
              <w:left w:val="single" w:sz="4" w:space="0" w:color="auto"/>
              <w:bottom w:val="single" w:sz="4" w:space="0" w:color="auto"/>
              <w:right w:val="single" w:sz="4" w:space="0" w:color="auto"/>
            </w:tcBorders>
            <w:vAlign w:val="center"/>
          </w:tcPr>
          <w:p w:rsidR="001F2F72" w:rsidRPr="00AC0B4B" w:rsidRDefault="001F2F72" w:rsidP="004E32D8">
            <w:pPr>
              <w:ind w:right="-109" w:hanging="108"/>
              <w:jc w:val="center"/>
              <w:rPr>
                <w:rFonts w:ascii="Times New Roman" w:hAnsi="Times New Roman" w:cs="Times New Roman"/>
                <w:b/>
                <w:color w:val="000000"/>
                <w:lang w:val="uk-UA"/>
              </w:rPr>
            </w:pPr>
            <w:r w:rsidRPr="00AC0B4B">
              <w:rPr>
                <w:rFonts w:ascii="Times New Roman" w:hAnsi="Times New Roman" w:cs="Times New Roman"/>
                <w:b/>
                <w:color w:val="000000"/>
                <w:lang w:val="uk-UA"/>
              </w:rPr>
              <w:t>518,4</w:t>
            </w:r>
          </w:p>
        </w:tc>
      </w:tr>
    </w:tbl>
    <w:p w:rsidR="00AC0B4B" w:rsidRDefault="00AC0B4B" w:rsidP="000F022E">
      <w:pPr>
        <w:spacing w:after="0" w:line="240" w:lineRule="auto"/>
        <w:jc w:val="both"/>
        <w:rPr>
          <w:rFonts w:ascii="Times New Roman" w:hAnsi="Times New Roman" w:cs="Times New Roman"/>
          <w:sz w:val="24"/>
          <w:szCs w:val="24"/>
          <w:lang w:val="uk-UA"/>
        </w:rPr>
      </w:pPr>
    </w:p>
    <w:p w:rsidR="002032BC" w:rsidRDefault="002032BC" w:rsidP="000F022E">
      <w:pPr>
        <w:spacing w:after="0" w:line="240" w:lineRule="auto"/>
        <w:jc w:val="both"/>
        <w:rPr>
          <w:rFonts w:ascii="Times New Roman" w:hAnsi="Times New Roman" w:cs="Times New Roman"/>
          <w:sz w:val="24"/>
          <w:szCs w:val="24"/>
          <w:lang w:val="uk-UA"/>
        </w:rPr>
      </w:pPr>
    </w:p>
    <w:p w:rsidR="002032BC" w:rsidRPr="00DE6173" w:rsidRDefault="002032BC" w:rsidP="000F022E">
      <w:pPr>
        <w:spacing w:after="0" w:line="240" w:lineRule="auto"/>
        <w:jc w:val="both"/>
        <w:rPr>
          <w:rFonts w:ascii="Times New Roman" w:hAnsi="Times New Roman" w:cs="Times New Roman"/>
          <w:sz w:val="24"/>
          <w:szCs w:val="24"/>
          <w:lang w:val="uk-UA"/>
        </w:rPr>
      </w:pPr>
    </w:p>
    <w:bookmarkStart w:id="28" w:name="Планиреконструкц16"/>
    <w:bookmarkEnd w:id="28"/>
    <w:p w:rsidR="00605E8A" w:rsidRPr="001C172A" w:rsidRDefault="00C808BF" w:rsidP="009F17E2">
      <w:pPr>
        <w:pStyle w:val="a7"/>
        <w:numPr>
          <w:ilvl w:val="0"/>
          <w:numId w:val="92"/>
        </w:numPr>
        <w:jc w:val="both"/>
        <w:rPr>
          <w:rStyle w:val="aa"/>
          <w:b/>
          <w:sz w:val="28"/>
          <w:szCs w:val="28"/>
          <w:u w:val="none"/>
          <w:lang w:val="uk-UA"/>
        </w:rPr>
      </w:pPr>
      <w:r w:rsidRPr="001C172A">
        <w:rPr>
          <w:b/>
          <w:color w:val="FF0000"/>
          <w:sz w:val="28"/>
          <w:szCs w:val="28"/>
          <w:lang w:val="uk-UA"/>
        </w:rPr>
        <w:fldChar w:fldCharType="begin"/>
      </w:r>
      <w:r w:rsidR="001C172A" w:rsidRPr="001C172A">
        <w:rPr>
          <w:b/>
          <w:color w:val="FF0000"/>
          <w:sz w:val="28"/>
          <w:szCs w:val="28"/>
          <w:lang w:val="uk-UA"/>
        </w:rPr>
        <w:instrText xml:space="preserve"> HYPERLINK  \l "Зміст" \o "зміст" </w:instrText>
      </w:r>
      <w:r w:rsidRPr="001C172A">
        <w:rPr>
          <w:b/>
          <w:color w:val="FF0000"/>
          <w:sz w:val="28"/>
          <w:szCs w:val="28"/>
          <w:lang w:val="uk-UA"/>
        </w:rPr>
        <w:fldChar w:fldCharType="separate"/>
      </w:r>
      <w:r w:rsidR="00605E8A" w:rsidRPr="001C172A">
        <w:rPr>
          <w:rStyle w:val="aa"/>
          <w:b/>
          <w:sz w:val="28"/>
          <w:szCs w:val="28"/>
          <w:u w:val="none"/>
          <w:lang w:val="uk-UA"/>
        </w:rPr>
        <w:t>Плани щодо реконструкції електричних мереж у точках забезпечення потужності або створення нових точок забезпечення потужності із зазначенням резервів потужності, які створюються при реалізації цих планів для можливості приєднання нових замовників</w:t>
      </w:r>
    </w:p>
    <w:p w:rsidR="004452ED" w:rsidRDefault="00C808BF" w:rsidP="004452ED">
      <w:pPr>
        <w:autoSpaceDE w:val="0"/>
        <w:autoSpaceDN w:val="0"/>
        <w:adjustRightInd w:val="0"/>
        <w:spacing w:after="0" w:line="240" w:lineRule="auto"/>
        <w:jc w:val="both"/>
        <w:rPr>
          <w:rFonts w:ascii="Times New Roman" w:hAnsi="Times New Roman" w:cs="Times New Roman"/>
          <w:sz w:val="24"/>
          <w:szCs w:val="24"/>
          <w:lang w:val="uk-UA"/>
        </w:rPr>
      </w:pPr>
      <w:r w:rsidRPr="001C172A">
        <w:rPr>
          <w:rFonts w:ascii="Times New Roman" w:eastAsia="Times New Roman" w:hAnsi="Times New Roman" w:cs="Times New Roman"/>
          <w:b/>
          <w:color w:val="FF0000"/>
          <w:sz w:val="28"/>
          <w:szCs w:val="28"/>
          <w:lang w:val="uk-UA" w:eastAsia="en-US"/>
        </w:rPr>
        <w:fldChar w:fldCharType="end"/>
      </w:r>
    </w:p>
    <w:p w:rsidR="00EC2477" w:rsidRPr="00DE6173" w:rsidRDefault="00AC0B4B" w:rsidP="004452ED">
      <w:pPr>
        <w:autoSpaceDE w:val="0"/>
        <w:autoSpaceDN w:val="0"/>
        <w:adjustRightInd w:val="0"/>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620CD" w:rsidRPr="00DE6173">
        <w:rPr>
          <w:rFonts w:ascii="Times New Roman" w:hAnsi="Times New Roman" w:cs="Times New Roman"/>
          <w:sz w:val="24"/>
          <w:szCs w:val="24"/>
          <w:lang w:val="uk-UA"/>
        </w:rPr>
        <w:t>Проведено аналіз технічного стану електричних мереж компанії</w:t>
      </w:r>
      <w:r w:rsidR="00B03B1E" w:rsidRPr="00DE6173">
        <w:rPr>
          <w:rFonts w:ascii="Times New Roman" w:hAnsi="Times New Roman" w:cs="Times New Roman"/>
          <w:sz w:val="24"/>
          <w:szCs w:val="24"/>
          <w:lang w:val="uk-UA"/>
        </w:rPr>
        <w:t xml:space="preserve">. Для </w:t>
      </w:r>
      <w:r w:rsidR="00EC2477" w:rsidRPr="00DE6173">
        <w:rPr>
          <w:rFonts w:ascii="Times New Roman" w:hAnsi="Times New Roman" w:cs="Times New Roman"/>
          <w:sz w:val="24"/>
          <w:szCs w:val="24"/>
          <w:lang w:val="uk-UA"/>
        </w:rPr>
        <w:t>забезпечення надійного безпечного  та економічно ефективного функціонування системи розподілу та встановлених рівнів показників якості електропостачання на прогнозний період, забезпечення необхідної та достатньої  пропускної спроможності електромереж 20-150 кВ відповідно до наявних та прогнозних потреб споживачів та замовників щодо споживання електричної енергії та її відпуску в мережу на прогнозний період, забезпечення зниження технологічних та комерційних втрат електроенергії в елементах електричної мережі, забезпечення відповідних екологічних стандартів і нормативів</w:t>
      </w:r>
      <w:r w:rsidR="00B03B1E" w:rsidRPr="00DE6173">
        <w:rPr>
          <w:rFonts w:ascii="Times New Roman" w:hAnsi="Times New Roman" w:cs="Times New Roman"/>
          <w:sz w:val="24"/>
          <w:szCs w:val="24"/>
          <w:lang w:val="uk-UA"/>
        </w:rPr>
        <w:t xml:space="preserve"> складено перелік об’єктів з визаченням термінів виконання обсягів робіт</w:t>
      </w:r>
      <w:r w:rsidR="00EC2477" w:rsidRPr="00DE6173">
        <w:rPr>
          <w:rFonts w:ascii="Times New Roman" w:hAnsi="Times New Roman" w:cs="Times New Roman"/>
          <w:sz w:val="24"/>
          <w:szCs w:val="24"/>
          <w:lang w:val="uk-UA"/>
        </w:rPr>
        <w:t>.</w:t>
      </w:r>
    </w:p>
    <w:p w:rsidR="005A0BA4" w:rsidRPr="00DE6173" w:rsidRDefault="002032BC" w:rsidP="004452ED">
      <w:pPr>
        <w:spacing w:after="0" w:line="240" w:lineRule="auto"/>
        <w:jc w:val="both"/>
        <w:outlineLvl w:val="1"/>
        <w:rPr>
          <w:rFonts w:ascii="Times New Roman" w:hAnsi="Times New Roman" w:cs="Times New Roman"/>
          <w:sz w:val="24"/>
          <w:szCs w:val="24"/>
        </w:rPr>
      </w:pPr>
      <w:r>
        <w:rPr>
          <w:rFonts w:ascii="Times New Roman" w:hAnsi="Times New Roman" w:cs="Times New Roman"/>
          <w:sz w:val="24"/>
          <w:szCs w:val="24"/>
          <w:lang w:val="uk-UA"/>
        </w:rPr>
        <w:t xml:space="preserve">            </w:t>
      </w:r>
      <w:r w:rsidR="005A0BA4" w:rsidRPr="00DE6173">
        <w:rPr>
          <w:rFonts w:ascii="Times New Roman" w:hAnsi="Times New Roman" w:cs="Times New Roman"/>
          <w:sz w:val="24"/>
          <w:szCs w:val="24"/>
        </w:rPr>
        <w:t xml:space="preserve">Згідно з Планом розвитку пропонується провести технічне переоснащення </w:t>
      </w:r>
      <w:r w:rsidR="00765ACA">
        <w:rPr>
          <w:rFonts w:ascii="Times New Roman" w:hAnsi="Times New Roman" w:cs="Times New Roman"/>
          <w:sz w:val="24"/>
          <w:szCs w:val="24"/>
          <w:lang w:val="uk-UA"/>
        </w:rPr>
        <w:t xml:space="preserve">(сценарій 1) - </w:t>
      </w:r>
      <w:r w:rsidR="00765ACA" w:rsidRPr="00DE6173">
        <w:rPr>
          <w:rFonts w:ascii="Times New Roman" w:hAnsi="Times New Roman" w:cs="Times New Roman"/>
          <w:sz w:val="24"/>
          <w:szCs w:val="24"/>
        </w:rPr>
        <w:t xml:space="preserve">на </w:t>
      </w:r>
      <w:r w:rsidR="00765ACA">
        <w:rPr>
          <w:rFonts w:ascii="Times New Roman" w:hAnsi="Times New Roman" w:cs="Times New Roman"/>
          <w:sz w:val="24"/>
          <w:szCs w:val="24"/>
          <w:lang w:val="uk-UA"/>
        </w:rPr>
        <w:t>3</w:t>
      </w:r>
      <w:r w:rsidR="00765ACA">
        <w:rPr>
          <w:rFonts w:ascii="Times New Roman" w:hAnsi="Times New Roman" w:cs="Times New Roman"/>
          <w:sz w:val="24"/>
          <w:szCs w:val="24"/>
        </w:rPr>
        <w:t xml:space="preserve"> підстанціях 150 кВ та на </w:t>
      </w:r>
      <w:r w:rsidR="00765ACA">
        <w:rPr>
          <w:rFonts w:ascii="Times New Roman" w:hAnsi="Times New Roman" w:cs="Times New Roman"/>
          <w:sz w:val="24"/>
          <w:szCs w:val="24"/>
          <w:lang w:val="uk-UA"/>
        </w:rPr>
        <w:t>6</w:t>
      </w:r>
      <w:r w:rsidR="00765ACA" w:rsidRPr="00DE6173">
        <w:rPr>
          <w:rFonts w:ascii="Times New Roman" w:hAnsi="Times New Roman" w:cs="Times New Roman"/>
          <w:sz w:val="24"/>
          <w:szCs w:val="24"/>
        </w:rPr>
        <w:t xml:space="preserve"> підстанціях 35</w:t>
      </w:r>
      <w:r w:rsidR="00765ACA">
        <w:rPr>
          <w:rFonts w:ascii="Times New Roman" w:hAnsi="Times New Roman" w:cs="Times New Roman"/>
          <w:sz w:val="24"/>
          <w:szCs w:val="24"/>
          <w:lang w:val="uk-UA"/>
        </w:rPr>
        <w:t xml:space="preserve"> кВ, за сценарієм 2 -</w:t>
      </w:r>
      <w:r w:rsidR="00765ACA" w:rsidRPr="00DE6173">
        <w:rPr>
          <w:rFonts w:ascii="Times New Roman" w:hAnsi="Times New Roman" w:cs="Times New Roman"/>
          <w:sz w:val="24"/>
          <w:szCs w:val="24"/>
        </w:rPr>
        <w:t xml:space="preserve"> </w:t>
      </w:r>
      <w:r w:rsidR="005A0BA4" w:rsidRPr="00DE6173">
        <w:rPr>
          <w:rFonts w:ascii="Times New Roman" w:hAnsi="Times New Roman" w:cs="Times New Roman"/>
          <w:sz w:val="24"/>
          <w:szCs w:val="24"/>
        </w:rPr>
        <w:t xml:space="preserve">на </w:t>
      </w:r>
      <w:r w:rsidR="005A0BA4" w:rsidRPr="00DE6173">
        <w:rPr>
          <w:rFonts w:ascii="Times New Roman" w:hAnsi="Times New Roman" w:cs="Times New Roman"/>
          <w:sz w:val="24"/>
          <w:szCs w:val="24"/>
          <w:lang w:val="uk-UA"/>
        </w:rPr>
        <w:t>8</w:t>
      </w:r>
      <w:r w:rsidR="005A0BA4" w:rsidRPr="00DE6173">
        <w:rPr>
          <w:rFonts w:ascii="Times New Roman" w:hAnsi="Times New Roman" w:cs="Times New Roman"/>
          <w:sz w:val="24"/>
          <w:szCs w:val="24"/>
        </w:rPr>
        <w:t xml:space="preserve"> підстанціях 150 кВ та на 1</w:t>
      </w:r>
      <w:r w:rsidR="00765ACA">
        <w:rPr>
          <w:rFonts w:ascii="Times New Roman" w:hAnsi="Times New Roman" w:cs="Times New Roman"/>
          <w:sz w:val="24"/>
          <w:szCs w:val="24"/>
          <w:lang w:val="uk-UA"/>
        </w:rPr>
        <w:t>1</w:t>
      </w:r>
      <w:r w:rsidR="005A0BA4" w:rsidRPr="00DE6173">
        <w:rPr>
          <w:rFonts w:ascii="Times New Roman" w:hAnsi="Times New Roman" w:cs="Times New Roman"/>
          <w:sz w:val="24"/>
          <w:szCs w:val="24"/>
        </w:rPr>
        <w:t xml:space="preserve"> підстанціях 35 кВ. Устаткування фізично і морально застаріло. </w:t>
      </w:r>
    </w:p>
    <w:p w:rsidR="005A0BA4" w:rsidRPr="00DE6173" w:rsidRDefault="005A0BA4" w:rsidP="005A0BA4">
      <w:pPr>
        <w:spacing w:after="0" w:line="240" w:lineRule="auto"/>
        <w:jc w:val="both"/>
        <w:outlineLvl w:val="1"/>
        <w:rPr>
          <w:rFonts w:ascii="Times New Roman" w:hAnsi="Times New Roman" w:cs="Times New Roman"/>
          <w:sz w:val="24"/>
          <w:szCs w:val="24"/>
        </w:rPr>
      </w:pPr>
      <w:r w:rsidRPr="00DE6173">
        <w:rPr>
          <w:rFonts w:ascii="Times New Roman" w:hAnsi="Times New Roman" w:cs="Times New Roman"/>
          <w:sz w:val="24"/>
          <w:szCs w:val="24"/>
        </w:rPr>
        <w:t xml:space="preserve">            Оскільки надійність постачання електроенергії споживачам в основному залежить від силового устаткування підстанцій та пристроїв релейного захисту, пропонується технічне переозброєння підстанцій розпочати із заміни масляних вимикачів (МВ) на вакуумні (ВВ) та елегазові вимикачі (ЕВ) з установкою сучасних мікропроцесорних пристроїв захисту. </w:t>
      </w:r>
    </w:p>
    <w:p w:rsidR="005A0BA4" w:rsidRPr="00DE6173" w:rsidRDefault="005A0BA4" w:rsidP="005A0BA4">
      <w:pPr>
        <w:spacing w:after="0" w:line="240" w:lineRule="auto"/>
        <w:jc w:val="both"/>
        <w:outlineLvl w:val="1"/>
        <w:rPr>
          <w:rFonts w:ascii="Times New Roman" w:hAnsi="Times New Roman" w:cs="Times New Roman"/>
          <w:sz w:val="24"/>
          <w:szCs w:val="24"/>
        </w:rPr>
      </w:pPr>
      <w:r w:rsidRPr="00DE6173">
        <w:rPr>
          <w:rFonts w:ascii="Times New Roman" w:hAnsi="Times New Roman" w:cs="Times New Roman"/>
          <w:sz w:val="24"/>
          <w:szCs w:val="24"/>
        </w:rPr>
        <w:t xml:space="preserve">            Установка нових ВВ надалі дасть можливість упроваджувати автоматичні системи управління, які на цьому устаткуванні працюватимуть достатньо ефективно і надійно та дасть економію в трудовитратах, оскільки це устаткування практично не вимагає обслуговування.</w:t>
      </w:r>
    </w:p>
    <w:p w:rsidR="005A0BA4" w:rsidRPr="00DE6173" w:rsidRDefault="005279FB" w:rsidP="00765ACA">
      <w:pPr>
        <w:spacing w:after="0" w:line="240" w:lineRule="auto"/>
        <w:jc w:val="both"/>
        <w:outlineLvl w:val="1"/>
        <w:rPr>
          <w:rFonts w:ascii="Times New Roman" w:hAnsi="Times New Roman" w:cs="Times New Roman"/>
          <w:sz w:val="24"/>
          <w:szCs w:val="24"/>
        </w:rPr>
      </w:pPr>
      <w:r>
        <w:rPr>
          <w:rFonts w:ascii="Times New Roman" w:hAnsi="Times New Roman" w:cs="Times New Roman"/>
          <w:sz w:val="24"/>
          <w:szCs w:val="24"/>
          <w:lang w:val="uk-UA"/>
        </w:rPr>
        <w:t xml:space="preserve">            </w:t>
      </w:r>
      <w:r w:rsidR="005A0BA4" w:rsidRPr="00DE6173">
        <w:rPr>
          <w:rFonts w:ascii="Times New Roman" w:hAnsi="Times New Roman" w:cs="Times New Roman"/>
          <w:sz w:val="24"/>
          <w:szCs w:val="24"/>
        </w:rPr>
        <w:t xml:space="preserve">На даний час у ПрАТ «ПЕЕМ «ЦЕК» знаходяться </w:t>
      </w:r>
      <w:r w:rsidR="005A0BA4" w:rsidRPr="00DE6173">
        <w:rPr>
          <w:rFonts w:ascii="Times New Roman" w:hAnsi="Times New Roman" w:cs="Times New Roman"/>
          <w:sz w:val="24"/>
          <w:szCs w:val="24"/>
          <w:lang w:val="uk-UA"/>
        </w:rPr>
        <w:t>у власності</w:t>
      </w:r>
      <w:r w:rsidR="005A0BA4" w:rsidRPr="00DE6173">
        <w:rPr>
          <w:rFonts w:ascii="Times New Roman" w:hAnsi="Times New Roman" w:cs="Times New Roman"/>
          <w:sz w:val="24"/>
          <w:szCs w:val="24"/>
        </w:rPr>
        <w:t xml:space="preserve"> 30 підстанці</w:t>
      </w:r>
      <w:r w:rsidR="005A0BA4" w:rsidRPr="00DE6173">
        <w:rPr>
          <w:rFonts w:ascii="Times New Roman" w:hAnsi="Times New Roman" w:cs="Times New Roman"/>
          <w:sz w:val="24"/>
          <w:szCs w:val="24"/>
          <w:lang w:val="uk-UA"/>
        </w:rPr>
        <w:t>ї</w:t>
      </w:r>
      <w:r w:rsidR="005A0BA4" w:rsidRPr="00DE6173">
        <w:rPr>
          <w:rFonts w:ascii="Times New Roman" w:hAnsi="Times New Roman" w:cs="Times New Roman"/>
          <w:sz w:val="24"/>
          <w:szCs w:val="24"/>
        </w:rPr>
        <w:t xml:space="preserve"> вищою напругою 150-35 кВ, на яких встановлено 44 силових трансформаторів у т. ч. </w:t>
      </w:r>
    </w:p>
    <w:p w:rsidR="005A0BA4" w:rsidRPr="00DE6173" w:rsidRDefault="005A0BA4" w:rsidP="009F17E2">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напругою 35 кВ – 4</w:t>
      </w:r>
      <w:r w:rsidRPr="00DE6173">
        <w:rPr>
          <w:rFonts w:ascii="Times New Roman" w:hAnsi="Times New Roman" w:cs="Times New Roman"/>
          <w:sz w:val="24"/>
          <w:szCs w:val="24"/>
          <w:lang w:val="uk-UA"/>
        </w:rPr>
        <w:t>0</w:t>
      </w:r>
      <w:r w:rsidRPr="00DE6173">
        <w:rPr>
          <w:rFonts w:ascii="Times New Roman" w:hAnsi="Times New Roman" w:cs="Times New Roman"/>
          <w:sz w:val="24"/>
          <w:szCs w:val="24"/>
        </w:rPr>
        <w:t xml:space="preserve"> шт., з них відпрацювали більше 25 років – 25 трансформаторів, що складає – 6</w:t>
      </w:r>
      <w:r w:rsidRPr="00DE6173">
        <w:rPr>
          <w:rFonts w:ascii="Times New Roman" w:hAnsi="Times New Roman" w:cs="Times New Roman"/>
          <w:sz w:val="24"/>
          <w:szCs w:val="24"/>
          <w:lang w:val="uk-UA"/>
        </w:rPr>
        <w:t>2,5</w:t>
      </w:r>
      <w:r w:rsidRPr="00DE6173">
        <w:rPr>
          <w:rFonts w:ascii="Times New Roman" w:hAnsi="Times New Roman" w:cs="Times New Roman"/>
          <w:sz w:val="24"/>
          <w:szCs w:val="24"/>
        </w:rPr>
        <w:t>%;</w:t>
      </w:r>
    </w:p>
    <w:p w:rsidR="005A0BA4" w:rsidRPr="00DE6173" w:rsidRDefault="005A0BA4" w:rsidP="009F17E2">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sz w:val="24"/>
          <w:szCs w:val="24"/>
        </w:rPr>
        <w:t>напругою 150 кВ – 14 шт., з них відпрацювали більше 25 років – 13 трансформаторів, що складає – 9</w:t>
      </w:r>
      <w:r w:rsidRPr="00DE6173">
        <w:rPr>
          <w:rFonts w:ascii="Times New Roman" w:hAnsi="Times New Roman" w:cs="Times New Roman"/>
          <w:sz w:val="24"/>
          <w:szCs w:val="24"/>
          <w:lang w:val="uk-UA"/>
        </w:rPr>
        <w:t>3</w:t>
      </w:r>
      <w:r w:rsidRPr="00DE6173">
        <w:rPr>
          <w:rFonts w:ascii="Times New Roman" w:hAnsi="Times New Roman" w:cs="Times New Roman"/>
          <w:sz w:val="24"/>
          <w:szCs w:val="24"/>
        </w:rPr>
        <w:t>%.</w:t>
      </w:r>
    </w:p>
    <w:p w:rsidR="005A0BA4" w:rsidRPr="00DE6173" w:rsidRDefault="005A0BA4" w:rsidP="005A0BA4">
      <w:pPr>
        <w:spacing w:after="0" w:line="240" w:lineRule="auto"/>
        <w:ind w:left="1320"/>
        <w:outlineLvl w:val="1"/>
        <w:rPr>
          <w:rFonts w:ascii="Times New Roman" w:hAnsi="Times New Roman" w:cs="Times New Roman"/>
          <w:noProof/>
          <w:sz w:val="24"/>
          <w:szCs w:val="24"/>
        </w:rPr>
      </w:pPr>
      <w:r w:rsidRPr="00DE6173">
        <w:rPr>
          <w:rFonts w:ascii="Times New Roman" w:hAnsi="Times New Roman" w:cs="Times New Roman"/>
          <w:noProof/>
          <w:sz w:val="24"/>
          <w:szCs w:val="24"/>
        </w:rPr>
        <w:drawing>
          <wp:inline distT="0" distB="0" distL="0" distR="0" wp14:anchorId="031C3843" wp14:editId="6CA7016F">
            <wp:extent cx="4029075" cy="2333625"/>
            <wp:effectExtent l="0" t="0" r="0" b="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5A0BA4" w:rsidRPr="00DE6173" w:rsidRDefault="005A0BA4" w:rsidP="005A0BA4">
      <w:pPr>
        <w:spacing w:after="0" w:line="240" w:lineRule="auto"/>
        <w:ind w:left="1320"/>
        <w:outlineLvl w:val="1"/>
        <w:rPr>
          <w:rFonts w:ascii="Times New Roman" w:hAnsi="Times New Roman" w:cs="Times New Roman"/>
          <w:noProof/>
          <w:sz w:val="24"/>
          <w:szCs w:val="24"/>
        </w:rPr>
      </w:pPr>
    </w:p>
    <w:p w:rsidR="005A0BA4" w:rsidRPr="00DE6173" w:rsidRDefault="005A0BA4" w:rsidP="005A0BA4">
      <w:pPr>
        <w:spacing w:after="0" w:line="240" w:lineRule="auto"/>
        <w:ind w:left="1320"/>
        <w:outlineLvl w:val="1"/>
        <w:rPr>
          <w:rFonts w:ascii="Times New Roman" w:hAnsi="Times New Roman" w:cs="Times New Roman"/>
          <w:b/>
          <w:sz w:val="24"/>
          <w:szCs w:val="24"/>
          <w:lang w:val="uk-UA"/>
        </w:rPr>
      </w:pPr>
    </w:p>
    <w:p w:rsidR="005A0BA4" w:rsidRPr="00DE6173" w:rsidRDefault="005A0BA4" w:rsidP="005A0BA4">
      <w:pPr>
        <w:spacing w:after="0" w:line="240" w:lineRule="auto"/>
        <w:ind w:left="1320"/>
        <w:outlineLvl w:val="1"/>
        <w:rPr>
          <w:rFonts w:ascii="Times New Roman" w:hAnsi="Times New Roman" w:cs="Times New Roman"/>
          <w:b/>
          <w:sz w:val="24"/>
          <w:szCs w:val="24"/>
        </w:rPr>
      </w:pPr>
      <w:r w:rsidRPr="00DE6173">
        <w:rPr>
          <w:rFonts w:ascii="Times New Roman" w:hAnsi="Times New Roman" w:cs="Times New Roman"/>
          <w:noProof/>
          <w:sz w:val="24"/>
          <w:szCs w:val="24"/>
        </w:rPr>
        <w:lastRenderedPageBreak/>
        <w:drawing>
          <wp:inline distT="0" distB="0" distL="0" distR="0" wp14:anchorId="5DEEE7C6" wp14:editId="313E8FA4">
            <wp:extent cx="4048125" cy="2143125"/>
            <wp:effectExtent l="38100" t="0" r="0"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5A0BA4" w:rsidRPr="00DE6173" w:rsidRDefault="005A0BA4" w:rsidP="005A0BA4">
      <w:pPr>
        <w:spacing w:after="0" w:line="240" w:lineRule="auto"/>
        <w:ind w:left="1320"/>
        <w:outlineLvl w:val="1"/>
        <w:rPr>
          <w:rFonts w:ascii="Times New Roman" w:hAnsi="Times New Roman" w:cs="Times New Roman"/>
          <w:b/>
          <w:sz w:val="24"/>
          <w:szCs w:val="24"/>
        </w:rPr>
      </w:pPr>
    </w:p>
    <w:p w:rsidR="005A0BA4" w:rsidRPr="00DE6173" w:rsidRDefault="005A0BA4" w:rsidP="005A0BA4">
      <w:pPr>
        <w:tabs>
          <w:tab w:val="left" w:pos="1134"/>
        </w:tabs>
        <w:spacing w:after="0" w:line="240" w:lineRule="auto"/>
        <w:ind w:left="709"/>
        <w:jc w:val="both"/>
        <w:rPr>
          <w:rFonts w:ascii="Times New Roman" w:hAnsi="Times New Roman" w:cs="Times New Roman"/>
          <w:sz w:val="24"/>
          <w:szCs w:val="24"/>
          <w:lang w:val="uk-UA"/>
        </w:rPr>
      </w:pPr>
    </w:p>
    <w:p w:rsidR="005A0BA4" w:rsidRPr="00DE6173" w:rsidRDefault="005A0BA4" w:rsidP="005A0BA4">
      <w:pPr>
        <w:tabs>
          <w:tab w:val="left" w:pos="1134"/>
        </w:tabs>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rPr>
        <w:t>Підлягають заміні силові трансформатори напругою 150 кВ та 35 кВ, а саме:</w:t>
      </w:r>
    </w:p>
    <w:p w:rsidR="00990C5E" w:rsidRPr="00DE6173" w:rsidRDefault="00990C5E" w:rsidP="005A0BA4">
      <w:pPr>
        <w:tabs>
          <w:tab w:val="left" w:pos="1134"/>
        </w:tabs>
        <w:spacing w:after="0" w:line="240" w:lineRule="auto"/>
        <w:jc w:val="both"/>
        <w:rPr>
          <w:rFonts w:ascii="Times New Roman" w:hAnsi="Times New Roman" w:cs="Times New Roman"/>
          <w:sz w:val="24"/>
          <w:szCs w:val="24"/>
          <w:lang w:val="uk-UA"/>
        </w:rPr>
      </w:pPr>
    </w:p>
    <w:tbl>
      <w:tblPr>
        <w:tblW w:w="976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82"/>
        <w:gridCol w:w="804"/>
        <w:gridCol w:w="3122"/>
        <w:gridCol w:w="2453"/>
      </w:tblGrid>
      <w:tr w:rsidR="005A0BA4" w:rsidRPr="00DE6173" w:rsidTr="006312DF">
        <w:trPr>
          <w:trHeight w:val="255"/>
        </w:trPr>
        <w:tc>
          <w:tcPr>
            <w:tcW w:w="3382" w:type="dxa"/>
            <w:tcMar>
              <w:top w:w="0" w:type="dxa"/>
              <w:left w:w="108" w:type="dxa"/>
              <w:bottom w:w="0" w:type="dxa"/>
              <w:right w:w="108" w:type="dxa"/>
            </w:tcMar>
            <w:vAlign w:val="center"/>
            <w:hideMark/>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hAnsi="Times New Roman" w:cs="Times New Roman"/>
                <w:sz w:val="24"/>
                <w:szCs w:val="24"/>
              </w:rPr>
              <w:t>Назва ПС</w:t>
            </w:r>
          </w:p>
        </w:tc>
        <w:tc>
          <w:tcPr>
            <w:tcW w:w="804" w:type="dxa"/>
            <w:tcMar>
              <w:top w:w="0" w:type="dxa"/>
              <w:left w:w="108" w:type="dxa"/>
              <w:bottom w:w="0" w:type="dxa"/>
              <w:right w:w="108" w:type="dxa"/>
            </w:tcMar>
            <w:vAlign w:val="center"/>
            <w:hideMark/>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hAnsi="Times New Roman" w:cs="Times New Roman"/>
                <w:sz w:val="24"/>
                <w:szCs w:val="24"/>
              </w:rPr>
              <w:t>Дисп. №</w:t>
            </w:r>
          </w:p>
        </w:tc>
        <w:tc>
          <w:tcPr>
            <w:tcW w:w="3122" w:type="dxa"/>
            <w:tcMar>
              <w:top w:w="0" w:type="dxa"/>
              <w:left w:w="108" w:type="dxa"/>
              <w:bottom w:w="0" w:type="dxa"/>
              <w:right w:w="108" w:type="dxa"/>
            </w:tcMar>
            <w:vAlign w:val="center"/>
            <w:hideMark/>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hAnsi="Times New Roman" w:cs="Times New Roman"/>
                <w:sz w:val="24"/>
                <w:szCs w:val="24"/>
              </w:rPr>
              <w:t>Існуючий тр-р (тип - потужність / напруга)</w:t>
            </w:r>
          </w:p>
        </w:tc>
        <w:tc>
          <w:tcPr>
            <w:tcW w:w="2453" w:type="dxa"/>
          </w:tcPr>
          <w:p w:rsidR="005A0BA4" w:rsidRPr="00DE6173" w:rsidRDefault="005A0BA4" w:rsidP="004A1198">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Тр-р передбачений проектом</w:t>
            </w:r>
          </w:p>
        </w:tc>
      </w:tr>
      <w:tr w:rsidR="005A0BA4" w:rsidRPr="00DE6173" w:rsidTr="006312DF">
        <w:trPr>
          <w:trHeight w:val="255"/>
        </w:trPr>
        <w:tc>
          <w:tcPr>
            <w:tcW w:w="3382" w:type="dxa"/>
            <w:noWrap/>
            <w:tcMar>
              <w:top w:w="0" w:type="dxa"/>
              <w:left w:w="108" w:type="dxa"/>
              <w:bottom w:w="0" w:type="dxa"/>
              <w:right w:w="108" w:type="dxa"/>
            </w:tcMar>
            <w:vAlign w:val="center"/>
            <w:hideMark/>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ПС-154/35/6 кВ «КПО»</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ТДТНГ-25000/150/35/6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vAlign w:val="cente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ПС-154/35/6 кВ «КПО»</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ТДТНГ-25000/150/35/6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ПС-154/10/6 кВ «ПЛМ»</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eastAsia="Calibri" w:hAnsi="Times New Roman" w:cs="Times New Roman"/>
                <w:sz w:val="24"/>
                <w:szCs w:val="24"/>
              </w:rPr>
            </w:pPr>
            <w:r w:rsidRPr="00DE6173">
              <w:rPr>
                <w:rFonts w:ascii="Times New Roman" w:eastAsia="Calibri" w:hAnsi="Times New Roman" w:cs="Times New Roman"/>
                <w:sz w:val="24"/>
                <w:szCs w:val="24"/>
              </w:rPr>
              <w:t>ТРДН-32000/150-70У1, 150/10/6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ТДТН-40000/150 У1</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150/35/6 кВ «ДШЗ-1»</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ТДТН-25000/35/6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150/35/6 кВ «ДШЗ-1»</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ТДТН-25000/35/6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ПС-154/6/6 «Трубна»</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ТРДН-32000/150-70У1, 150/6/6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ПС-154/6/6 «Трубна»</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ТРДН-32000/150-70У1, 150/6/6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«Наклоноствольна 150/6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ТДГ-60000/150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«Наклоноствольна 150/6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ТДГ-60000/150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ПС-150/10/6 кВ «ПМЗ»</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4Т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ТРДН-32000/150-У1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ПС-150/6/6 кВ «ПЗТО»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ТРДН-32000/150-У1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ПС-150/6/6 кВ «ПЗТО»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ТРДН-32000/150-У1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408"/>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ПС-150/35/6 кВ «Силова»</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ТДТН-16000/150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vMerge w:val="restart"/>
            <w:noWrap/>
            <w:tcMar>
              <w:top w:w="0" w:type="dxa"/>
              <w:left w:w="108" w:type="dxa"/>
              <w:bottom w:w="0" w:type="dxa"/>
              <w:right w:w="108" w:type="dxa"/>
            </w:tcMar>
            <w:vAlign w:val="cente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«С-35» м. Жовті Води</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 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ТМН-4000/35/ У1</w:t>
            </w:r>
          </w:p>
        </w:tc>
      </w:tr>
      <w:tr w:rsidR="005A0BA4" w:rsidRPr="00DE6173" w:rsidTr="006312DF">
        <w:trPr>
          <w:trHeight w:val="255"/>
        </w:trPr>
        <w:tc>
          <w:tcPr>
            <w:tcW w:w="3382" w:type="dxa"/>
            <w:vMerge/>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ТМН-4000/35/ У1</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ПС-35/6 кВ «Молзавод»</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ТМ-2500/35/6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N 50 «Березняки» 35/10/6(20)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ТДНС-10000/35 -У1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N 50 «Березняки» 35/10/6(20)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ТДНС-10000/35 -У1</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ПС-35/6 кВ «Чешка»</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ТМ-1600/35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ПС-29 35/6 кВ</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ТМ-4000/35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ПС-29 35/6 кВ</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ТМ-4000/35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ПС-35/6 кВ N 14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3Т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ТМ-2500/35/6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ПС-35/6 кВ N 14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4Т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ТМ-3200/35/6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ПС-35/10 кВ «НМФ»</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ТМН-4000-35/75-У1, 35/10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ПС-35/10 кВ «НМФ»</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ТМН-4000-35/75-У1, 35/10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ПС-35/6 кВ «ЖКК»</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ПС-35/6 кВ «ЖКК»</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lastRenderedPageBreak/>
              <w:t>ПС-35/6 кВ «Палмаш»</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ТДНС-10000/35/6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vMerge w:val="restart"/>
            <w:noWrap/>
            <w:tcMar>
              <w:top w:w="0" w:type="dxa"/>
              <w:left w:w="108" w:type="dxa"/>
              <w:bottom w:w="0" w:type="dxa"/>
              <w:right w:w="108" w:type="dxa"/>
            </w:tcMar>
            <w:vAlign w:val="cente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«САЗ» 35/10/6 кВ</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ТМН-2500/35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vMerge/>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ТМН-2500/35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ПС-35/10 кВ «Сельстрой»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ТМН-10000/35/10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ПС-35/10 кВ «Сельстрой»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ТДНС-10000/35/10</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«Макорти» 35/6 кВ</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vAlign w:val="bottom"/>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ТМ-2500/35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ПС «НВ-ЦЗ» 35/6 кВ</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ТМ-1800/35</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«ЦЗ» 35/6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1Т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ТМН-4000/35-73У1, 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r w:rsidR="005A0BA4" w:rsidRPr="00DE6173" w:rsidTr="006312DF">
        <w:trPr>
          <w:trHeight w:val="255"/>
        </w:trPr>
        <w:tc>
          <w:tcPr>
            <w:tcW w:w="338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ПС «ЦЗ» 35/6 кВ </w:t>
            </w:r>
          </w:p>
        </w:tc>
        <w:tc>
          <w:tcPr>
            <w:tcW w:w="804" w:type="dxa"/>
            <w:noWrap/>
            <w:tcMar>
              <w:top w:w="0" w:type="dxa"/>
              <w:left w:w="108" w:type="dxa"/>
              <w:bottom w:w="0" w:type="dxa"/>
              <w:right w:w="108" w:type="dxa"/>
            </w:tcMar>
            <w:vAlign w:val="bottom"/>
          </w:tcPr>
          <w:p w:rsidR="005A0BA4" w:rsidRPr="00DE6173" w:rsidRDefault="005A0BA4" w:rsidP="006312DF">
            <w:pPr>
              <w:spacing w:after="0" w:line="240" w:lineRule="auto"/>
              <w:jc w:val="center"/>
              <w:rPr>
                <w:rFonts w:ascii="Times New Roman" w:eastAsia="Calibri" w:hAnsi="Times New Roman" w:cs="Times New Roman"/>
                <w:sz w:val="24"/>
                <w:szCs w:val="24"/>
              </w:rPr>
            </w:pPr>
            <w:r w:rsidRPr="00DE6173">
              <w:rPr>
                <w:rFonts w:ascii="Times New Roman" w:eastAsia="Calibri" w:hAnsi="Times New Roman" w:cs="Times New Roman"/>
                <w:sz w:val="24"/>
                <w:szCs w:val="24"/>
              </w:rPr>
              <w:t>2Т</w:t>
            </w:r>
          </w:p>
        </w:tc>
        <w:tc>
          <w:tcPr>
            <w:tcW w:w="3122" w:type="dxa"/>
            <w:noWrap/>
            <w:tcMar>
              <w:top w:w="0" w:type="dxa"/>
              <w:left w:w="108" w:type="dxa"/>
              <w:bottom w:w="0" w:type="dxa"/>
              <w:right w:w="108" w:type="dxa"/>
            </w:tcMar>
          </w:tcPr>
          <w:p w:rsidR="005A0BA4" w:rsidRPr="00DE6173" w:rsidRDefault="005A0BA4" w:rsidP="006312DF">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ТМН-4000/35-73У1, 35/6</w:t>
            </w:r>
          </w:p>
        </w:tc>
        <w:tc>
          <w:tcPr>
            <w:tcW w:w="2453" w:type="dxa"/>
          </w:tcPr>
          <w:p w:rsidR="005A0BA4" w:rsidRPr="00DE6173" w:rsidRDefault="005A0BA4" w:rsidP="006312DF">
            <w:pPr>
              <w:spacing w:after="0" w:line="240" w:lineRule="auto"/>
              <w:jc w:val="center"/>
              <w:rPr>
                <w:rFonts w:ascii="Times New Roman" w:hAnsi="Times New Roman" w:cs="Times New Roman"/>
                <w:sz w:val="24"/>
                <w:szCs w:val="24"/>
              </w:rPr>
            </w:pPr>
            <w:r w:rsidRPr="00DE6173">
              <w:rPr>
                <w:rFonts w:ascii="Times New Roman" w:hAnsi="Times New Roman" w:cs="Times New Roman"/>
                <w:sz w:val="24"/>
                <w:szCs w:val="24"/>
              </w:rPr>
              <w:t>-*</w:t>
            </w:r>
          </w:p>
        </w:tc>
      </w:tr>
    </w:tbl>
    <w:p w:rsidR="0084625A" w:rsidRDefault="0084625A" w:rsidP="005A0BA4">
      <w:pPr>
        <w:tabs>
          <w:tab w:val="left" w:pos="1134"/>
        </w:tabs>
        <w:spacing w:after="0" w:line="240" w:lineRule="auto"/>
        <w:ind w:firstLine="709"/>
        <w:jc w:val="both"/>
        <w:rPr>
          <w:rFonts w:ascii="Times New Roman" w:hAnsi="Times New Roman" w:cs="Times New Roman"/>
          <w:sz w:val="24"/>
          <w:szCs w:val="24"/>
          <w:lang w:val="uk-UA"/>
        </w:rPr>
      </w:pPr>
    </w:p>
    <w:p w:rsidR="005A0BA4" w:rsidRPr="00DE6173" w:rsidRDefault="005A0BA4" w:rsidP="005A0BA4">
      <w:pPr>
        <w:tabs>
          <w:tab w:val="left" w:pos="1134"/>
        </w:tabs>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Примітка: -* тип силового трансформатору буде визначено проектом.</w:t>
      </w:r>
    </w:p>
    <w:p w:rsidR="005A0BA4" w:rsidRPr="00DE6173" w:rsidRDefault="005A0BA4" w:rsidP="005A0BA4">
      <w:pPr>
        <w:tabs>
          <w:tab w:val="left" w:pos="1134"/>
        </w:tabs>
        <w:spacing w:after="0" w:line="240" w:lineRule="auto"/>
        <w:ind w:firstLine="709"/>
        <w:jc w:val="both"/>
        <w:rPr>
          <w:rFonts w:ascii="Times New Roman" w:hAnsi="Times New Roman" w:cs="Times New Roman"/>
          <w:sz w:val="24"/>
          <w:szCs w:val="24"/>
        </w:rPr>
      </w:pPr>
    </w:p>
    <w:p w:rsidR="005A0BA4" w:rsidRPr="00DE6173" w:rsidRDefault="005A0BA4" w:rsidP="005A0BA4">
      <w:pPr>
        <w:tabs>
          <w:tab w:val="left" w:pos="1134"/>
        </w:tabs>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До основних дефектів, що спонукають до заміни силового трансформатора, відносять:</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вичерпання терміну експлуатації – 30 років, а деякі трансформатори на підприємстві експлуатуються понад 50 років;</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погіршення ізоляційних характеристик обмотки трансформатора;</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значення tg кута діелектричних втрат ізоляції обмотки значно перевищує  граничне допустиме значення – 1,5%, а фактично складає від 3 до 10%. Підвищене значення tg кута діелектричних втрат вказує на старіння ізоляції обмотки, що може призвести до виникнення короткого замикання та виходу з ладу трансформатора;</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погіршення ізоляційних характеристик маслонаповнених вводів 1</w:t>
      </w:r>
      <w:r w:rsidRPr="00DE6173">
        <w:rPr>
          <w:sz w:val="24"/>
          <w:szCs w:val="24"/>
          <w:lang w:val="uk-UA"/>
        </w:rPr>
        <w:t>5</w:t>
      </w:r>
      <w:r w:rsidRPr="00DE6173">
        <w:rPr>
          <w:sz w:val="24"/>
          <w:szCs w:val="24"/>
        </w:rPr>
        <w:t>0 кВ силового трансформатора спричиняє виникнення короткого замикання ;</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порушення вузлів герметизації вводів, що призводить до попадання вологи у ввід та у подальшому до пробою ізоляції вводу ;</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полімеризація та руйнування паперової ізоляції обмоток, спричиняє виникнення короткого замикання між витками обмоток трансформатора;</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перевантаження силових трансформаторів вище допустимих значень, призводить до перегріву трансформаторного масла вище граничного значення – 95</w:t>
      </w:r>
      <w:r w:rsidRPr="00DE6173">
        <w:rPr>
          <w:sz w:val="24"/>
          <w:szCs w:val="24"/>
          <w:vertAlign w:val="superscript"/>
        </w:rPr>
        <w:t>°</w:t>
      </w:r>
      <w:r w:rsidRPr="00DE6173">
        <w:rPr>
          <w:sz w:val="24"/>
          <w:szCs w:val="24"/>
        </w:rPr>
        <w:t>С та його аварійного відключення;</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не робочий пристрій регулювання напруги під навантаженням (РПН), пристрій регулювання напруги без збудження (ПБВ) або їх відсутність, що не дозволяє забезпечити споживачів електроенергією належної якості;</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підтікання трансформаторного масла по зварним швам основного баку та через резинові ущільнювачі, призводить до попадання вологи у бак та можливого витоку значної кількості трансформаторного масла;</w:t>
      </w:r>
    </w:p>
    <w:p w:rsidR="005A0BA4" w:rsidRPr="00DE6173" w:rsidRDefault="005A0BA4" w:rsidP="009F17E2">
      <w:pPr>
        <w:pStyle w:val="a7"/>
        <w:numPr>
          <w:ilvl w:val="0"/>
          <w:numId w:val="76"/>
        </w:numPr>
        <w:tabs>
          <w:tab w:val="left" w:pos="1134"/>
        </w:tabs>
        <w:jc w:val="both"/>
        <w:rPr>
          <w:sz w:val="24"/>
          <w:szCs w:val="24"/>
        </w:rPr>
      </w:pPr>
      <w:r w:rsidRPr="00DE6173">
        <w:rPr>
          <w:sz w:val="24"/>
          <w:szCs w:val="24"/>
        </w:rPr>
        <w:t>підвищені втрати холостого ходу трансформатора, що призводить до значних технологічних втрат електроенергії.</w:t>
      </w:r>
    </w:p>
    <w:p w:rsidR="00A57C50" w:rsidRPr="00DE6173" w:rsidRDefault="00214385" w:rsidP="00A57C50">
      <w:pPr>
        <w:tabs>
          <w:tab w:val="left" w:pos="1134"/>
        </w:tabs>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зв’язку з тим, що обсяги фінансування ремонтної та інвестиційної програм обмежені сумами, затвердженими в структурі тарифів на розподіл електроенергії, і є значно меншими ніж необхідні обсяги щорічних капіталовкладень в плані розвитку надано додатково перелік об’єктів </w:t>
      </w:r>
      <w:r w:rsidR="006C54D5">
        <w:rPr>
          <w:rFonts w:ascii="Times New Roman" w:hAnsi="Times New Roman" w:cs="Times New Roman"/>
          <w:sz w:val="24"/>
          <w:szCs w:val="24"/>
          <w:lang w:val="uk-UA"/>
        </w:rPr>
        <w:t>за сценарієм 2</w:t>
      </w:r>
      <w:r w:rsidRPr="00DE6173">
        <w:rPr>
          <w:rFonts w:ascii="Times New Roman" w:hAnsi="Times New Roman" w:cs="Times New Roman"/>
          <w:sz w:val="24"/>
          <w:szCs w:val="24"/>
          <w:lang w:val="uk-UA"/>
        </w:rPr>
        <w:t>.</w:t>
      </w:r>
      <w:r w:rsidR="001D3741">
        <w:rPr>
          <w:rFonts w:ascii="Times New Roman" w:hAnsi="Times New Roman" w:cs="Times New Roman"/>
          <w:sz w:val="24"/>
          <w:szCs w:val="24"/>
          <w:lang w:val="uk-UA"/>
        </w:rPr>
        <w:t xml:space="preserve"> </w:t>
      </w:r>
      <w:r w:rsidR="00A57C50" w:rsidRPr="00DE6173">
        <w:rPr>
          <w:rFonts w:ascii="Times New Roman" w:hAnsi="Times New Roman" w:cs="Times New Roman"/>
          <w:sz w:val="24"/>
          <w:szCs w:val="24"/>
          <w:lang w:val="uk-UA"/>
        </w:rPr>
        <w:t>Терміни виконання робіт орієнтовні, будуть змінені в залежності від джерел фінансуванняІП.</w:t>
      </w:r>
    </w:p>
    <w:p w:rsidR="00214385" w:rsidRPr="00DE6173" w:rsidRDefault="001D3741" w:rsidP="00214385">
      <w:pPr>
        <w:autoSpaceDE w:val="0"/>
        <w:autoSpaceDN w:val="0"/>
        <w:adjustRightInd w:val="0"/>
        <w:spacing w:after="0" w:line="240" w:lineRule="auto"/>
        <w:ind w:firstLine="36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214385" w:rsidRPr="00DE6173">
        <w:rPr>
          <w:rFonts w:ascii="Times New Roman" w:hAnsi="Times New Roman" w:cs="Times New Roman"/>
          <w:sz w:val="24"/>
          <w:szCs w:val="24"/>
          <w:lang w:val="uk-UA"/>
        </w:rPr>
        <w:t>Пооб'єктний перелік проектів з нового будівництва, реконструкції та технічного переоснащення елементів системи розподілу рівня напруги 20 кВ і вище з зазначенням відповідного обсягу інвестицій і строків виконання на</w:t>
      </w:r>
      <w:r w:rsidR="00A57C50" w:rsidRPr="00DE6173">
        <w:rPr>
          <w:rFonts w:ascii="Times New Roman" w:hAnsi="Times New Roman" w:cs="Times New Roman"/>
          <w:sz w:val="24"/>
          <w:szCs w:val="24"/>
          <w:lang w:val="uk-UA"/>
        </w:rPr>
        <w:t>ведено нижче.</w:t>
      </w:r>
    </w:p>
    <w:p w:rsidR="004D5494" w:rsidRPr="00DE6173" w:rsidRDefault="004D5494" w:rsidP="003256D8">
      <w:pPr>
        <w:autoSpaceDE w:val="0"/>
        <w:autoSpaceDN w:val="0"/>
        <w:adjustRightInd w:val="0"/>
        <w:ind w:left="360"/>
        <w:rPr>
          <w:rFonts w:ascii="Times New Roman" w:hAnsi="Times New Roman" w:cs="Times New Roman"/>
          <w:sz w:val="24"/>
          <w:szCs w:val="24"/>
          <w:lang w:val="uk-UA"/>
        </w:rPr>
      </w:pPr>
    </w:p>
    <w:p w:rsidR="004D5494" w:rsidRPr="00DE6173" w:rsidRDefault="004D5494" w:rsidP="003256D8">
      <w:pPr>
        <w:autoSpaceDE w:val="0"/>
        <w:autoSpaceDN w:val="0"/>
        <w:adjustRightInd w:val="0"/>
        <w:ind w:left="360"/>
        <w:rPr>
          <w:rFonts w:ascii="Times New Roman" w:hAnsi="Times New Roman" w:cs="Times New Roman"/>
          <w:sz w:val="24"/>
          <w:szCs w:val="24"/>
          <w:lang w:val="uk-UA"/>
        </w:rPr>
      </w:pPr>
    </w:p>
    <w:p w:rsidR="00B844A3" w:rsidRPr="00DE6173" w:rsidRDefault="00B844A3" w:rsidP="003D36C6">
      <w:pPr>
        <w:tabs>
          <w:tab w:val="left" w:pos="1340"/>
        </w:tabs>
        <w:rPr>
          <w:rFonts w:ascii="Times New Roman" w:hAnsi="Times New Roman" w:cs="Times New Roman"/>
          <w:sz w:val="24"/>
          <w:szCs w:val="24"/>
          <w:lang w:val="uk-UA"/>
        </w:rPr>
        <w:sectPr w:rsidR="00B844A3" w:rsidRPr="00DE6173" w:rsidSect="00411220">
          <w:pgSz w:w="11906" w:h="16838" w:code="9"/>
          <w:pgMar w:top="720" w:right="567" w:bottom="709" w:left="1134" w:header="709" w:footer="709" w:gutter="0"/>
          <w:cols w:space="708"/>
          <w:docGrid w:linePitch="360"/>
        </w:sectPr>
      </w:pPr>
    </w:p>
    <w:p w:rsidR="00E803BA" w:rsidRPr="00DE6173" w:rsidRDefault="00E803BA" w:rsidP="00EE1ACD">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Таблиця 16.1</w:t>
      </w:r>
    </w:p>
    <w:p w:rsidR="00E803BA" w:rsidRPr="00DE6173" w:rsidRDefault="00E803BA" w:rsidP="00765ACA">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Підстанції напругою 35-150 кВ, які плануються до введення в роботу та проведення технічного переоснащення (реконструкції) у 2020-2024 ро</w:t>
      </w:r>
      <w:r w:rsidRPr="00DE6173">
        <w:rPr>
          <w:rFonts w:ascii="Times New Roman" w:hAnsi="Times New Roman" w:cs="Times New Roman"/>
          <w:b/>
          <w:sz w:val="24"/>
          <w:szCs w:val="24"/>
          <w:lang w:val="uk-UA"/>
        </w:rPr>
        <w:t>ках</w:t>
      </w:r>
      <w:r w:rsidR="00765ACA">
        <w:rPr>
          <w:rFonts w:ascii="Times New Roman" w:hAnsi="Times New Roman" w:cs="Times New Roman"/>
          <w:b/>
          <w:sz w:val="24"/>
          <w:szCs w:val="24"/>
          <w:lang w:val="uk-UA"/>
        </w:rPr>
        <w:t xml:space="preserve"> (сценарій 1)</w:t>
      </w:r>
    </w:p>
    <w:tbl>
      <w:tblPr>
        <w:tblW w:w="16128" w:type="dxa"/>
        <w:tblInd w:w="98" w:type="dxa"/>
        <w:tblLook w:val="04A0" w:firstRow="1" w:lastRow="0" w:firstColumn="1" w:lastColumn="0" w:noHBand="0" w:noVBand="1"/>
      </w:tblPr>
      <w:tblGrid>
        <w:gridCol w:w="508"/>
        <w:gridCol w:w="2337"/>
        <w:gridCol w:w="928"/>
        <w:gridCol w:w="1179"/>
        <w:gridCol w:w="2288"/>
        <w:gridCol w:w="1945"/>
        <w:gridCol w:w="897"/>
        <w:gridCol w:w="1139"/>
        <w:gridCol w:w="1312"/>
        <w:gridCol w:w="897"/>
        <w:gridCol w:w="1386"/>
        <w:gridCol w:w="1312"/>
      </w:tblGrid>
      <w:tr w:rsidR="00B40B08" w:rsidRPr="00765ACA" w:rsidTr="000B11FD">
        <w:trPr>
          <w:trHeight w:val="315"/>
        </w:trPr>
        <w:tc>
          <w:tcPr>
            <w:tcW w:w="50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 з/п.</w:t>
            </w:r>
          </w:p>
        </w:tc>
        <w:tc>
          <w:tcPr>
            <w:tcW w:w="2337"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Назва ПС</w:t>
            </w:r>
          </w:p>
        </w:tc>
        <w:tc>
          <w:tcPr>
            <w:tcW w:w="2107" w:type="dxa"/>
            <w:gridSpan w:val="2"/>
            <w:tcBorders>
              <w:top w:val="single" w:sz="8" w:space="0" w:color="auto"/>
              <w:left w:val="nil"/>
              <w:bottom w:val="single" w:sz="8" w:space="0" w:color="auto"/>
              <w:right w:val="single" w:sz="8" w:space="0" w:color="000000"/>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Характеристика ПС</w:t>
            </w:r>
          </w:p>
        </w:tc>
        <w:tc>
          <w:tcPr>
            <w:tcW w:w="2288"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Вид капіталь ного будівництва (нове, реконструкція, технічне переоснащення)</w:t>
            </w:r>
          </w:p>
        </w:tc>
        <w:tc>
          <w:tcPr>
            <w:tcW w:w="1945"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Наявність проектної документації</w:t>
            </w:r>
          </w:p>
        </w:tc>
        <w:tc>
          <w:tcPr>
            <w:tcW w:w="2036" w:type="dxa"/>
            <w:gridSpan w:val="2"/>
            <w:tcBorders>
              <w:top w:val="single" w:sz="8" w:space="0" w:color="auto"/>
              <w:left w:val="nil"/>
              <w:bottom w:val="single" w:sz="8" w:space="0" w:color="auto"/>
              <w:right w:val="single" w:sz="8" w:space="0" w:color="000000"/>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Стан проектних робіт</w:t>
            </w:r>
          </w:p>
        </w:tc>
        <w:tc>
          <w:tcPr>
            <w:tcW w:w="131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Кошторис-на/оціночна вартість будівництва,</w:t>
            </w:r>
          </w:p>
        </w:tc>
        <w:tc>
          <w:tcPr>
            <w:tcW w:w="3595" w:type="dxa"/>
            <w:gridSpan w:val="3"/>
            <w:tcBorders>
              <w:top w:val="single" w:sz="8" w:space="0" w:color="auto"/>
              <w:left w:val="nil"/>
              <w:bottom w:val="single" w:sz="8" w:space="0" w:color="auto"/>
              <w:right w:val="single" w:sz="8" w:space="0" w:color="000000"/>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Будівельні роботи</w:t>
            </w:r>
          </w:p>
        </w:tc>
      </w:tr>
      <w:tr w:rsidR="00B40B08" w:rsidRPr="00765ACA" w:rsidTr="000B11FD">
        <w:trPr>
          <w:trHeight w:val="934"/>
        </w:trPr>
        <w:tc>
          <w:tcPr>
            <w:tcW w:w="508"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337"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Напруга</w:t>
            </w: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Кількість та потужність тр-рів</w:t>
            </w:r>
          </w:p>
        </w:tc>
        <w:tc>
          <w:tcPr>
            <w:tcW w:w="2288"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початок</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закінчення</w:t>
            </w:r>
          </w:p>
        </w:tc>
        <w:tc>
          <w:tcPr>
            <w:tcW w:w="1312"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початок</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Нормативний термін будівництва</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Орієнтовний термін закінчення будівництва</w:t>
            </w:r>
          </w:p>
        </w:tc>
      </w:tr>
      <w:tr w:rsidR="00B40B08" w:rsidRPr="00765ACA" w:rsidTr="000B11FD">
        <w:trPr>
          <w:trHeight w:val="315"/>
        </w:trPr>
        <w:tc>
          <w:tcPr>
            <w:tcW w:w="508"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337"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кВ</w:t>
            </w: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од. х МВА</w:t>
            </w:r>
          </w:p>
        </w:tc>
        <w:tc>
          <w:tcPr>
            <w:tcW w:w="2288"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vMerge/>
            <w:tcBorders>
              <w:top w:val="single" w:sz="8" w:space="0" w:color="auto"/>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(рік)</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(рік)</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тис. грн.</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(рік)</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(рік)</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(рік)</w:t>
            </w:r>
          </w:p>
        </w:tc>
      </w:tr>
      <w:tr w:rsidR="00B40B08" w:rsidRPr="00765ACA" w:rsidTr="000B11FD">
        <w:trPr>
          <w:trHeight w:val="435"/>
        </w:trPr>
        <w:tc>
          <w:tcPr>
            <w:tcW w:w="50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w:t>
            </w:r>
          </w:p>
        </w:tc>
        <w:tc>
          <w:tcPr>
            <w:tcW w:w="2337"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Реконструкція ПС-154/10/6 кВ «ПЛМ»</w:t>
            </w:r>
          </w:p>
        </w:tc>
        <w:tc>
          <w:tcPr>
            <w:tcW w:w="92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150/10/6</w:t>
            </w:r>
          </w:p>
        </w:tc>
        <w:tc>
          <w:tcPr>
            <w:tcW w:w="1179"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32+40</w:t>
            </w:r>
          </w:p>
        </w:tc>
        <w:tc>
          <w:tcPr>
            <w:tcW w:w="228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Реконструкція</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 наявності</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2016</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2016</w:t>
            </w:r>
          </w:p>
        </w:tc>
        <w:tc>
          <w:tcPr>
            <w:tcW w:w="1312" w:type="dxa"/>
            <w:tcBorders>
              <w:top w:val="nil"/>
              <w:left w:val="nil"/>
              <w:bottom w:val="nil"/>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nil"/>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c>
          <w:tcPr>
            <w:tcW w:w="1386" w:type="dxa"/>
            <w:tcBorders>
              <w:top w:val="nil"/>
              <w:left w:val="nil"/>
              <w:bottom w:val="nil"/>
              <w:right w:val="single" w:sz="8" w:space="0" w:color="auto"/>
            </w:tcBorders>
            <w:shd w:val="clear" w:color="auto" w:fill="auto"/>
            <w:hideMark/>
          </w:tcPr>
          <w:p w:rsidR="00B40B08" w:rsidRPr="00765ACA" w:rsidRDefault="001D3741"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w:t>
            </w:r>
          </w:p>
        </w:tc>
        <w:tc>
          <w:tcPr>
            <w:tcW w:w="1312" w:type="dxa"/>
            <w:tcBorders>
              <w:top w:val="nil"/>
              <w:left w:val="nil"/>
              <w:bottom w:val="nil"/>
              <w:right w:val="single" w:sz="8" w:space="0" w:color="auto"/>
            </w:tcBorders>
            <w:shd w:val="clear" w:color="auto" w:fill="auto"/>
            <w:hideMark/>
          </w:tcPr>
          <w:p w:rsidR="00B40B08" w:rsidRPr="00765ACA" w:rsidRDefault="001A7D8C" w:rsidP="001D3741">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w:t>
            </w:r>
            <w:r w:rsidR="001D3741" w:rsidRPr="00765ACA">
              <w:rPr>
                <w:rFonts w:ascii="Times New Roman" w:eastAsia="Times New Roman" w:hAnsi="Times New Roman" w:cs="Times New Roman"/>
                <w:color w:val="000000"/>
                <w:sz w:val="20"/>
                <w:szCs w:val="20"/>
              </w:rPr>
              <w:t>4</w:t>
            </w:r>
          </w:p>
        </w:tc>
      </w:tr>
      <w:tr w:rsidR="00B40B08" w:rsidRPr="00765ACA" w:rsidTr="000B11FD">
        <w:trPr>
          <w:trHeight w:val="463"/>
        </w:trPr>
        <w:tc>
          <w:tcPr>
            <w:tcW w:w="50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337"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92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179"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28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коригування проекту</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c>
          <w:tcPr>
            <w:tcW w:w="1312" w:type="dxa"/>
            <w:tcBorders>
              <w:top w:val="nil"/>
              <w:left w:val="nil"/>
              <w:bottom w:val="nil"/>
              <w:right w:val="single" w:sz="8" w:space="0" w:color="auto"/>
            </w:tcBorders>
            <w:shd w:val="clear" w:color="auto" w:fill="auto"/>
            <w:hideMark/>
          </w:tcPr>
          <w:p w:rsidR="00B40B08" w:rsidRPr="00765ACA" w:rsidRDefault="001A7D8C" w:rsidP="001A7D8C">
            <w:pPr>
              <w:spacing w:after="0" w:line="240" w:lineRule="auto"/>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13106,73</w:t>
            </w:r>
          </w:p>
        </w:tc>
        <w:tc>
          <w:tcPr>
            <w:tcW w:w="897" w:type="dxa"/>
            <w:tcBorders>
              <w:top w:val="nil"/>
              <w:left w:val="nil"/>
              <w:bottom w:val="nil"/>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tcBorders>
              <w:top w:val="nil"/>
              <w:left w:val="nil"/>
              <w:bottom w:val="nil"/>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nil"/>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r w:rsidR="001A7D8C" w:rsidRPr="00765ACA" w:rsidTr="001A7D8C">
        <w:trPr>
          <w:trHeight w:val="399"/>
        </w:trPr>
        <w:tc>
          <w:tcPr>
            <w:tcW w:w="508" w:type="dxa"/>
            <w:vMerge w:val="restart"/>
            <w:tcBorders>
              <w:top w:val="nil"/>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w:t>
            </w:r>
          </w:p>
        </w:tc>
        <w:tc>
          <w:tcPr>
            <w:tcW w:w="2337" w:type="dxa"/>
            <w:vMerge w:val="restart"/>
            <w:tcBorders>
              <w:top w:val="nil"/>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 «Наклоноствольна 150/6 кВ»</w:t>
            </w:r>
          </w:p>
        </w:tc>
        <w:tc>
          <w:tcPr>
            <w:tcW w:w="928" w:type="dxa"/>
            <w:vMerge w:val="restart"/>
            <w:tcBorders>
              <w:top w:val="nil"/>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150/6</w:t>
            </w:r>
          </w:p>
        </w:tc>
        <w:tc>
          <w:tcPr>
            <w:tcW w:w="1179" w:type="dxa"/>
            <w:vMerge w:val="restart"/>
            <w:tcBorders>
              <w:top w:val="nil"/>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2х60</w:t>
            </w:r>
          </w:p>
        </w:tc>
        <w:tc>
          <w:tcPr>
            <w:tcW w:w="2288" w:type="dxa"/>
            <w:vMerge w:val="restart"/>
            <w:tcBorders>
              <w:top w:val="nil"/>
              <w:left w:val="nil"/>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тех.переоснащення</w:t>
            </w:r>
          </w:p>
        </w:tc>
        <w:tc>
          <w:tcPr>
            <w:tcW w:w="1945" w:type="dxa"/>
            <w:tcBorders>
              <w:top w:val="nil"/>
              <w:left w:val="nil"/>
              <w:bottom w:val="single" w:sz="8" w:space="0" w:color="auto"/>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 наявності</w:t>
            </w:r>
          </w:p>
        </w:tc>
        <w:tc>
          <w:tcPr>
            <w:tcW w:w="897" w:type="dxa"/>
            <w:tcBorders>
              <w:top w:val="nil"/>
              <w:left w:val="nil"/>
              <w:bottom w:val="single" w:sz="8" w:space="0" w:color="auto"/>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2014</w:t>
            </w:r>
          </w:p>
        </w:tc>
        <w:tc>
          <w:tcPr>
            <w:tcW w:w="1139" w:type="dxa"/>
            <w:tcBorders>
              <w:top w:val="nil"/>
              <w:left w:val="nil"/>
              <w:bottom w:val="single" w:sz="8" w:space="0" w:color="auto"/>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2014</w:t>
            </w:r>
          </w:p>
        </w:tc>
        <w:tc>
          <w:tcPr>
            <w:tcW w:w="1312" w:type="dxa"/>
            <w:vMerge w:val="restart"/>
            <w:tcBorders>
              <w:top w:val="single" w:sz="8" w:space="0" w:color="auto"/>
              <w:left w:val="single" w:sz="8" w:space="0" w:color="auto"/>
              <w:bottom w:val="single" w:sz="8" w:space="0" w:color="000000"/>
              <w:right w:val="single" w:sz="8" w:space="0" w:color="auto"/>
            </w:tcBorders>
            <w:shd w:val="clear" w:color="000000" w:fill="FFFFFF"/>
            <w:noWrap/>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16132,37</w:t>
            </w:r>
          </w:p>
        </w:tc>
        <w:tc>
          <w:tcPr>
            <w:tcW w:w="897"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386"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w:t>
            </w:r>
          </w:p>
        </w:tc>
        <w:tc>
          <w:tcPr>
            <w:tcW w:w="1312"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2023</w:t>
            </w:r>
          </w:p>
        </w:tc>
      </w:tr>
      <w:tr w:rsidR="001A7D8C" w:rsidRPr="00765ACA" w:rsidTr="001A7D8C">
        <w:trPr>
          <w:trHeight w:val="549"/>
        </w:trPr>
        <w:tc>
          <w:tcPr>
            <w:tcW w:w="508" w:type="dxa"/>
            <w:vMerge/>
            <w:tcBorders>
              <w:top w:val="nil"/>
              <w:left w:val="single" w:sz="8" w:space="0" w:color="auto"/>
              <w:bottom w:val="single" w:sz="4" w:space="0" w:color="auto"/>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2337" w:type="dxa"/>
            <w:vMerge/>
            <w:tcBorders>
              <w:top w:val="nil"/>
              <w:left w:val="single" w:sz="8" w:space="0" w:color="auto"/>
              <w:bottom w:val="single" w:sz="4" w:space="0" w:color="auto"/>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928" w:type="dxa"/>
            <w:vMerge/>
            <w:tcBorders>
              <w:top w:val="nil"/>
              <w:left w:val="single" w:sz="8" w:space="0" w:color="auto"/>
              <w:bottom w:val="single" w:sz="4" w:space="0" w:color="auto"/>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1179" w:type="dxa"/>
            <w:vMerge/>
            <w:tcBorders>
              <w:top w:val="nil"/>
              <w:left w:val="single" w:sz="8" w:space="0" w:color="auto"/>
              <w:bottom w:val="single" w:sz="4" w:space="0" w:color="auto"/>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2288" w:type="dxa"/>
            <w:vMerge/>
            <w:tcBorders>
              <w:left w:val="nil"/>
              <w:bottom w:val="single" w:sz="8" w:space="0" w:color="auto"/>
              <w:right w:val="single" w:sz="8" w:space="0" w:color="auto"/>
            </w:tcBorders>
            <w:shd w:val="clear" w:color="auto" w:fill="auto"/>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1945" w:type="dxa"/>
            <w:tcBorders>
              <w:top w:val="nil"/>
              <w:left w:val="nil"/>
              <w:bottom w:val="single" w:sz="8" w:space="0" w:color="auto"/>
              <w:right w:val="single" w:sz="8" w:space="0" w:color="auto"/>
            </w:tcBorders>
            <w:shd w:val="clear" w:color="auto" w:fill="auto"/>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коригування проекту</w:t>
            </w:r>
          </w:p>
        </w:tc>
        <w:tc>
          <w:tcPr>
            <w:tcW w:w="897" w:type="dxa"/>
            <w:tcBorders>
              <w:top w:val="nil"/>
              <w:left w:val="nil"/>
              <w:bottom w:val="single" w:sz="8" w:space="0" w:color="auto"/>
              <w:right w:val="single" w:sz="8" w:space="0" w:color="auto"/>
            </w:tcBorders>
            <w:shd w:val="clear" w:color="auto" w:fill="auto"/>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c>
          <w:tcPr>
            <w:tcW w:w="1139" w:type="dxa"/>
            <w:tcBorders>
              <w:top w:val="nil"/>
              <w:left w:val="nil"/>
              <w:bottom w:val="single" w:sz="8" w:space="0" w:color="auto"/>
              <w:right w:val="single" w:sz="8" w:space="0" w:color="auto"/>
            </w:tcBorders>
            <w:shd w:val="clear" w:color="auto" w:fill="auto"/>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c>
          <w:tcPr>
            <w:tcW w:w="1312" w:type="dxa"/>
            <w:vMerge/>
            <w:tcBorders>
              <w:top w:val="single" w:sz="8" w:space="0" w:color="auto"/>
              <w:left w:val="single" w:sz="8" w:space="0" w:color="auto"/>
              <w:bottom w:val="single" w:sz="8" w:space="0" w:color="000000"/>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897" w:type="dxa"/>
            <w:vMerge/>
            <w:tcBorders>
              <w:top w:val="single" w:sz="8" w:space="0" w:color="auto"/>
              <w:left w:val="single" w:sz="8" w:space="0" w:color="auto"/>
              <w:bottom w:val="single" w:sz="8" w:space="0" w:color="000000"/>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1386" w:type="dxa"/>
            <w:vMerge/>
            <w:tcBorders>
              <w:top w:val="single" w:sz="8" w:space="0" w:color="auto"/>
              <w:left w:val="single" w:sz="8" w:space="0" w:color="auto"/>
              <w:bottom w:val="single" w:sz="8" w:space="0" w:color="000000"/>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c>
          <w:tcPr>
            <w:tcW w:w="1312" w:type="dxa"/>
            <w:vMerge/>
            <w:tcBorders>
              <w:top w:val="single" w:sz="8" w:space="0" w:color="auto"/>
              <w:left w:val="single" w:sz="8" w:space="0" w:color="auto"/>
              <w:bottom w:val="single" w:sz="8" w:space="0" w:color="000000"/>
              <w:right w:val="single" w:sz="8" w:space="0" w:color="auto"/>
            </w:tcBorders>
            <w:hideMark/>
          </w:tcPr>
          <w:p w:rsidR="001A7D8C" w:rsidRPr="00765ACA" w:rsidRDefault="001A7D8C" w:rsidP="000B11FD">
            <w:pPr>
              <w:spacing w:after="0" w:line="240" w:lineRule="auto"/>
              <w:jc w:val="center"/>
              <w:rPr>
                <w:rFonts w:ascii="Times New Roman" w:eastAsia="Times New Roman" w:hAnsi="Times New Roman" w:cs="Times New Roman"/>
                <w:color w:val="000000"/>
                <w:sz w:val="20"/>
                <w:szCs w:val="20"/>
              </w:rPr>
            </w:pPr>
          </w:p>
        </w:tc>
      </w:tr>
      <w:tr w:rsidR="00B40B08" w:rsidRPr="00765ACA" w:rsidTr="001A7D8C">
        <w:trPr>
          <w:trHeight w:val="540"/>
        </w:trPr>
        <w:tc>
          <w:tcPr>
            <w:tcW w:w="508"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0640CC" w:rsidP="000640CC">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 35/6 кВ "Північна-35" («С-35») м. Жовті Води</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35/6</w:t>
            </w:r>
          </w:p>
        </w:tc>
        <w:tc>
          <w:tcPr>
            <w:tcW w:w="1179"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2х4</w:t>
            </w:r>
          </w:p>
        </w:tc>
        <w:tc>
          <w:tcPr>
            <w:tcW w:w="2288" w:type="dxa"/>
            <w:tcBorders>
              <w:top w:val="nil"/>
              <w:left w:val="single" w:sz="4" w:space="0" w:color="auto"/>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тех.переоснащення</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 наявності</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2016</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2016</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5689,9</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r>
      <w:tr w:rsidR="00B40B08" w:rsidRPr="00765ACA" w:rsidTr="001A7D8C">
        <w:trPr>
          <w:trHeight w:val="540"/>
        </w:trPr>
        <w:tc>
          <w:tcPr>
            <w:tcW w:w="508"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4</w:t>
            </w:r>
          </w:p>
        </w:tc>
        <w:tc>
          <w:tcPr>
            <w:tcW w:w="2337"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ПС-35/6 кВ «Чешка»</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35/6</w:t>
            </w:r>
          </w:p>
        </w:tc>
        <w:tc>
          <w:tcPr>
            <w:tcW w:w="1179" w:type="dxa"/>
            <w:tcBorders>
              <w:top w:val="single" w:sz="4" w:space="0" w:color="auto"/>
              <w:left w:val="single" w:sz="4" w:space="0" w:color="auto"/>
              <w:bottom w:val="single" w:sz="4" w:space="0" w:color="auto"/>
              <w:right w:val="single" w:sz="4"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1х1,6-1х2,5</w:t>
            </w:r>
          </w:p>
        </w:tc>
        <w:tc>
          <w:tcPr>
            <w:tcW w:w="2288" w:type="dxa"/>
            <w:tcBorders>
              <w:top w:val="nil"/>
              <w:left w:val="single" w:sz="4" w:space="0" w:color="auto"/>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техн.переоснащ.</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відсутня</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c>
          <w:tcPr>
            <w:tcW w:w="1312" w:type="dxa"/>
            <w:tcBorders>
              <w:top w:val="nil"/>
              <w:left w:val="nil"/>
              <w:bottom w:val="single" w:sz="8" w:space="0" w:color="auto"/>
              <w:right w:val="single" w:sz="8" w:space="0" w:color="auto"/>
            </w:tcBorders>
            <w:shd w:val="clear" w:color="000000" w:fill="FFFFFF"/>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464,27</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r w:rsidR="00B40B08" w:rsidRPr="00765ACA" w:rsidTr="001A7D8C">
        <w:trPr>
          <w:trHeight w:val="429"/>
        </w:trPr>
        <w:tc>
          <w:tcPr>
            <w:tcW w:w="508" w:type="dxa"/>
            <w:tcBorders>
              <w:top w:val="single" w:sz="4" w:space="0" w:color="auto"/>
              <w:left w:val="single" w:sz="8" w:space="0" w:color="auto"/>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5</w:t>
            </w:r>
          </w:p>
        </w:tc>
        <w:tc>
          <w:tcPr>
            <w:tcW w:w="2337" w:type="dxa"/>
            <w:tcBorders>
              <w:top w:val="single" w:sz="4" w:space="0" w:color="auto"/>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ПС-35/10 кВ «Луч»</w:t>
            </w:r>
          </w:p>
        </w:tc>
        <w:tc>
          <w:tcPr>
            <w:tcW w:w="928" w:type="dxa"/>
            <w:tcBorders>
              <w:top w:val="single" w:sz="4" w:space="0" w:color="auto"/>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35/10</w:t>
            </w:r>
          </w:p>
        </w:tc>
        <w:tc>
          <w:tcPr>
            <w:tcW w:w="1179" w:type="dxa"/>
            <w:tcBorders>
              <w:top w:val="single" w:sz="4" w:space="0" w:color="auto"/>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2х6,3</w:t>
            </w: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техн.переоснащ.</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відсутня</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345</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r w:rsidR="00B40B08" w:rsidRPr="00765ACA" w:rsidTr="000B11FD">
        <w:trPr>
          <w:trHeight w:val="315"/>
        </w:trPr>
        <w:tc>
          <w:tcPr>
            <w:tcW w:w="50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6</w:t>
            </w:r>
          </w:p>
        </w:tc>
        <w:tc>
          <w:tcPr>
            <w:tcW w:w="2337"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 150/35/6 кВ «ДШЗ-1»</w:t>
            </w:r>
          </w:p>
        </w:tc>
        <w:tc>
          <w:tcPr>
            <w:tcW w:w="92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150/35/6</w:t>
            </w:r>
          </w:p>
        </w:tc>
        <w:tc>
          <w:tcPr>
            <w:tcW w:w="1179"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2х25</w:t>
            </w:r>
          </w:p>
        </w:tc>
        <w:tc>
          <w:tcPr>
            <w:tcW w:w="2288"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тех.переоснащення</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 наявності</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2018</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2018</w:t>
            </w:r>
          </w:p>
        </w:tc>
        <w:tc>
          <w:tcPr>
            <w:tcW w:w="1312"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23052,38</w:t>
            </w:r>
          </w:p>
        </w:tc>
        <w:tc>
          <w:tcPr>
            <w:tcW w:w="897"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2023</w:t>
            </w:r>
          </w:p>
        </w:tc>
        <w:tc>
          <w:tcPr>
            <w:tcW w:w="1386"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w:t>
            </w:r>
          </w:p>
        </w:tc>
        <w:tc>
          <w:tcPr>
            <w:tcW w:w="1312" w:type="dxa"/>
            <w:vMerge w:val="restart"/>
            <w:tcBorders>
              <w:top w:val="nil"/>
              <w:left w:val="single" w:sz="8" w:space="0" w:color="auto"/>
              <w:bottom w:val="single" w:sz="8" w:space="0" w:color="000000"/>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r>
      <w:tr w:rsidR="00B40B08" w:rsidRPr="00765ACA" w:rsidTr="000B11FD">
        <w:trPr>
          <w:trHeight w:val="540"/>
        </w:trPr>
        <w:tc>
          <w:tcPr>
            <w:tcW w:w="50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337"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92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179"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288"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коригування проекту</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312"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vMerge/>
            <w:tcBorders>
              <w:top w:val="nil"/>
              <w:left w:val="single" w:sz="8" w:space="0" w:color="auto"/>
              <w:bottom w:val="single" w:sz="8" w:space="0" w:color="000000"/>
              <w:right w:val="single" w:sz="8" w:space="0" w:color="auto"/>
            </w:tcBorders>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r w:rsidR="00B40B08" w:rsidRPr="00765ACA" w:rsidTr="000B11FD">
        <w:trPr>
          <w:trHeight w:val="349"/>
        </w:trPr>
        <w:tc>
          <w:tcPr>
            <w:tcW w:w="508" w:type="dxa"/>
            <w:tcBorders>
              <w:top w:val="nil"/>
              <w:left w:val="single" w:sz="8" w:space="0" w:color="auto"/>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7</w:t>
            </w:r>
          </w:p>
        </w:tc>
        <w:tc>
          <w:tcPr>
            <w:tcW w:w="233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ПС-35/6 кВ «Молзавод»</w:t>
            </w: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35/6</w:t>
            </w: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1х4</w:t>
            </w: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тех.переоснащення</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 наявності</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2018</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2018</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12431,91</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r>
      <w:tr w:rsidR="00B40B08" w:rsidRPr="00765ACA" w:rsidTr="000B11FD">
        <w:trPr>
          <w:trHeight w:val="540"/>
        </w:trPr>
        <w:tc>
          <w:tcPr>
            <w:tcW w:w="508" w:type="dxa"/>
            <w:tcBorders>
              <w:top w:val="nil"/>
              <w:left w:val="single" w:sz="8" w:space="0" w:color="auto"/>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8</w:t>
            </w:r>
          </w:p>
        </w:tc>
        <w:tc>
          <w:tcPr>
            <w:tcW w:w="233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ПС-35/6 кВ №14</w:t>
            </w: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35/6</w:t>
            </w: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1х3,2, 1х2,5</w:t>
            </w: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техн.переоснащ.</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відсутня</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23173</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2023</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2024</w:t>
            </w:r>
          </w:p>
        </w:tc>
      </w:tr>
      <w:tr w:rsidR="00B40B08" w:rsidRPr="00765ACA" w:rsidTr="000B11FD">
        <w:trPr>
          <w:trHeight w:val="315"/>
        </w:trPr>
        <w:tc>
          <w:tcPr>
            <w:tcW w:w="508" w:type="dxa"/>
            <w:tcBorders>
              <w:top w:val="nil"/>
              <w:left w:val="single" w:sz="8" w:space="0" w:color="auto"/>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9</w:t>
            </w:r>
          </w:p>
        </w:tc>
        <w:tc>
          <w:tcPr>
            <w:tcW w:w="233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ПС-35/10 «НМФ»</w:t>
            </w: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35/6</w:t>
            </w: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2х4</w:t>
            </w: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техн.переоснащ.</w:t>
            </w: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відсутня</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2021</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20350,17</w:t>
            </w: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c>
          <w:tcPr>
            <w:tcW w:w="1386"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2022</w:t>
            </w:r>
          </w:p>
        </w:tc>
      </w:tr>
      <w:tr w:rsidR="00B40B08" w:rsidRPr="00765ACA" w:rsidTr="000B11FD">
        <w:trPr>
          <w:trHeight w:val="855"/>
        </w:trPr>
        <w:tc>
          <w:tcPr>
            <w:tcW w:w="508" w:type="dxa"/>
            <w:tcBorders>
              <w:top w:val="nil"/>
              <w:left w:val="single" w:sz="8" w:space="0" w:color="auto"/>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10</w:t>
            </w:r>
          </w:p>
        </w:tc>
        <w:tc>
          <w:tcPr>
            <w:tcW w:w="233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Актуалізація схеми перспективного розвитку ел.мереж</w:t>
            </w: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2020</w:t>
            </w:r>
          </w:p>
        </w:tc>
        <w:tc>
          <w:tcPr>
            <w:tcW w:w="1312" w:type="dxa"/>
            <w:tcBorders>
              <w:top w:val="nil"/>
              <w:left w:val="nil"/>
              <w:bottom w:val="single" w:sz="8" w:space="0" w:color="auto"/>
              <w:right w:val="single" w:sz="8" w:space="0" w:color="auto"/>
            </w:tcBorders>
            <w:shd w:val="clear" w:color="auto" w:fill="auto"/>
            <w:hideMark/>
          </w:tcPr>
          <w:p w:rsidR="00B40B08" w:rsidRPr="00765ACA" w:rsidRDefault="001A7D8C" w:rsidP="000B11FD">
            <w:pPr>
              <w:spacing w:after="0" w:line="240" w:lineRule="auto"/>
              <w:jc w:val="center"/>
              <w:rPr>
                <w:rFonts w:ascii="Times New Roman" w:eastAsia="Times New Roman" w:hAnsi="Times New Roman" w:cs="Times New Roman"/>
                <w:color w:val="000000"/>
                <w:sz w:val="20"/>
                <w:szCs w:val="20"/>
              </w:rPr>
            </w:pPr>
            <w:r w:rsidRPr="00765ACA">
              <w:rPr>
                <w:rFonts w:ascii="Times New Roman" w:eastAsia="Times New Roman" w:hAnsi="Times New Roman" w:cs="Times New Roman"/>
                <w:color w:val="000000"/>
                <w:sz w:val="20"/>
                <w:szCs w:val="20"/>
              </w:rPr>
              <w:t>1102,5</w:t>
            </w:r>
          </w:p>
        </w:tc>
        <w:tc>
          <w:tcPr>
            <w:tcW w:w="897"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r w:rsidR="00B40B08" w:rsidRPr="00765ACA" w:rsidTr="000B11FD">
        <w:trPr>
          <w:trHeight w:val="315"/>
        </w:trPr>
        <w:tc>
          <w:tcPr>
            <w:tcW w:w="508" w:type="dxa"/>
            <w:tcBorders>
              <w:top w:val="nil"/>
              <w:left w:val="single" w:sz="8" w:space="0" w:color="auto"/>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33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b/>
                <w:bCs/>
                <w:color w:val="000000"/>
                <w:sz w:val="20"/>
                <w:szCs w:val="20"/>
              </w:rPr>
            </w:pPr>
            <w:r w:rsidRPr="00765ACA">
              <w:rPr>
                <w:rFonts w:ascii="Times New Roman" w:eastAsia="Times New Roman" w:hAnsi="Times New Roman" w:cs="Times New Roman"/>
                <w:b/>
                <w:bCs/>
                <w:color w:val="000000"/>
                <w:sz w:val="20"/>
                <w:szCs w:val="20"/>
              </w:rPr>
              <w:t>Всього:</w:t>
            </w:r>
          </w:p>
        </w:tc>
        <w:tc>
          <w:tcPr>
            <w:tcW w:w="92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17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2288"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945"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897"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139" w:type="dxa"/>
            <w:tcBorders>
              <w:top w:val="nil"/>
              <w:left w:val="nil"/>
              <w:bottom w:val="single" w:sz="8" w:space="0" w:color="auto"/>
              <w:right w:val="single" w:sz="8" w:space="0" w:color="auto"/>
            </w:tcBorders>
            <w:shd w:val="clear" w:color="auto" w:fill="auto"/>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single" w:sz="8" w:space="0" w:color="auto"/>
              <w:right w:val="single" w:sz="8" w:space="0" w:color="auto"/>
            </w:tcBorders>
            <w:shd w:val="clear" w:color="auto" w:fill="auto"/>
            <w:noWrap/>
            <w:hideMark/>
          </w:tcPr>
          <w:p w:rsidR="00B40B08" w:rsidRPr="00765ACA" w:rsidRDefault="001A7D8C" w:rsidP="000B11FD">
            <w:pPr>
              <w:spacing w:after="0" w:line="240" w:lineRule="auto"/>
              <w:jc w:val="center"/>
              <w:rPr>
                <w:rFonts w:ascii="Times New Roman" w:eastAsia="Times New Roman" w:hAnsi="Times New Roman" w:cs="Times New Roman"/>
                <w:b/>
                <w:bCs/>
                <w:color w:val="000000"/>
                <w:sz w:val="20"/>
                <w:szCs w:val="20"/>
              </w:rPr>
            </w:pPr>
            <w:r w:rsidRPr="00765ACA">
              <w:rPr>
                <w:rFonts w:ascii="Times New Roman" w:eastAsia="Times New Roman" w:hAnsi="Times New Roman" w:cs="Times New Roman"/>
                <w:b/>
                <w:bCs/>
                <w:color w:val="000000"/>
                <w:sz w:val="20"/>
                <w:szCs w:val="20"/>
              </w:rPr>
              <w:t>115848,2</w:t>
            </w:r>
          </w:p>
        </w:tc>
        <w:tc>
          <w:tcPr>
            <w:tcW w:w="897"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86"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c>
          <w:tcPr>
            <w:tcW w:w="1312" w:type="dxa"/>
            <w:tcBorders>
              <w:top w:val="nil"/>
              <w:left w:val="nil"/>
              <w:bottom w:val="single" w:sz="8" w:space="0" w:color="auto"/>
              <w:right w:val="single" w:sz="8" w:space="0" w:color="auto"/>
            </w:tcBorders>
            <w:shd w:val="clear" w:color="auto" w:fill="auto"/>
            <w:noWrap/>
            <w:hideMark/>
          </w:tcPr>
          <w:p w:rsidR="00B40B08" w:rsidRPr="00765ACA" w:rsidRDefault="00B40B08" w:rsidP="000B11FD">
            <w:pPr>
              <w:spacing w:after="0" w:line="240" w:lineRule="auto"/>
              <w:jc w:val="center"/>
              <w:rPr>
                <w:rFonts w:ascii="Times New Roman" w:eastAsia="Times New Roman" w:hAnsi="Times New Roman" w:cs="Times New Roman"/>
                <w:color w:val="000000"/>
                <w:sz w:val="20"/>
                <w:szCs w:val="20"/>
              </w:rPr>
            </w:pPr>
          </w:p>
        </w:tc>
      </w:tr>
    </w:tbl>
    <w:p w:rsidR="00A24045" w:rsidRPr="00DE6173" w:rsidRDefault="00A24045" w:rsidP="00E803BA">
      <w:pPr>
        <w:rPr>
          <w:rFonts w:ascii="Times New Roman" w:hAnsi="Times New Roman" w:cs="Times New Roman"/>
          <w:sz w:val="24"/>
          <w:szCs w:val="24"/>
          <w:lang w:val="uk-UA"/>
        </w:rPr>
        <w:sectPr w:rsidR="00A24045" w:rsidRPr="00DE6173" w:rsidSect="00D45C0B">
          <w:pgSz w:w="16838" w:h="11906" w:orient="landscape" w:code="9"/>
          <w:pgMar w:top="709" w:right="720" w:bottom="567" w:left="244" w:header="709" w:footer="709" w:gutter="0"/>
          <w:cols w:space="708"/>
          <w:docGrid w:linePitch="360"/>
        </w:sectPr>
      </w:pPr>
    </w:p>
    <w:p w:rsidR="00694F66" w:rsidRPr="00DE6173" w:rsidRDefault="00694F66" w:rsidP="00A339C9">
      <w:pPr>
        <w:spacing w:after="0" w:line="240" w:lineRule="auto"/>
        <w:jc w:val="right"/>
        <w:rPr>
          <w:rFonts w:ascii="Times New Roman" w:hAnsi="Times New Roman" w:cs="Times New Roman"/>
          <w:b/>
          <w:sz w:val="24"/>
          <w:szCs w:val="24"/>
          <w:lang w:val="uk-UA"/>
        </w:rPr>
      </w:pPr>
    </w:p>
    <w:p w:rsidR="00E803BA" w:rsidRPr="00DE6173" w:rsidRDefault="00E803BA" w:rsidP="00A339C9">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16.</w:t>
      </w:r>
      <w:r w:rsidR="00694F66" w:rsidRPr="00DE6173">
        <w:rPr>
          <w:rFonts w:ascii="Times New Roman" w:hAnsi="Times New Roman" w:cs="Times New Roman"/>
          <w:b/>
          <w:sz w:val="24"/>
          <w:szCs w:val="24"/>
          <w:lang w:val="uk-UA"/>
        </w:rPr>
        <w:t>3</w:t>
      </w:r>
    </w:p>
    <w:p w:rsidR="00E803BA" w:rsidRPr="00927722" w:rsidRDefault="00E803BA" w:rsidP="00A339C9">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 xml:space="preserve">Необхідні капіталовкладення по роках для </w:t>
      </w:r>
      <w:r w:rsidR="00765ACA" w:rsidRPr="00DE6173">
        <w:rPr>
          <w:rFonts w:ascii="Times New Roman" w:hAnsi="Times New Roman" w:cs="Times New Roman"/>
          <w:b/>
          <w:sz w:val="24"/>
          <w:szCs w:val="24"/>
        </w:rPr>
        <w:t>технічного переоснащення</w:t>
      </w:r>
      <w:r w:rsidRPr="00DE6173">
        <w:rPr>
          <w:rFonts w:ascii="Times New Roman" w:hAnsi="Times New Roman" w:cs="Times New Roman"/>
          <w:b/>
          <w:sz w:val="24"/>
          <w:szCs w:val="24"/>
          <w:lang w:val="uk-UA"/>
        </w:rPr>
        <w:t xml:space="preserve"> (реконструкції) </w:t>
      </w:r>
      <w:r w:rsidRPr="00DE6173">
        <w:rPr>
          <w:rFonts w:ascii="Times New Roman" w:hAnsi="Times New Roman" w:cs="Times New Roman"/>
          <w:b/>
          <w:sz w:val="24"/>
          <w:szCs w:val="24"/>
        </w:rPr>
        <w:t>підстанцій напругою 35-150 кВ, тис.грн.</w:t>
      </w:r>
      <w:r w:rsidR="00927722">
        <w:rPr>
          <w:rFonts w:ascii="Times New Roman" w:hAnsi="Times New Roman" w:cs="Times New Roman"/>
          <w:b/>
          <w:sz w:val="24"/>
          <w:szCs w:val="24"/>
          <w:lang w:val="uk-UA"/>
        </w:rPr>
        <w:t xml:space="preserve"> (сценарій 1)</w:t>
      </w:r>
    </w:p>
    <w:p w:rsidR="00A339C9" w:rsidRDefault="00A339C9" w:rsidP="00A339C9">
      <w:pPr>
        <w:spacing w:after="0" w:line="240" w:lineRule="auto"/>
        <w:jc w:val="center"/>
        <w:rPr>
          <w:rFonts w:ascii="Times New Roman" w:hAnsi="Times New Roman" w:cs="Times New Roman"/>
          <w:b/>
          <w:sz w:val="24"/>
          <w:szCs w:val="24"/>
        </w:rPr>
      </w:pPr>
    </w:p>
    <w:tbl>
      <w:tblPr>
        <w:tblW w:w="9288" w:type="dxa"/>
        <w:tblInd w:w="103" w:type="dxa"/>
        <w:tblLook w:val="04A0" w:firstRow="1" w:lastRow="0" w:firstColumn="1" w:lastColumn="0" w:noHBand="0" w:noVBand="1"/>
      </w:tblPr>
      <w:tblGrid>
        <w:gridCol w:w="537"/>
        <w:gridCol w:w="1971"/>
        <w:gridCol w:w="1763"/>
        <w:gridCol w:w="960"/>
        <w:gridCol w:w="960"/>
        <w:gridCol w:w="1041"/>
        <w:gridCol w:w="960"/>
        <w:gridCol w:w="1096"/>
      </w:tblGrid>
      <w:tr w:rsidR="00B40B08" w:rsidRPr="00B40B08" w:rsidTr="006B4A2F">
        <w:trPr>
          <w:trHeight w:val="600"/>
        </w:trPr>
        <w:tc>
          <w:tcPr>
            <w:tcW w:w="53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з/п.</w:t>
            </w:r>
          </w:p>
        </w:tc>
        <w:tc>
          <w:tcPr>
            <w:tcW w:w="197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Назва ПС</w:t>
            </w:r>
          </w:p>
        </w:tc>
        <w:tc>
          <w:tcPr>
            <w:tcW w:w="176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Вид капіталь ного будівництва (нове, реконструкція, технічне переоснащення)</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2 020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2 021 р.</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2 022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2 023 р.</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2 024 р.</w:t>
            </w:r>
          </w:p>
        </w:tc>
      </w:tr>
      <w:tr w:rsidR="00B40B08" w:rsidRPr="00B40B08" w:rsidTr="006B4A2F">
        <w:trPr>
          <w:trHeight w:val="509"/>
        </w:trPr>
        <w:tc>
          <w:tcPr>
            <w:tcW w:w="537"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971"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763"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r>
      <w:tr w:rsidR="00B40B08" w:rsidRPr="00B40B08" w:rsidTr="006B4A2F">
        <w:trPr>
          <w:trHeight w:val="300"/>
        </w:trPr>
        <w:tc>
          <w:tcPr>
            <w:tcW w:w="537" w:type="dxa"/>
            <w:vMerge w:val="restart"/>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1</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B40B08" w:rsidRPr="00B40B08" w:rsidRDefault="00B40B08" w:rsidP="00B40B08">
            <w:pPr>
              <w:spacing w:after="0" w:line="240" w:lineRule="auto"/>
              <w:rPr>
                <w:rFonts w:ascii="Times New Roman" w:eastAsia="Times New Roman" w:hAnsi="Times New Roman" w:cs="Times New Roman"/>
              </w:rPr>
            </w:pPr>
            <w:r w:rsidRPr="00B40B08">
              <w:rPr>
                <w:rFonts w:ascii="Times New Roman" w:eastAsia="Times New Roman" w:hAnsi="Times New Roman" w:cs="Times New Roman"/>
              </w:rPr>
              <w:t>Реконструкція ПС-154/10/6 кВ «ПЛМ»</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Реконструкція</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r>
      <w:tr w:rsidR="00B40B08" w:rsidRPr="00B40B08" w:rsidTr="006B4A2F">
        <w:trPr>
          <w:trHeight w:val="705"/>
        </w:trPr>
        <w:tc>
          <w:tcPr>
            <w:tcW w:w="537" w:type="dxa"/>
            <w:vMerge/>
            <w:tcBorders>
              <w:top w:val="nil"/>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rPr>
            </w:pP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коригування проекту</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6B4A2F" w:rsidP="00B40B08">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126</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6B4A2F" w:rsidP="00B40B08">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12980,73</w:t>
            </w:r>
            <w:r w:rsidR="00B40B08" w:rsidRPr="00B40B08">
              <w:rPr>
                <w:rFonts w:ascii="Times New Roman" w:eastAsia="Times New Roman" w:hAnsi="Times New Roman" w:cs="Times New Roman"/>
                <w:color w:val="000000"/>
              </w:rPr>
              <w:t> </w:t>
            </w:r>
          </w:p>
        </w:tc>
      </w:tr>
      <w:tr w:rsidR="00B40B08" w:rsidRPr="00B40B08" w:rsidTr="006B4A2F">
        <w:trPr>
          <w:trHeight w:val="615"/>
        </w:trPr>
        <w:tc>
          <w:tcPr>
            <w:tcW w:w="537" w:type="dxa"/>
            <w:vMerge w:val="restart"/>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w:t>
            </w:r>
          </w:p>
        </w:tc>
        <w:tc>
          <w:tcPr>
            <w:tcW w:w="1971" w:type="dxa"/>
            <w:vMerge w:val="restart"/>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 «Наклоноствольна 150/6 кВ»</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тех.переоснащ.</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7624,93</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8381,44</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r>
      <w:tr w:rsidR="00B40B08" w:rsidRPr="00B40B08" w:rsidTr="006B4A2F">
        <w:trPr>
          <w:trHeight w:val="900"/>
        </w:trPr>
        <w:tc>
          <w:tcPr>
            <w:tcW w:w="537" w:type="dxa"/>
            <w:vMerge/>
            <w:tcBorders>
              <w:top w:val="nil"/>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B40B08" w:rsidRPr="00B40B08" w:rsidRDefault="00B40B08" w:rsidP="00B40B08">
            <w:pPr>
              <w:spacing w:after="0" w:line="240" w:lineRule="auto"/>
              <w:rPr>
                <w:rFonts w:ascii="Times New Roman" w:eastAsia="Times New Roman" w:hAnsi="Times New Roman" w:cs="Times New Roman"/>
                <w:color w:val="000000"/>
              </w:rPr>
            </w:pP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6B4A2F"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коригування проекту</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r w:rsidR="006B4A2F">
              <w:rPr>
                <w:rFonts w:ascii="Times New Roman" w:eastAsia="Times New Roman" w:hAnsi="Times New Roman" w:cs="Times New Roman"/>
                <w:color w:val="000000"/>
              </w:rPr>
              <w:t>126</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r>
      <w:tr w:rsidR="00B40B08" w:rsidRPr="00B40B08" w:rsidTr="006B4A2F">
        <w:trPr>
          <w:trHeight w:val="6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3</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0640CC" w:rsidP="00B40B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xml:space="preserve">ПС 35/6 кВ ("Північна-35" </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«С-35»</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м. Жовті Води </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тех.переоснащ</w:t>
            </w:r>
          </w:p>
        </w:tc>
        <w:tc>
          <w:tcPr>
            <w:tcW w:w="960" w:type="dxa"/>
            <w:tcBorders>
              <w:top w:val="nil"/>
              <w:left w:val="nil"/>
              <w:bottom w:val="single" w:sz="4" w:space="0" w:color="auto"/>
              <w:right w:val="single" w:sz="4" w:space="0" w:color="auto"/>
            </w:tcBorders>
            <w:shd w:val="clear" w:color="auto" w:fill="auto"/>
            <w:vAlign w:val="center"/>
            <w:hideMark/>
          </w:tcPr>
          <w:p w:rsidR="00B40B08" w:rsidRPr="00B40B08" w:rsidRDefault="00B40B08" w:rsidP="00B40B08">
            <w:pPr>
              <w:spacing w:after="0" w:line="240" w:lineRule="auto"/>
              <w:jc w:val="center"/>
              <w:rPr>
                <w:rFonts w:ascii="Times New Roman" w:eastAsia="Times New Roman" w:hAnsi="Times New Roman" w:cs="Times New Roman"/>
              </w:rPr>
            </w:pPr>
            <w:r w:rsidRPr="00B40B08">
              <w:rPr>
                <w:rFonts w:ascii="Times New Roman" w:eastAsia="Times New Roman" w:hAnsi="Times New Roman" w:cs="Times New Roman"/>
              </w:rPr>
              <w:t>5689,9</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r>
      <w:tr w:rsidR="00B40B08" w:rsidRPr="00B40B08" w:rsidTr="006B4A2F">
        <w:trPr>
          <w:trHeight w:val="6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4</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ПС-35/6 кВ «Чешка»</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464,27</w:t>
            </w:r>
          </w:p>
        </w:tc>
      </w:tr>
      <w:tr w:rsidR="00B40B08" w:rsidRPr="00B40B08" w:rsidTr="006B4A2F">
        <w:trPr>
          <w:trHeight w:val="6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5</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ПС-35/10 кВ «Луч»</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41"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96"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345</w:t>
            </w:r>
          </w:p>
        </w:tc>
      </w:tr>
      <w:tr w:rsidR="00B40B08" w:rsidRPr="00B40B08" w:rsidTr="006B4A2F">
        <w:trPr>
          <w:trHeight w:val="9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6</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 150/35/6 кВ «ДШЗ-1»</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 xml:space="preserve"> коригування проекту, техн.переоснащ.</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41" w:type="dxa"/>
            <w:tcBorders>
              <w:top w:val="nil"/>
              <w:left w:val="nil"/>
              <w:bottom w:val="single" w:sz="4" w:space="0" w:color="auto"/>
              <w:right w:val="single" w:sz="4" w:space="0" w:color="auto"/>
            </w:tcBorders>
            <w:shd w:val="clear" w:color="auto" w:fill="auto"/>
            <w:noWrap/>
            <w:vAlign w:val="bottom"/>
            <w:hideMark/>
          </w:tcPr>
          <w:p w:rsidR="00B40B08" w:rsidRPr="00B40B08" w:rsidRDefault="006B4A2F" w:rsidP="00B40B08">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126</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9199,37</w:t>
            </w:r>
          </w:p>
        </w:tc>
        <w:tc>
          <w:tcPr>
            <w:tcW w:w="1096"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jc w:val="right"/>
              <w:rPr>
                <w:rFonts w:ascii="Times New Roman" w:eastAsia="Times New Roman" w:hAnsi="Times New Roman" w:cs="Times New Roman"/>
                <w:color w:val="000000"/>
              </w:rPr>
            </w:pPr>
            <w:r w:rsidRPr="00B40B08">
              <w:rPr>
                <w:rFonts w:ascii="Times New Roman" w:eastAsia="Times New Roman" w:hAnsi="Times New Roman" w:cs="Times New Roman"/>
                <w:color w:val="000000"/>
              </w:rPr>
              <w:t>13727,01</w:t>
            </w:r>
          </w:p>
        </w:tc>
      </w:tr>
      <w:tr w:rsidR="00B40B08" w:rsidRPr="00B40B08" w:rsidTr="006B4A2F">
        <w:trPr>
          <w:trHeight w:val="6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7</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ПС-35/6 кВ «Молзавод»</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12431,9</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r>
      <w:tr w:rsidR="00B40B08" w:rsidRPr="00B40B08" w:rsidTr="006B4A2F">
        <w:trPr>
          <w:trHeight w:val="3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8</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ПС-35/6 кВ №14</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41"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jc w:val="right"/>
              <w:rPr>
                <w:rFonts w:ascii="Times New Roman" w:eastAsia="Times New Roman" w:hAnsi="Times New Roman" w:cs="Times New Roman"/>
                <w:color w:val="000000"/>
              </w:rPr>
            </w:pPr>
            <w:r w:rsidRPr="00B40B08">
              <w:rPr>
                <w:rFonts w:ascii="Times New Roman" w:eastAsia="Times New Roman" w:hAnsi="Times New Roman" w:cs="Times New Roman"/>
                <w:color w:val="000000"/>
              </w:rPr>
              <w:t>345</w:t>
            </w:r>
          </w:p>
        </w:tc>
        <w:tc>
          <w:tcPr>
            <w:tcW w:w="960" w:type="dxa"/>
            <w:tcBorders>
              <w:top w:val="nil"/>
              <w:left w:val="nil"/>
              <w:bottom w:val="single" w:sz="4" w:space="0" w:color="auto"/>
              <w:right w:val="single" w:sz="4" w:space="0" w:color="auto"/>
            </w:tcBorders>
            <w:shd w:val="clear" w:color="auto" w:fill="auto"/>
            <w:vAlign w:val="center"/>
            <w:hideMark/>
          </w:tcPr>
          <w:p w:rsidR="00B40B08" w:rsidRPr="00B40B08" w:rsidRDefault="00B40B08" w:rsidP="00B40B08">
            <w:pPr>
              <w:spacing w:after="0" w:line="240" w:lineRule="auto"/>
              <w:jc w:val="center"/>
              <w:rPr>
                <w:rFonts w:ascii="Times New Roman" w:eastAsia="Times New Roman" w:hAnsi="Times New Roman" w:cs="Times New Roman"/>
              </w:rPr>
            </w:pPr>
            <w:r w:rsidRPr="00B40B08">
              <w:rPr>
                <w:rFonts w:ascii="Times New Roman" w:eastAsia="Times New Roman" w:hAnsi="Times New Roman" w:cs="Times New Roman"/>
              </w:rPr>
              <w:t>11414</w:t>
            </w:r>
          </w:p>
        </w:tc>
        <w:tc>
          <w:tcPr>
            <w:tcW w:w="1096" w:type="dxa"/>
            <w:tcBorders>
              <w:top w:val="nil"/>
              <w:left w:val="nil"/>
              <w:bottom w:val="single" w:sz="4" w:space="0" w:color="auto"/>
              <w:right w:val="single" w:sz="4" w:space="0" w:color="auto"/>
            </w:tcBorders>
            <w:shd w:val="clear" w:color="auto" w:fill="auto"/>
            <w:vAlign w:val="center"/>
            <w:hideMark/>
          </w:tcPr>
          <w:p w:rsidR="00B40B08" w:rsidRPr="00B40B08" w:rsidRDefault="00B40B08" w:rsidP="00B40B08">
            <w:pPr>
              <w:spacing w:after="0" w:line="240" w:lineRule="auto"/>
              <w:jc w:val="center"/>
              <w:rPr>
                <w:rFonts w:ascii="Times New Roman" w:eastAsia="Times New Roman" w:hAnsi="Times New Roman" w:cs="Times New Roman"/>
              </w:rPr>
            </w:pPr>
            <w:r w:rsidRPr="00B40B08">
              <w:rPr>
                <w:rFonts w:ascii="Times New Roman" w:eastAsia="Times New Roman" w:hAnsi="Times New Roman" w:cs="Times New Roman"/>
              </w:rPr>
              <w:t>11414</w:t>
            </w:r>
          </w:p>
        </w:tc>
      </w:tr>
      <w:tr w:rsidR="00B40B08" w:rsidRPr="00B40B08" w:rsidTr="006B4A2F">
        <w:trPr>
          <w:trHeight w:val="3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9</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ПС-35/10 «НМФ»</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345</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20005,17</w:t>
            </w:r>
          </w:p>
        </w:tc>
        <w:tc>
          <w:tcPr>
            <w:tcW w:w="960"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Calibri" w:eastAsia="Times New Roman" w:hAnsi="Calibri" w:cs="Times New Roman"/>
                <w:color w:val="000000"/>
              </w:rPr>
            </w:pPr>
            <w:r w:rsidRPr="00B40B08">
              <w:rPr>
                <w:rFonts w:ascii="Calibri" w:eastAsia="Times New Roman" w:hAnsi="Calibri" w:cs="Times New Roman"/>
                <w:color w:val="000000"/>
              </w:rPr>
              <w:t> </w:t>
            </w:r>
          </w:p>
        </w:tc>
        <w:tc>
          <w:tcPr>
            <w:tcW w:w="1096" w:type="dxa"/>
            <w:tcBorders>
              <w:top w:val="nil"/>
              <w:left w:val="nil"/>
              <w:bottom w:val="single" w:sz="4" w:space="0" w:color="auto"/>
              <w:right w:val="single" w:sz="4" w:space="0" w:color="auto"/>
            </w:tcBorders>
            <w:shd w:val="clear" w:color="auto" w:fill="auto"/>
            <w:noWrap/>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r>
      <w:tr w:rsidR="00B40B08" w:rsidRPr="00B40B08" w:rsidTr="006B4A2F">
        <w:trPr>
          <w:trHeight w:val="15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jc w:val="center"/>
              <w:rPr>
                <w:rFonts w:ascii="Times New Roman" w:eastAsia="Times New Roman" w:hAnsi="Times New Roman" w:cs="Times New Roman"/>
                <w:color w:val="000000"/>
              </w:rPr>
            </w:pPr>
            <w:r w:rsidRPr="00B40B08">
              <w:rPr>
                <w:rFonts w:ascii="Times New Roman" w:eastAsia="Times New Roman" w:hAnsi="Times New Roman" w:cs="Times New Roman"/>
                <w:color w:val="000000"/>
              </w:rPr>
              <w:t>10</w:t>
            </w:r>
          </w:p>
        </w:tc>
        <w:tc>
          <w:tcPr>
            <w:tcW w:w="197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Актуалізація схеми перспективного розвитку ел.мереж</w:t>
            </w:r>
          </w:p>
        </w:tc>
        <w:tc>
          <w:tcPr>
            <w:tcW w:w="1763"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6B4A2F" w:rsidP="00B40B08">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1102,5</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41"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096" w:type="dxa"/>
            <w:tcBorders>
              <w:top w:val="nil"/>
              <w:left w:val="nil"/>
              <w:bottom w:val="single" w:sz="4" w:space="0" w:color="auto"/>
              <w:right w:val="single" w:sz="4" w:space="0" w:color="auto"/>
            </w:tcBorders>
            <w:shd w:val="clear" w:color="auto" w:fill="auto"/>
            <w:vAlign w:val="bottom"/>
            <w:hideMark/>
          </w:tcPr>
          <w:p w:rsidR="00B40B08" w:rsidRPr="00B40B08" w:rsidRDefault="00B40B08"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r>
      <w:tr w:rsidR="006B4A2F" w:rsidRPr="00B40B08" w:rsidTr="0024573F">
        <w:trPr>
          <w:trHeight w:val="300"/>
        </w:trPr>
        <w:tc>
          <w:tcPr>
            <w:tcW w:w="537" w:type="dxa"/>
            <w:tcBorders>
              <w:top w:val="nil"/>
              <w:left w:val="single" w:sz="4" w:space="0" w:color="auto"/>
              <w:bottom w:val="single" w:sz="4" w:space="0" w:color="auto"/>
              <w:right w:val="single" w:sz="4" w:space="0" w:color="auto"/>
            </w:tcBorders>
            <w:shd w:val="clear" w:color="auto" w:fill="auto"/>
            <w:vAlign w:val="bottom"/>
            <w:hideMark/>
          </w:tcPr>
          <w:p w:rsidR="006B4A2F" w:rsidRPr="00B40B08" w:rsidRDefault="006B4A2F" w:rsidP="00B40B08">
            <w:pPr>
              <w:spacing w:after="0" w:line="240" w:lineRule="auto"/>
              <w:rPr>
                <w:rFonts w:ascii="Times New Roman" w:eastAsia="Times New Roman" w:hAnsi="Times New Roman" w:cs="Times New Roman"/>
                <w:color w:val="000000"/>
              </w:rPr>
            </w:pPr>
            <w:r w:rsidRPr="00B40B08">
              <w:rPr>
                <w:rFonts w:ascii="Times New Roman" w:eastAsia="Times New Roman" w:hAnsi="Times New Roman" w:cs="Times New Roman"/>
                <w:color w:val="000000"/>
              </w:rPr>
              <w:t> </w:t>
            </w:r>
          </w:p>
        </w:tc>
        <w:tc>
          <w:tcPr>
            <w:tcW w:w="1971" w:type="dxa"/>
            <w:tcBorders>
              <w:top w:val="nil"/>
              <w:left w:val="nil"/>
              <w:bottom w:val="single" w:sz="4" w:space="0" w:color="auto"/>
              <w:right w:val="single" w:sz="4" w:space="0" w:color="auto"/>
            </w:tcBorders>
            <w:shd w:val="clear" w:color="auto" w:fill="auto"/>
            <w:vAlign w:val="center"/>
            <w:hideMark/>
          </w:tcPr>
          <w:p w:rsidR="006B4A2F" w:rsidRPr="00B40B08" w:rsidRDefault="006B4A2F" w:rsidP="0024573F">
            <w:pPr>
              <w:spacing w:after="0" w:line="240" w:lineRule="auto"/>
              <w:jc w:val="center"/>
              <w:rPr>
                <w:rFonts w:ascii="Times New Roman" w:eastAsia="Times New Roman" w:hAnsi="Times New Roman" w:cs="Times New Roman"/>
                <w:b/>
                <w:bCs/>
                <w:color w:val="000000"/>
              </w:rPr>
            </w:pPr>
            <w:r w:rsidRPr="00B40B08">
              <w:rPr>
                <w:rFonts w:ascii="Times New Roman" w:eastAsia="Times New Roman" w:hAnsi="Times New Roman" w:cs="Times New Roman"/>
                <w:b/>
                <w:bCs/>
                <w:color w:val="000000"/>
              </w:rPr>
              <w:t>Всього:</w:t>
            </w:r>
          </w:p>
        </w:tc>
        <w:tc>
          <w:tcPr>
            <w:tcW w:w="1763" w:type="dxa"/>
            <w:tcBorders>
              <w:top w:val="nil"/>
              <w:left w:val="nil"/>
              <w:bottom w:val="single" w:sz="4" w:space="0" w:color="auto"/>
              <w:right w:val="single" w:sz="4" w:space="0" w:color="auto"/>
            </w:tcBorders>
            <w:shd w:val="clear" w:color="auto" w:fill="auto"/>
            <w:vAlign w:val="center"/>
            <w:hideMark/>
          </w:tcPr>
          <w:p w:rsidR="006B4A2F" w:rsidRPr="00B40B08" w:rsidRDefault="006B4A2F" w:rsidP="0024573F">
            <w:pPr>
              <w:spacing w:after="0" w:line="240" w:lineRule="auto"/>
              <w:jc w:val="center"/>
              <w:rPr>
                <w:rFonts w:ascii="Calibri" w:eastAsia="Times New Roman" w:hAnsi="Calibri" w:cs="Times New Roman"/>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6B4A2F" w:rsidRPr="006B4A2F" w:rsidRDefault="006B4A2F" w:rsidP="0024573F">
            <w:pPr>
              <w:jc w:val="center"/>
              <w:rPr>
                <w:rFonts w:ascii="Times New Roman" w:hAnsi="Times New Roman" w:cs="Times New Roman"/>
                <w:b/>
                <w:bCs/>
                <w:color w:val="000000"/>
                <w:sz w:val="24"/>
                <w:szCs w:val="24"/>
              </w:rPr>
            </w:pPr>
            <w:r w:rsidRPr="006B4A2F">
              <w:rPr>
                <w:rFonts w:ascii="Times New Roman" w:hAnsi="Times New Roman" w:cs="Times New Roman"/>
                <w:b/>
                <w:bCs/>
                <w:color w:val="000000"/>
                <w:sz w:val="24"/>
                <w:szCs w:val="24"/>
              </w:rPr>
              <w:t>6</w:t>
            </w:r>
            <w:r w:rsidR="0024573F">
              <w:rPr>
                <w:rFonts w:ascii="Times New Roman" w:hAnsi="Times New Roman" w:cs="Times New Roman"/>
                <w:b/>
                <w:bCs/>
                <w:color w:val="000000"/>
                <w:sz w:val="24"/>
                <w:szCs w:val="24"/>
              </w:rPr>
              <w:t> </w:t>
            </w:r>
            <w:r w:rsidRPr="006B4A2F">
              <w:rPr>
                <w:rFonts w:ascii="Times New Roman" w:hAnsi="Times New Roman" w:cs="Times New Roman"/>
                <w:b/>
                <w:bCs/>
                <w:color w:val="000000"/>
                <w:sz w:val="24"/>
                <w:szCs w:val="24"/>
              </w:rPr>
              <w:t>918</w:t>
            </w:r>
          </w:p>
        </w:tc>
        <w:tc>
          <w:tcPr>
            <w:tcW w:w="960" w:type="dxa"/>
            <w:tcBorders>
              <w:top w:val="nil"/>
              <w:left w:val="nil"/>
              <w:bottom w:val="single" w:sz="4" w:space="0" w:color="auto"/>
              <w:right w:val="single" w:sz="4" w:space="0" w:color="auto"/>
            </w:tcBorders>
            <w:shd w:val="clear" w:color="auto" w:fill="auto"/>
            <w:noWrap/>
            <w:vAlign w:val="center"/>
            <w:hideMark/>
          </w:tcPr>
          <w:p w:rsidR="006B4A2F" w:rsidRPr="006B4A2F" w:rsidRDefault="00993310" w:rsidP="0024573F">
            <w:pPr>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12903</w:t>
            </w:r>
          </w:p>
        </w:tc>
        <w:tc>
          <w:tcPr>
            <w:tcW w:w="1041" w:type="dxa"/>
            <w:tcBorders>
              <w:top w:val="nil"/>
              <w:left w:val="nil"/>
              <w:bottom w:val="single" w:sz="4" w:space="0" w:color="auto"/>
              <w:right w:val="single" w:sz="4" w:space="0" w:color="auto"/>
            </w:tcBorders>
            <w:shd w:val="clear" w:color="auto" w:fill="auto"/>
            <w:noWrap/>
            <w:vAlign w:val="center"/>
            <w:hideMark/>
          </w:tcPr>
          <w:p w:rsidR="006B4A2F" w:rsidRPr="006B4A2F" w:rsidRDefault="006B4A2F" w:rsidP="0024573F">
            <w:pPr>
              <w:jc w:val="center"/>
              <w:rPr>
                <w:rFonts w:ascii="Times New Roman" w:hAnsi="Times New Roman" w:cs="Times New Roman"/>
                <w:b/>
                <w:bCs/>
                <w:color w:val="000000"/>
                <w:sz w:val="24"/>
                <w:szCs w:val="24"/>
              </w:rPr>
            </w:pPr>
            <w:r w:rsidRPr="006B4A2F">
              <w:rPr>
                <w:rFonts w:ascii="Times New Roman" w:hAnsi="Times New Roman" w:cs="Times New Roman"/>
                <w:b/>
                <w:bCs/>
                <w:color w:val="000000"/>
                <w:sz w:val="24"/>
                <w:szCs w:val="24"/>
              </w:rPr>
              <w:t>28 101</w:t>
            </w:r>
          </w:p>
        </w:tc>
        <w:tc>
          <w:tcPr>
            <w:tcW w:w="960" w:type="dxa"/>
            <w:tcBorders>
              <w:top w:val="nil"/>
              <w:left w:val="nil"/>
              <w:bottom w:val="single" w:sz="4" w:space="0" w:color="auto"/>
              <w:right w:val="single" w:sz="4" w:space="0" w:color="auto"/>
            </w:tcBorders>
            <w:shd w:val="clear" w:color="auto" w:fill="auto"/>
            <w:noWrap/>
            <w:vAlign w:val="center"/>
            <w:hideMark/>
          </w:tcPr>
          <w:p w:rsidR="006B4A2F" w:rsidRPr="006B4A2F" w:rsidRDefault="006B4A2F" w:rsidP="0024573F">
            <w:pPr>
              <w:jc w:val="center"/>
              <w:rPr>
                <w:rFonts w:ascii="Times New Roman" w:hAnsi="Times New Roman" w:cs="Times New Roman"/>
                <w:b/>
                <w:bCs/>
                <w:color w:val="000000"/>
                <w:sz w:val="24"/>
                <w:szCs w:val="24"/>
              </w:rPr>
            </w:pPr>
            <w:r w:rsidRPr="006B4A2F">
              <w:rPr>
                <w:rFonts w:ascii="Times New Roman" w:hAnsi="Times New Roman" w:cs="Times New Roman"/>
                <w:b/>
                <w:bCs/>
                <w:color w:val="000000"/>
                <w:sz w:val="24"/>
                <w:szCs w:val="24"/>
              </w:rPr>
              <w:t>28 995</w:t>
            </w:r>
          </w:p>
        </w:tc>
        <w:tc>
          <w:tcPr>
            <w:tcW w:w="1096" w:type="dxa"/>
            <w:tcBorders>
              <w:top w:val="nil"/>
              <w:left w:val="nil"/>
              <w:bottom w:val="single" w:sz="4" w:space="0" w:color="auto"/>
              <w:right w:val="single" w:sz="4" w:space="0" w:color="auto"/>
            </w:tcBorders>
            <w:shd w:val="clear" w:color="auto" w:fill="auto"/>
            <w:noWrap/>
            <w:vAlign w:val="center"/>
            <w:hideMark/>
          </w:tcPr>
          <w:p w:rsidR="006B4A2F" w:rsidRPr="006B4A2F" w:rsidRDefault="006B4A2F" w:rsidP="0024573F">
            <w:pPr>
              <w:jc w:val="center"/>
              <w:rPr>
                <w:rFonts w:ascii="Times New Roman" w:hAnsi="Times New Roman" w:cs="Times New Roman"/>
                <w:b/>
                <w:bCs/>
                <w:color w:val="000000"/>
                <w:sz w:val="24"/>
                <w:szCs w:val="24"/>
              </w:rPr>
            </w:pPr>
            <w:r w:rsidRPr="006B4A2F">
              <w:rPr>
                <w:rFonts w:ascii="Times New Roman" w:hAnsi="Times New Roman" w:cs="Times New Roman"/>
                <w:b/>
                <w:bCs/>
                <w:color w:val="000000"/>
                <w:sz w:val="24"/>
                <w:szCs w:val="24"/>
              </w:rPr>
              <w:t>38 931</w:t>
            </w:r>
          </w:p>
        </w:tc>
      </w:tr>
    </w:tbl>
    <w:p w:rsidR="00694F66" w:rsidRPr="00DE6173" w:rsidRDefault="00694F66" w:rsidP="00A339C9">
      <w:pPr>
        <w:spacing w:after="0" w:line="240" w:lineRule="auto"/>
        <w:jc w:val="center"/>
        <w:rPr>
          <w:rFonts w:ascii="Times New Roman" w:hAnsi="Times New Roman" w:cs="Times New Roman"/>
          <w:b/>
          <w:sz w:val="24"/>
          <w:szCs w:val="24"/>
          <w:lang w:val="uk-UA"/>
        </w:rPr>
      </w:pPr>
    </w:p>
    <w:p w:rsidR="00EA41EA" w:rsidRDefault="00EA41EA" w:rsidP="00A339C9">
      <w:pPr>
        <w:autoSpaceDE w:val="0"/>
        <w:autoSpaceDN w:val="0"/>
        <w:adjustRightInd w:val="0"/>
        <w:spacing w:after="0" w:line="240" w:lineRule="auto"/>
        <w:ind w:firstLine="360"/>
        <w:jc w:val="both"/>
        <w:rPr>
          <w:rFonts w:ascii="Times New Roman" w:hAnsi="Times New Roman" w:cs="Times New Roman"/>
          <w:sz w:val="24"/>
          <w:szCs w:val="24"/>
          <w:lang w:val="uk-UA"/>
        </w:rPr>
      </w:pPr>
    </w:p>
    <w:p w:rsidR="00612633" w:rsidRPr="00DE6173" w:rsidRDefault="00612633" w:rsidP="00A339C9">
      <w:pPr>
        <w:autoSpaceDE w:val="0"/>
        <w:autoSpaceDN w:val="0"/>
        <w:adjustRightInd w:val="0"/>
        <w:spacing w:after="0" w:line="240" w:lineRule="auto"/>
        <w:ind w:firstLine="360"/>
        <w:jc w:val="both"/>
        <w:rPr>
          <w:rFonts w:ascii="Times New Roman" w:eastAsiaTheme="minorHAnsi" w:hAnsi="Times New Roman" w:cs="Times New Roman"/>
          <w:sz w:val="24"/>
          <w:szCs w:val="24"/>
          <w:lang w:val="uk-UA"/>
        </w:rPr>
      </w:pPr>
      <w:r w:rsidRPr="00DE6173">
        <w:rPr>
          <w:rFonts w:ascii="Times New Roman" w:hAnsi="Times New Roman" w:cs="Times New Roman"/>
          <w:sz w:val="24"/>
          <w:szCs w:val="24"/>
          <w:lang w:val="uk-UA"/>
        </w:rPr>
        <w:t xml:space="preserve">Для </w:t>
      </w:r>
      <w:r w:rsidRPr="00DE6173">
        <w:rPr>
          <w:rFonts w:ascii="Times New Roman" w:hAnsi="Times New Roman" w:cs="Times New Roman"/>
          <w:sz w:val="24"/>
          <w:szCs w:val="24"/>
        </w:rPr>
        <w:t xml:space="preserve">підвищення рівня якості електропостачання </w:t>
      </w:r>
      <w:r w:rsidRPr="00DE6173">
        <w:rPr>
          <w:rFonts w:ascii="Times New Roman" w:hAnsi="Times New Roman" w:cs="Times New Roman"/>
          <w:sz w:val="24"/>
          <w:szCs w:val="24"/>
          <w:lang w:val="uk-UA"/>
        </w:rPr>
        <w:t>і</w:t>
      </w:r>
      <w:r w:rsidR="00C810B9">
        <w:rPr>
          <w:rFonts w:ascii="Times New Roman" w:hAnsi="Times New Roman" w:cs="Times New Roman"/>
          <w:sz w:val="24"/>
          <w:szCs w:val="24"/>
          <w:lang w:val="uk-UA"/>
        </w:rPr>
        <w:t xml:space="preserve"> споживачів запланована</w:t>
      </w:r>
      <w:r w:rsidRPr="00DE6173">
        <w:rPr>
          <w:rFonts w:ascii="Times New Roman" w:hAnsi="Times New Roman" w:cs="Times New Roman"/>
          <w:sz w:val="24"/>
          <w:szCs w:val="24"/>
          <w:lang w:val="uk-UA"/>
        </w:rPr>
        <w:t xml:space="preserve"> реконструкція електричних мереж 6-10-0,4 кВ та </w:t>
      </w:r>
      <w:r w:rsidRPr="00DE6173">
        <w:rPr>
          <w:rFonts w:ascii="Times New Roman" w:eastAsiaTheme="minorHAnsi" w:hAnsi="Times New Roman" w:cs="Times New Roman"/>
          <w:sz w:val="24"/>
          <w:szCs w:val="24"/>
          <w:lang w:val="uk-UA"/>
        </w:rPr>
        <w:t>встановлення розвантажувальних підстанцій в мережах, що розташовані в районах, навантаження в яких виходить за межі норми, та встановлення яких є економічно обґрунтованим.</w:t>
      </w:r>
    </w:p>
    <w:p w:rsidR="00612633" w:rsidRDefault="00612633" w:rsidP="00612633">
      <w:pPr>
        <w:spacing w:after="0" w:line="240" w:lineRule="auto"/>
        <w:ind w:firstLine="567"/>
        <w:jc w:val="both"/>
        <w:outlineLvl w:val="1"/>
        <w:rPr>
          <w:rFonts w:ascii="Times New Roman" w:hAnsi="Times New Roman" w:cs="Times New Roman"/>
          <w:sz w:val="24"/>
          <w:szCs w:val="24"/>
          <w:lang w:val="uk-UA"/>
        </w:rPr>
      </w:pPr>
      <w:r w:rsidRPr="00DE6173">
        <w:rPr>
          <w:rFonts w:ascii="Times New Roman" w:hAnsi="Times New Roman" w:cs="Times New Roman"/>
          <w:sz w:val="24"/>
          <w:szCs w:val="24"/>
          <w:lang w:val="uk-UA"/>
        </w:rPr>
        <w:t>Нижче надано узагальнений перелік заходів з реконструкції мереж нижче 20 кВ та орієнтовний термін виконання цих робіт впродовж наступних п’яти календарних років.</w:t>
      </w:r>
    </w:p>
    <w:p w:rsidR="00C810B9" w:rsidRDefault="00C810B9" w:rsidP="00612633">
      <w:pPr>
        <w:spacing w:after="0" w:line="240" w:lineRule="auto"/>
        <w:ind w:firstLine="567"/>
        <w:jc w:val="both"/>
        <w:outlineLvl w:val="1"/>
        <w:rPr>
          <w:rFonts w:ascii="Times New Roman" w:hAnsi="Times New Roman" w:cs="Times New Roman"/>
          <w:sz w:val="24"/>
          <w:szCs w:val="24"/>
          <w:lang w:val="uk-UA"/>
        </w:rPr>
      </w:pPr>
    </w:p>
    <w:p w:rsidR="00612633" w:rsidRPr="00DE6173" w:rsidRDefault="00612633" w:rsidP="00612633">
      <w:pPr>
        <w:spacing w:after="0" w:line="240" w:lineRule="auto"/>
        <w:ind w:firstLine="567"/>
        <w:jc w:val="both"/>
        <w:rPr>
          <w:rFonts w:ascii="Times New Roman" w:hAnsi="Times New Roman" w:cs="Times New Roman"/>
          <w:b/>
          <w:sz w:val="24"/>
          <w:szCs w:val="24"/>
          <w:lang w:val="uk-UA"/>
        </w:rPr>
      </w:pPr>
    </w:p>
    <w:p w:rsidR="00E803BA" w:rsidRDefault="00E803BA" w:rsidP="00E803BA">
      <w:pPr>
        <w:spacing w:after="0" w:line="240" w:lineRule="auto"/>
        <w:ind w:firstLine="720"/>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16.</w:t>
      </w:r>
      <w:r w:rsidR="00262BAD" w:rsidRPr="00DE6173">
        <w:rPr>
          <w:rFonts w:ascii="Times New Roman" w:hAnsi="Times New Roman" w:cs="Times New Roman"/>
          <w:b/>
          <w:sz w:val="24"/>
          <w:szCs w:val="24"/>
          <w:lang w:val="uk-UA"/>
        </w:rPr>
        <w:t>5</w:t>
      </w:r>
    </w:p>
    <w:p w:rsidR="003114FC" w:rsidRDefault="003114FC" w:rsidP="00E803BA">
      <w:pPr>
        <w:spacing w:after="0" w:line="240" w:lineRule="auto"/>
        <w:ind w:firstLine="720"/>
        <w:jc w:val="right"/>
        <w:rPr>
          <w:rFonts w:ascii="Times New Roman" w:hAnsi="Times New Roman" w:cs="Times New Roman"/>
          <w:b/>
          <w:sz w:val="24"/>
          <w:szCs w:val="24"/>
          <w:lang w:val="uk-UA"/>
        </w:rPr>
      </w:pPr>
    </w:p>
    <w:p w:rsidR="00927722" w:rsidRDefault="00E803BA" w:rsidP="00927722">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rPr>
        <w:t>Узагальнений перелік заходів з реконструкції мереж нижче 20 кВ та орієнтовний термін виконання цих робіт впродовж наступних п’яти календарних років</w:t>
      </w:r>
      <w:r w:rsidR="00927722">
        <w:rPr>
          <w:rFonts w:ascii="Times New Roman" w:hAnsi="Times New Roman" w:cs="Times New Roman"/>
          <w:b/>
          <w:sz w:val="24"/>
          <w:szCs w:val="24"/>
          <w:lang w:val="uk-UA"/>
        </w:rPr>
        <w:t xml:space="preserve"> (сценарій 1)</w:t>
      </w:r>
    </w:p>
    <w:p w:rsidR="00AF11FB" w:rsidRPr="00927722" w:rsidRDefault="00AF11FB" w:rsidP="00927722">
      <w:pPr>
        <w:spacing w:after="0" w:line="240" w:lineRule="auto"/>
        <w:jc w:val="center"/>
        <w:rPr>
          <w:rFonts w:ascii="Times New Roman" w:hAnsi="Times New Roman" w:cs="Times New Roman"/>
          <w:b/>
          <w:sz w:val="24"/>
          <w:szCs w:val="24"/>
          <w:lang w:val="uk-UA"/>
        </w:rPr>
      </w:pPr>
    </w:p>
    <w:tbl>
      <w:tblPr>
        <w:tblW w:w="9068" w:type="dxa"/>
        <w:tblInd w:w="89" w:type="dxa"/>
        <w:tblLook w:val="04A0" w:firstRow="1" w:lastRow="0" w:firstColumn="1" w:lastColumn="0" w:noHBand="0" w:noVBand="1"/>
      </w:tblPr>
      <w:tblGrid>
        <w:gridCol w:w="692"/>
        <w:gridCol w:w="3067"/>
        <w:gridCol w:w="2007"/>
        <w:gridCol w:w="745"/>
        <w:gridCol w:w="1350"/>
        <w:gridCol w:w="1207"/>
      </w:tblGrid>
      <w:tr w:rsidR="009E1749" w:rsidRPr="007E1F2F" w:rsidTr="00AF11FB">
        <w:trPr>
          <w:trHeight w:val="509"/>
        </w:trPr>
        <w:tc>
          <w:tcPr>
            <w:tcW w:w="6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№з/п</w:t>
            </w:r>
          </w:p>
        </w:tc>
        <w:tc>
          <w:tcPr>
            <w:tcW w:w="30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Назва об’єкта/РЕМ</w:t>
            </w:r>
          </w:p>
        </w:tc>
        <w:tc>
          <w:tcPr>
            <w:tcW w:w="2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Місцезнаходження об’єкта</w:t>
            </w:r>
          </w:p>
        </w:tc>
        <w:tc>
          <w:tcPr>
            <w:tcW w:w="7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Од. вим., км ліній/ од. ТП</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Орієнтовна кошторисна вартість робіт (тис.грн..)</w:t>
            </w:r>
          </w:p>
        </w:tc>
        <w:tc>
          <w:tcPr>
            <w:tcW w:w="12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749" w:rsidRPr="007E1F2F" w:rsidRDefault="009E1749" w:rsidP="00AF11FB">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Термін виконання робіт</w:t>
            </w:r>
          </w:p>
        </w:tc>
      </w:tr>
      <w:tr w:rsidR="009E1749" w:rsidRPr="007E1F2F" w:rsidTr="00AF11FB">
        <w:trPr>
          <w:trHeight w:val="1343"/>
        </w:trPr>
        <w:tc>
          <w:tcPr>
            <w:tcW w:w="692"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c>
          <w:tcPr>
            <w:tcW w:w="3067"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c>
          <w:tcPr>
            <w:tcW w:w="2007"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c>
          <w:tcPr>
            <w:tcW w:w="745"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p>
        </w:tc>
      </w:tr>
      <w:tr w:rsidR="009E1749" w:rsidRPr="007E1F2F" w:rsidTr="00927722">
        <w:trPr>
          <w:trHeight w:val="54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8376" w:type="dxa"/>
            <w:gridSpan w:val="5"/>
            <w:tcBorders>
              <w:top w:val="single" w:sz="4" w:space="0" w:color="auto"/>
              <w:left w:val="nil"/>
              <w:bottom w:val="single" w:sz="4" w:space="0" w:color="auto"/>
              <w:right w:val="single" w:sz="4" w:space="0" w:color="000000"/>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Нове будівництво об'єктів системи розподілу рівня напруги 10 (6); 0,4 кВ</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w:t>
            </w:r>
          </w:p>
        </w:tc>
        <w:tc>
          <w:tcPr>
            <w:tcW w:w="5819"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Вільногірські РЕМ, усього</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1.1</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ПЛ-6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0,43</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722C45"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307,3</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2020-2023</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1.2</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КЛ-0,4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0,05</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90</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2021-2023</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w:t>
            </w:r>
          </w:p>
        </w:tc>
        <w:tc>
          <w:tcPr>
            <w:tcW w:w="5819"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Павлоградські РЕМ, усього</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розвантажувального ТП-6/0,4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Павлоград</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8B4375"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722C45"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1611,4</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2020-2023</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Дніпроперовські РЕМ , усього</w:t>
            </w:r>
          </w:p>
        </w:tc>
        <w:tc>
          <w:tcPr>
            <w:tcW w:w="200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розвантажувального ТП-6/0,4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Дніпро</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1399,3</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2020-2021</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3.2</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КЛ 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Дніпро</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0,8</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2620</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C73AA8" w:rsidP="00C73AA8">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2021-</w:t>
            </w:r>
            <w:r w:rsidR="009E1749" w:rsidRPr="007E1F2F">
              <w:rPr>
                <w:rFonts w:ascii="Times New Roman" w:eastAsia="Times New Roman" w:hAnsi="Times New Roman" w:cs="Times New Roman"/>
              </w:rPr>
              <w:t>2022</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Жовтоводські РЕМ , усього</w:t>
            </w:r>
          </w:p>
        </w:tc>
        <w:tc>
          <w:tcPr>
            <w:tcW w:w="200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розвантажувального ТП-6/0,4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260</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2023-2024</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Криворізькі РЕМ , усього</w:t>
            </w:r>
          </w:p>
        </w:tc>
        <w:tc>
          <w:tcPr>
            <w:tcW w:w="200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Будівництво розвантажувального ТП-6/0,4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Кривий Ріг</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1257,4</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2020-2021</w:t>
            </w:r>
          </w:p>
        </w:tc>
      </w:tr>
      <w:tr w:rsidR="009E1749" w:rsidRPr="007E1F2F" w:rsidTr="00927722">
        <w:trPr>
          <w:trHeight w:val="765"/>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8376" w:type="dxa"/>
            <w:gridSpan w:val="5"/>
            <w:tcBorders>
              <w:top w:val="single" w:sz="4" w:space="0" w:color="auto"/>
              <w:left w:val="nil"/>
              <w:bottom w:val="single" w:sz="4" w:space="0" w:color="auto"/>
              <w:right w:val="single" w:sz="4" w:space="0" w:color="000000"/>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Реконструкція, технічне переоснащення об'єктів системи розподілу рівня напруги 10 (6); 0,4 кВ</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w:t>
            </w:r>
          </w:p>
        </w:tc>
        <w:tc>
          <w:tcPr>
            <w:tcW w:w="5819"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Вільногірські РЕМ, усього</w:t>
            </w:r>
          </w:p>
        </w:tc>
        <w:tc>
          <w:tcPr>
            <w:tcW w:w="1350"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Технічне переоснащення  ТП, РП 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411663"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9</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2974,4</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6F6BEE">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w:t>
            </w:r>
            <w:r w:rsidR="006F6BEE" w:rsidRPr="007E1F2F">
              <w:rPr>
                <w:rFonts w:ascii="Times New Roman" w:eastAsia="Times New Roman" w:hAnsi="Times New Roman" w:cs="Times New Roman"/>
              </w:rPr>
              <w:t>0</w:t>
            </w:r>
            <w:r w:rsidRPr="007E1F2F">
              <w:rPr>
                <w:rFonts w:ascii="Times New Roman" w:eastAsia="Times New Roman" w:hAnsi="Times New Roman" w:cs="Times New Roman"/>
              </w:rPr>
              <w:t>-2024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1.2</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0,81</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30</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2 024 </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1.3</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750</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2021-2024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1.4</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 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Дніпровське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9307A"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1,52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1842</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2022-2024</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w:t>
            </w:r>
          </w:p>
        </w:tc>
        <w:tc>
          <w:tcPr>
            <w:tcW w:w="5819"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Криворізькі РЕМ , усього</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lastRenderedPageBreak/>
              <w:t>2.1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Технічне переоснащення  ТП, РП 10(6)/0,4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Кривий Ріг</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411663" w:rsidP="00411663">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16</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4391,5</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2.2</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Кривий Ріг</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6,08</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2738,9</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2020-2021</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2.3</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 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Кривий Ріг</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1,04</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1270</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2 020 </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2.4</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КЛ-10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Кривий Ріг</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0,52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1350</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2 020 </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w:t>
            </w:r>
          </w:p>
        </w:tc>
        <w:tc>
          <w:tcPr>
            <w:tcW w:w="5819"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Павлоградські РЕМ, усього</w:t>
            </w:r>
          </w:p>
        </w:tc>
        <w:tc>
          <w:tcPr>
            <w:tcW w:w="1350" w:type="dxa"/>
            <w:tcBorders>
              <w:top w:val="nil"/>
              <w:left w:val="nil"/>
              <w:bottom w:val="single" w:sz="4" w:space="0" w:color="auto"/>
              <w:right w:val="single" w:sz="4" w:space="0" w:color="auto"/>
            </w:tcBorders>
            <w:shd w:val="clear" w:color="auto" w:fill="auto"/>
            <w:vAlign w:val="center"/>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tcPr>
          <w:p w:rsidR="009E1749" w:rsidRPr="007E1F2F" w:rsidRDefault="009E1749" w:rsidP="009E1749">
            <w:pPr>
              <w:spacing w:after="0" w:line="240" w:lineRule="auto"/>
              <w:jc w:val="center"/>
              <w:rPr>
                <w:rFonts w:ascii="Times New Roman" w:eastAsia="Times New Roman" w:hAnsi="Times New Roman" w:cs="Times New Roman"/>
                <w:b/>
                <w:bCs/>
              </w:rPr>
            </w:pP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Технічне переоснащення  ТП, РП 10(6)/0,4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Павлоград</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411663" w:rsidP="00411663">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19</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3687,7</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3.2</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ПЛ-10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Гвардійське</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0,82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50</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6F6BEE">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2 02</w:t>
            </w:r>
            <w:r w:rsidR="006F6BEE" w:rsidRPr="007E1F2F">
              <w:rPr>
                <w:rFonts w:ascii="Times New Roman" w:eastAsia="Times New Roman" w:hAnsi="Times New Roman" w:cs="Times New Roman"/>
              </w:rPr>
              <w:t>3</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3.3</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Павлоград</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1,03</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BB796D">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568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2 021 </w:t>
            </w: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3.4</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КЛ-10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смт. Гвардійське Новомосковського р-ну</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5,55</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9299,3</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6F6BEE">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w:t>
            </w:r>
            <w:r w:rsidR="00C73AA8" w:rsidRPr="007E1F2F">
              <w:rPr>
                <w:rFonts w:ascii="Times New Roman" w:eastAsia="Times New Roman" w:hAnsi="Times New Roman" w:cs="Times New Roman"/>
              </w:rPr>
              <w:t>0</w:t>
            </w:r>
            <w:r w:rsidRPr="007E1F2F">
              <w:rPr>
                <w:rFonts w:ascii="Times New Roman" w:eastAsia="Times New Roman" w:hAnsi="Times New Roman" w:cs="Times New Roman"/>
              </w:rPr>
              <w:t>-202</w:t>
            </w:r>
            <w:r w:rsidR="006F6BEE" w:rsidRPr="007E1F2F">
              <w:rPr>
                <w:rFonts w:ascii="Times New Roman" w:eastAsia="Times New Roman" w:hAnsi="Times New Roman" w:cs="Times New Roman"/>
              </w:rPr>
              <w:t>3</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3.5</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 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Павлоград</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0,42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1830,2</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6F6BEE" w:rsidP="00C73AA8">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2021-2023</w:t>
            </w:r>
          </w:p>
        </w:tc>
      </w:tr>
      <w:tr w:rsidR="009E1749" w:rsidRPr="007E1F2F" w:rsidTr="00927722">
        <w:trPr>
          <w:trHeight w:val="3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Жовтоводські РЕМ , усього</w:t>
            </w:r>
          </w:p>
        </w:tc>
        <w:tc>
          <w:tcPr>
            <w:tcW w:w="200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b/>
                <w:bCs/>
              </w:rPr>
            </w:pPr>
            <w:r w:rsidRPr="007E1F2F">
              <w:rPr>
                <w:rFonts w:ascii="Times New Roman" w:eastAsia="Times New Roman" w:hAnsi="Times New Roman" w:cs="Times New Roman"/>
                <w:b/>
                <w:bCs/>
              </w:rPr>
              <w:t> </w:t>
            </w:r>
          </w:p>
        </w:tc>
      </w:tr>
      <w:tr w:rsidR="009E1749" w:rsidRPr="007E1F2F" w:rsidTr="00927722">
        <w:trPr>
          <w:trHeight w:val="855"/>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Технічне переоснащення  ТП, РП 10(6)/0,4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F369E8"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15</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3170,5</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2020-2023</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4.2</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 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4,5</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2 025,0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2 024 </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4.3</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ПЛ-0,4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0,425</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330,0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2023-2024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4.4</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1,76</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630</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w:t>
            </w:r>
            <w:r w:rsidR="005961C7" w:rsidRPr="007E1F2F">
              <w:rPr>
                <w:rFonts w:ascii="Times New Roman" w:eastAsia="Times New Roman" w:hAnsi="Times New Roman" w:cs="Times New Roman"/>
              </w:rPr>
              <w:t> </w:t>
            </w:r>
            <w:r w:rsidRPr="007E1F2F">
              <w:rPr>
                <w:rFonts w:ascii="Times New Roman" w:eastAsia="Times New Roman" w:hAnsi="Times New Roman" w:cs="Times New Roman"/>
              </w:rPr>
              <w:t>021</w:t>
            </w:r>
            <w:r w:rsidR="005961C7" w:rsidRPr="007E1F2F">
              <w:rPr>
                <w:rFonts w:ascii="Times New Roman" w:eastAsia="Times New Roman" w:hAnsi="Times New Roman" w:cs="Times New Roman"/>
              </w:rPr>
              <w:t>-2023</w:t>
            </w:r>
            <w:r w:rsidRPr="007E1F2F">
              <w:rPr>
                <w:rFonts w:ascii="Times New Roman" w:eastAsia="Times New Roman" w:hAnsi="Times New Roman" w:cs="Times New Roman"/>
              </w:rPr>
              <w:t xml:space="preserve"> </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4.5</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 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Жовті Води</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1,32</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749,4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 xml:space="preserve">2 023 </w:t>
            </w:r>
          </w:p>
        </w:tc>
      </w:tr>
      <w:tr w:rsidR="009E1749" w:rsidRPr="007E1F2F" w:rsidTr="00927722">
        <w:trPr>
          <w:trHeight w:val="45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w:t>
            </w:r>
          </w:p>
        </w:tc>
        <w:tc>
          <w:tcPr>
            <w:tcW w:w="306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Дніпроперовські РЕМ , усього</w:t>
            </w:r>
          </w:p>
        </w:tc>
        <w:tc>
          <w:tcPr>
            <w:tcW w:w="2007" w:type="dxa"/>
            <w:tcBorders>
              <w:top w:val="nil"/>
              <w:left w:val="nil"/>
              <w:bottom w:val="single" w:sz="4" w:space="0" w:color="auto"/>
              <w:right w:val="single" w:sz="4" w:space="0" w:color="auto"/>
            </w:tcBorders>
            <w:shd w:val="clear" w:color="auto" w:fill="auto"/>
            <w:noWrap/>
            <w:vAlign w:val="bottom"/>
            <w:hideMark/>
          </w:tcPr>
          <w:p w:rsidR="009E1749" w:rsidRPr="007E1F2F" w:rsidRDefault="009E1749" w:rsidP="009E1749">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b/>
                <w:bCs/>
              </w:rPr>
            </w:pPr>
            <w:r w:rsidRPr="007E1F2F">
              <w:rPr>
                <w:rFonts w:ascii="Times New Roman" w:eastAsia="Times New Roman" w:hAnsi="Times New Roman" w:cs="Times New Roman"/>
                <w:b/>
                <w:bCs/>
              </w:rPr>
              <w:t> </w:t>
            </w:r>
          </w:p>
        </w:tc>
        <w:tc>
          <w:tcPr>
            <w:tcW w:w="1350" w:type="dxa"/>
            <w:tcBorders>
              <w:top w:val="nil"/>
              <w:left w:val="nil"/>
              <w:bottom w:val="single" w:sz="4" w:space="0" w:color="auto"/>
              <w:right w:val="single" w:sz="4" w:space="0" w:color="auto"/>
            </w:tcBorders>
            <w:shd w:val="clear" w:color="auto" w:fill="auto"/>
            <w:vAlign w:val="center"/>
          </w:tcPr>
          <w:p w:rsidR="009E1749" w:rsidRPr="007E1F2F" w:rsidRDefault="009E1749" w:rsidP="009E1749">
            <w:pPr>
              <w:spacing w:after="0" w:line="240" w:lineRule="auto"/>
              <w:jc w:val="center"/>
              <w:rPr>
                <w:rFonts w:ascii="Times New Roman" w:eastAsia="Times New Roman" w:hAnsi="Times New Roman" w:cs="Times New Roman"/>
              </w:rPr>
            </w:pPr>
          </w:p>
        </w:tc>
        <w:tc>
          <w:tcPr>
            <w:tcW w:w="1207" w:type="dxa"/>
            <w:tcBorders>
              <w:top w:val="nil"/>
              <w:left w:val="nil"/>
              <w:bottom w:val="single" w:sz="4" w:space="0" w:color="auto"/>
              <w:right w:val="single" w:sz="4" w:space="0" w:color="auto"/>
            </w:tcBorders>
            <w:shd w:val="clear" w:color="auto" w:fill="auto"/>
            <w:noWrap/>
            <w:vAlign w:val="center"/>
          </w:tcPr>
          <w:p w:rsidR="009E1749" w:rsidRPr="007E1F2F" w:rsidRDefault="009E1749" w:rsidP="009E1749">
            <w:pPr>
              <w:spacing w:after="0" w:line="240" w:lineRule="auto"/>
              <w:jc w:val="center"/>
              <w:rPr>
                <w:rFonts w:ascii="Times New Roman" w:eastAsia="Times New Roman" w:hAnsi="Times New Roman" w:cs="Times New Roman"/>
                <w:b/>
                <w:bCs/>
              </w:rPr>
            </w:pPr>
          </w:p>
        </w:tc>
      </w:tr>
      <w:tr w:rsidR="009E1749" w:rsidRPr="007E1F2F" w:rsidTr="00927722">
        <w:trPr>
          <w:trHeight w:val="9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5.1</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Технічне переоснащення  ТП, РП 10(6)/0,4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Дніпро</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411663"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20</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4431</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2020-2024</w:t>
            </w:r>
          </w:p>
        </w:tc>
      </w:tr>
      <w:tr w:rsidR="009E1749" w:rsidRPr="007E1F2F"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5.2</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КЛ-6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Дніпро</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0,7</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2355</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7E1F2F" w:rsidRDefault="009E1749" w:rsidP="006F6BEE">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2021-202</w:t>
            </w:r>
            <w:r w:rsidR="006F6BEE" w:rsidRPr="007E1F2F">
              <w:rPr>
                <w:rFonts w:ascii="Times New Roman" w:eastAsia="Times New Roman" w:hAnsi="Times New Roman" w:cs="Times New Roman"/>
              </w:rPr>
              <w:t>4</w:t>
            </w:r>
          </w:p>
        </w:tc>
      </w:tr>
      <w:tr w:rsidR="009E1749" w:rsidRPr="009E1749" w:rsidTr="00927722">
        <w:trPr>
          <w:trHeight w:val="600"/>
        </w:trPr>
        <w:tc>
          <w:tcPr>
            <w:tcW w:w="692" w:type="dxa"/>
            <w:tcBorders>
              <w:top w:val="nil"/>
              <w:left w:val="single" w:sz="4" w:space="0" w:color="auto"/>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5.3</w:t>
            </w:r>
          </w:p>
        </w:tc>
        <w:tc>
          <w:tcPr>
            <w:tcW w:w="3067" w:type="dxa"/>
            <w:tcBorders>
              <w:top w:val="nil"/>
              <w:left w:val="nil"/>
              <w:bottom w:val="single" w:sz="4" w:space="0" w:color="auto"/>
              <w:right w:val="single" w:sz="4" w:space="0" w:color="auto"/>
            </w:tcBorders>
            <w:shd w:val="clear" w:color="auto" w:fill="auto"/>
            <w:vAlign w:val="center"/>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 КЛ 0,4 кВ</w:t>
            </w:r>
          </w:p>
        </w:tc>
        <w:tc>
          <w:tcPr>
            <w:tcW w:w="2007" w:type="dxa"/>
            <w:tcBorders>
              <w:top w:val="nil"/>
              <w:left w:val="nil"/>
              <w:bottom w:val="single" w:sz="4" w:space="0" w:color="auto"/>
              <w:right w:val="single" w:sz="4" w:space="0" w:color="auto"/>
            </w:tcBorders>
            <w:shd w:val="clear" w:color="auto" w:fill="auto"/>
            <w:vAlign w:val="bottom"/>
            <w:hideMark/>
          </w:tcPr>
          <w:p w:rsidR="009E1749" w:rsidRPr="007E1F2F" w:rsidRDefault="009E1749" w:rsidP="009E1749">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м. Дніпро</w:t>
            </w:r>
          </w:p>
        </w:tc>
        <w:tc>
          <w:tcPr>
            <w:tcW w:w="745" w:type="dxa"/>
            <w:tcBorders>
              <w:top w:val="nil"/>
              <w:left w:val="nil"/>
              <w:bottom w:val="single" w:sz="4" w:space="0" w:color="auto"/>
              <w:right w:val="single" w:sz="4" w:space="0" w:color="auto"/>
            </w:tcBorders>
            <w:shd w:val="clear" w:color="auto" w:fill="auto"/>
            <w:noWrap/>
            <w:vAlign w:val="center"/>
            <w:hideMark/>
          </w:tcPr>
          <w:p w:rsidR="009E1749" w:rsidRPr="007E1F2F" w:rsidRDefault="0099307A" w:rsidP="009E1749">
            <w:pPr>
              <w:spacing w:after="0" w:line="240" w:lineRule="auto"/>
              <w:rPr>
                <w:rFonts w:ascii="Times New Roman" w:eastAsia="Times New Roman" w:hAnsi="Times New Roman" w:cs="Times New Roman"/>
              </w:rPr>
            </w:pPr>
            <w:r w:rsidRPr="007E1F2F">
              <w:rPr>
                <w:rFonts w:ascii="Times New Roman" w:eastAsia="Times New Roman" w:hAnsi="Times New Roman" w:cs="Times New Roman"/>
              </w:rPr>
              <w:t>1,68</w:t>
            </w:r>
          </w:p>
        </w:tc>
        <w:tc>
          <w:tcPr>
            <w:tcW w:w="1350" w:type="dxa"/>
            <w:tcBorders>
              <w:top w:val="nil"/>
              <w:left w:val="nil"/>
              <w:bottom w:val="single" w:sz="4" w:space="0" w:color="auto"/>
              <w:right w:val="single" w:sz="4" w:space="0" w:color="auto"/>
            </w:tcBorders>
            <w:shd w:val="clear" w:color="auto" w:fill="auto"/>
            <w:vAlign w:val="center"/>
            <w:hideMark/>
          </w:tcPr>
          <w:p w:rsidR="009E1749" w:rsidRPr="007E1F2F" w:rsidRDefault="006F6BEE" w:rsidP="009E1749">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1572,8</w:t>
            </w:r>
            <w:r w:rsidR="009E1749" w:rsidRPr="007E1F2F">
              <w:rPr>
                <w:rFonts w:ascii="Times New Roman" w:eastAsia="Times New Roman" w:hAnsi="Times New Roman" w:cs="Times New Roman"/>
              </w:rPr>
              <w:t xml:space="preserve"> </w:t>
            </w:r>
          </w:p>
        </w:tc>
        <w:tc>
          <w:tcPr>
            <w:tcW w:w="1207" w:type="dxa"/>
            <w:tcBorders>
              <w:top w:val="nil"/>
              <w:left w:val="nil"/>
              <w:bottom w:val="single" w:sz="4" w:space="0" w:color="auto"/>
              <w:right w:val="single" w:sz="4" w:space="0" w:color="auto"/>
            </w:tcBorders>
            <w:shd w:val="clear" w:color="auto" w:fill="auto"/>
            <w:noWrap/>
            <w:vAlign w:val="center"/>
            <w:hideMark/>
          </w:tcPr>
          <w:p w:rsidR="009E1749" w:rsidRPr="009E1749" w:rsidRDefault="009E1749" w:rsidP="00D12214">
            <w:pPr>
              <w:spacing w:after="0" w:line="240" w:lineRule="auto"/>
              <w:jc w:val="center"/>
              <w:rPr>
                <w:rFonts w:ascii="Times New Roman" w:eastAsia="Times New Roman" w:hAnsi="Times New Roman" w:cs="Times New Roman"/>
              </w:rPr>
            </w:pPr>
            <w:r w:rsidRPr="007E1F2F">
              <w:rPr>
                <w:rFonts w:ascii="Times New Roman" w:eastAsia="Times New Roman" w:hAnsi="Times New Roman" w:cs="Times New Roman"/>
              </w:rPr>
              <w:t>2020-202</w:t>
            </w:r>
            <w:r w:rsidR="00D12214" w:rsidRPr="007E1F2F">
              <w:rPr>
                <w:rFonts w:ascii="Times New Roman" w:eastAsia="Times New Roman" w:hAnsi="Times New Roman" w:cs="Times New Roman"/>
              </w:rPr>
              <w:t>2</w:t>
            </w:r>
          </w:p>
        </w:tc>
      </w:tr>
    </w:tbl>
    <w:p w:rsidR="00A339C9" w:rsidRDefault="00A339C9" w:rsidP="00E803BA">
      <w:pPr>
        <w:spacing w:after="0" w:line="240" w:lineRule="auto"/>
        <w:outlineLvl w:val="1"/>
        <w:rPr>
          <w:rFonts w:ascii="Times New Roman" w:hAnsi="Times New Roman" w:cs="Times New Roman"/>
          <w:sz w:val="24"/>
          <w:szCs w:val="24"/>
        </w:rPr>
      </w:pPr>
    </w:p>
    <w:p w:rsidR="00EA41EA" w:rsidRDefault="00EA41EA" w:rsidP="00E803BA">
      <w:pPr>
        <w:spacing w:after="0" w:line="240" w:lineRule="auto"/>
        <w:outlineLvl w:val="1"/>
        <w:rPr>
          <w:rFonts w:ascii="Times New Roman" w:hAnsi="Times New Roman" w:cs="Times New Roman"/>
          <w:sz w:val="24"/>
          <w:szCs w:val="24"/>
          <w:lang w:val="uk-UA"/>
        </w:rPr>
      </w:pPr>
    </w:p>
    <w:p w:rsidR="003114FC" w:rsidRDefault="003114FC" w:rsidP="00E803BA">
      <w:pPr>
        <w:spacing w:after="0" w:line="240" w:lineRule="auto"/>
        <w:outlineLvl w:val="1"/>
        <w:rPr>
          <w:rFonts w:ascii="Times New Roman" w:hAnsi="Times New Roman" w:cs="Times New Roman"/>
          <w:sz w:val="24"/>
          <w:szCs w:val="24"/>
          <w:lang w:val="uk-UA"/>
        </w:rPr>
      </w:pPr>
    </w:p>
    <w:p w:rsidR="003114FC" w:rsidRPr="003114FC" w:rsidRDefault="003114FC" w:rsidP="00E803BA">
      <w:pPr>
        <w:spacing w:after="0" w:line="240" w:lineRule="auto"/>
        <w:outlineLvl w:val="1"/>
        <w:rPr>
          <w:rFonts w:ascii="Times New Roman" w:hAnsi="Times New Roman" w:cs="Times New Roman"/>
          <w:sz w:val="24"/>
          <w:szCs w:val="24"/>
          <w:lang w:val="uk-UA"/>
        </w:rPr>
      </w:pPr>
    </w:p>
    <w:p w:rsidR="00EA41EA" w:rsidRDefault="00EA41EA" w:rsidP="00E803BA">
      <w:pPr>
        <w:spacing w:after="0" w:line="240" w:lineRule="auto"/>
        <w:outlineLvl w:val="1"/>
        <w:rPr>
          <w:rFonts w:ascii="Times New Roman" w:hAnsi="Times New Roman" w:cs="Times New Roman"/>
          <w:sz w:val="24"/>
          <w:szCs w:val="24"/>
        </w:rPr>
      </w:pPr>
    </w:p>
    <w:p w:rsidR="00927722" w:rsidRPr="00927722" w:rsidRDefault="00E803BA" w:rsidP="00927722">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rPr>
        <w:lastRenderedPageBreak/>
        <w:t>Обсяги нового будівництва та реконструкції електричних мереж напругою 0,4-</w:t>
      </w:r>
      <w:r w:rsidRPr="00DE6173">
        <w:rPr>
          <w:rFonts w:ascii="Times New Roman" w:hAnsi="Times New Roman" w:cs="Times New Roman"/>
          <w:sz w:val="24"/>
          <w:szCs w:val="24"/>
          <w:lang w:val="uk-UA"/>
        </w:rPr>
        <w:t>1</w:t>
      </w:r>
      <w:r w:rsidRPr="00DE6173">
        <w:rPr>
          <w:rFonts w:ascii="Times New Roman" w:hAnsi="Times New Roman" w:cs="Times New Roman"/>
          <w:sz w:val="24"/>
          <w:szCs w:val="24"/>
        </w:rPr>
        <w:t>0 кВ</w:t>
      </w:r>
      <w:r w:rsidR="003B696A">
        <w:rPr>
          <w:rFonts w:ascii="Times New Roman" w:hAnsi="Times New Roman" w:cs="Times New Roman"/>
          <w:sz w:val="24"/>
          <w:szCs w:val="24"/>
        </w:rPr>
        <w:t xml:space="preserve"> </w:t>
      </w:r>
      <w:r w:rsidR="00EA41EA">
        <w:rPr>
          <w:rFonts w:ascii="Times New Roman" w:hAnsi="Times New Roman" w:cs="Times New Roman"/>
          <w:sz w:val="24"/>
          <w:szCs w:val="24"/>
          <w:lang w:val="uk-UA"/>
        </w:rPr>
        <w:t>по роках в таблиці 16.</w:t>
      </w:r>
      <w:r w:rsidR="00EA41EA" w:rsidRPr="00927722">
        <w:rPr>
          <w:rFonts w:ascii="Times New Roman" w:hAnsi="Times New Roman" w:cs="Times New Roman"/>
          <w:sz w:val="24"/>
          <w:szCs w:val="24"/>
          <w:lang w:val="uk-UA"/>
        </w:rPr>
        <w:t>6</w:t>
      </w:r>
      <w:r w:rsidR="00927722" w:rsidRPr="00927722">
        <w:rPr>
          <w:rFonts w:ascii="Times New Roman" w:hAnsi="Times New Roman" w:cs="Times New Roman"/>
          <w:sz w:val="24"/>
          <w:szCs w:val="24"/>
          <w:lang w:val="uk-UA"/>
        </w:rPr>
        <w:t xml:space="preserve"> (</w:t>
      </w:r>
      <w:r w:rsidR="00927722" w:rsidRPr="006A40F7">
        <w:rPr>
          <w:rFonts w:ascii="Times New Roman" w:hAnsi="Times New Roman" w:cs="Times New Roman"/>
          <w:b/>
          <w:sz w:val="24"/>
          <w:szCs w:val="24"/>
          <w:lang w:val="uk-UA"/>
        </w:rPr>
        <w:t>сценарій 1</w:t>
      </w:r>
      <w:r w:rsidR="00927722" w:rsidRPr="00927722">
        <w:rPr>
          <w:rFonts w:ascii="Times New Roman" w:hAnsi="Times New Roman" w:cs="Times New Roman"/>
          <w:sz w:val="24"/>
          <w:szCs w:val="24"/>
          <w:lang w:val="uk-UA"/>
        </w:rPr>
        <w:t>)</w:t>
      </w:r>
    </w:p>
    <w:p w:rsidR="00E803BA" w:rsidRDefault="00E803BA" w:rsidP="00E803BA">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16.</w:t>
      </w:r>
      <w:r w:rsidR="00262BAD" w:rsidRPr="00DE6173">
        <w:rPr>
          <w:rFonts w:ascii="Times New Roman" w:hAnsi="Times New Roman" w:cs="Times New Roman"/>
          <w:b/>
          <w:sz w:val="24"/>
          <w:szCs w:val="24"/>
          <w:lang w:val="uk-UA"/>
        </w:rPr>
        <w:t>6</w:t>
      </w:r>
    </w:p>
    <w:tbl>
      <w:tblPr>
        <w:tblW w:w="11079" w:type="dxa"/>
        <w:tblInd w:w="-885" w:type="dxa"/>
        <w:tblLayout w:type="fixed"/>
        <w:tblLook w:val="04A0" w:firstRow="1" w:lastRow="0" w:firstColumn="1" w:lastColumn="0" w:noHBand="0" w:noVBand="1"/>
      </w:tblPr>
      <w:tblGrid>
        <w:gridCol w:w="1724"/>
        <w:gridCol w:w="1556"/>
        <w:gridCol w:w="646"/>
        <w:gridCol w:w="1050"/>
        <w:gridCol w:w="719"/>
        <w:gridCol w:w="774"/>
        <w:gridCol w:w="736"/>
        <w:gridCol w:w="766"/>
        <w:gridCol w:w="719"/>
        <w:gridCol w:w="940"/>
        <w:gridCol w:w="783"/>
        <w:gridCol w:w="666"/>
      </w:tblGrid>
      <w:tr w:rsidR="00DB22F0" w:rsidRPr="00DB22F0" w:rsidTr="003114FC">
        <w:trPr>
          <w:trHeight w:val="300"/>
        </w:trPr>
        <w:tc>
          <w:tcPr>
            <w:tcW w:w="1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Назва об’єкта/РЕМ</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Місцезнаходження об’єкта</w:t>
            </w:r>
          </w:p>
        </w:tc>
        <w:tc>
          <w:tcPr>
            <w:tcW w:w="1696" w:type="dxa"/>
            <w:gridSpan w:val="2"/>
            <w:tcBorders>
              <w:top w:val="single" w:sz="4" w:space="0" w:color="auto"/>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2 020 р.</w:t>
            </w:r>
          </w:p>
        </w:tc>
        <w:tc>
          <w:tcPr>
            <w:tcW w:w="1493" w:type="dxa"/>
            <w:gridSpan w:val="2"/>
            <w:tcBorders>
              <w:top w:val="single" w:sz="4" w:space="0" w:color="auto"/>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2021 р</w:t>
            </w:r>
          </w:p>
        </w:tc>
        <w:tc>
          <w:tcPr>
            <w:tcW w:w="1502" w:type="dxa"/>
            <w:gridSpan w:val="2"/>
            <w:tcBorders>
              <w:top w:val="single" w:sz="4" w:space="0" w:color="auto"/>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2 022 р.</w:t>
            </w:r>
          </w:p>
        </w:tc>
        <w:tc>
          <w:tcPr>
            <w:tcW w:w="1659" w:type="dxa"/>
            <w:gridSpan w:val="2"/>
            <w:tcBorders>
              <w:top w:val="single" w:sz="4" w:space="0" w:color="auto"/>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2 023 р.</w:t>
            </w:r>
          </w:p>
        </w:tc>
        <w:tc>
          <w:tcPr>
            <w:tcW w:w="1449" w:type="dxa"/>
            <w:gridSpan w:val="2"/>
            <w:tcBorders>
              <w:top w:val="single" w:sz="4" w:space="0" w:color="auto"/>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center"/>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2 024 р.</w:t>
            </w:r>
          </w:p>
        </w:tc>
      </w:tr>
      <w:tr w:rsidR="00DB22F0" w:rsidRPr="00DB22F0" w:rsidTr="003114FC">
        <w:trPr>
          <w:trHeight w:val="810"/>
        </w:trPr>
        <w:tc>
          <w:tcPr>
            <w:tcW w:w="1724" w:type="dxa"/>
            <w:vMerge/>
            <w:tcBorders>
              <w:top w:val="single" w:sz="4" w:space="0" w:color="auto"/>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p>
        </w:tc>
        <w:tc>
          <w:tcPr>
            <w:tcW w:w="646"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км ліній, од. ТП</w:t>
            </w:r>
          </w:p>
        </w:tc>
        <w:tc>
          <w:tcPr>
            <w:tcW w:w="1050"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Вартість, тис.грн.</w:t>
            </w:r>
          </w:p>
        </w:tc>
        <w:tc>
          <w:tcPr>
            <w:tcW w:w="719"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км ліній, од./МВА ТП</w:t>
            </w:r>
          </w:p>
        </w:tc>
        <w:tc>
          <w:tcPr>
            <w:tcW w:w="774"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Вартість, тис.грн.</w:t>
            </w:r>
          </w:p>
        </w:tc>
        <w:tc>
          <w:tcPr>
            <w:tcW w:w="736"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км ліній, од./МВА ТП</w:t>
            </w:r>
          </w:p>
        </w:tc>
        <w:tc>
          <w:tcPr>
            <w:tcW w:w="766"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Вартість, тис.грн.</w:t>
            </w:r>
          </w:p>
        </w:tc>
        <w:tc>
          <w:tcPr>
            <w:tcW w:w="719"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км ліній, од./МВА ТП</w:t>
            </w:r>
          </w:p>
        </w:tc>
        <w:tc>
          <w:tcPr>
            <w:tcW w:w="940"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Вартість, тис.грн.</w:t>
            </w:r>
          </w:p>
        </w:tc>
        <w:tc>
          <w:tcPr>
            <w:tcW w:w="783"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км ліній, од./МВА ТП</w:t>
            </w:r>
          </w:p>
        </w:tc>
        <w:tc>
          <w:tcPr>
            <w:tcW w:w="666" w:type="dxa"/>
            <w:tcBorders>
              <w:top w:val="nil"/>
              <w:left w:val="nil"/>
              <w:bottom w:val="single" w:sz="4" w:space="0" w:color="auto"/>
              <w:right w:val="single" w:sz="4" w:space="0" w:color="auto"/>
            </w:tcBorders>
            <w:shd w:val="clear" w:color="auto" w:fill="auto"/>
            <w:textDirection w:val="btLr"/>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Вартість, тис.грн.</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Реконструкція ПЛ-0,4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lang w:val="uk-UA"/>
              </w:rPr>
              <w:t>94,5</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7,11</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3212,4</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1,235</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330</w:t>
            </w:r>
          </w:p>
        </w:tc>
      </w:tr>
      <w:tr w:rsidR="00DB22F0" w:rsidRPr="00DB22F0" w:rsidTr="003114FC">
        <w:trPr>
          <w:trHeight w:val="300"/>
        </w:trPr>
        <w:tc>
          <w:tcPr>
            <w:tcW w:w="1724" w:type="dxa"/>
            <w:tcBorders>
              <w:top w:val="nil"/>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у тому числі:</w:t>
            </w:r>
          </w:p>
        </w:tc>
        <w:tc>
          <w:tcPr>
            <w:tcW w:w="155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1724" w:type="dxa"/>
            <w:tcBorders>
              <w:top w:val="nil"/>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ПЛІ 0,4 кВ</w:t>
            </w:r>
          </w:p>
        </w:tc>
        <w:tc>
          <w:tcPr>
            <w:tcW w:w="155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lang w:val="uk-UA"/>
              </w:rPr>
              <w:t>94,5</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7,11</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3212,4</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1,235</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330</w:t>
            </w:r>
          </w:p>
        </w:tc>
      </w:tr>
      <w:tr w:rsidR="00DB22F0" w:rsidRPr="00DB22F0" w:rsidTr="003114FC">
        <w:trPr>
          <w:trHeight w:hRule="exact" w:val="653"/>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0,81</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w:t>
            </w:r>
          </w:p>
        </w:tc>
      </w:tr>
      <w:tr w:rsidR="00DB22F0" w:rsidRPr="00DB22F0" w:rsidTr="003114FC">
        <w:trPr>
          <w:trHeight w:hRule="exact" w:val="564"/>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Криворізькі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Кривий Ріг</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lang w:val="uk-UA"/>
              </w:rPr>
              <w:t>94,5</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6,08</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2644,4</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hRule="exact" w:val="558"/>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Павлоград</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1,03</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568</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hRule="exact" w:val="579"/>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0,425</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300</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Будівництво КЛ-0,4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0,05</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0,05</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Реконструкція КЛ 0,4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lang w:val="uk-UA"/>
              </w:rPr>
              <w:t>91,8</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0,53</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390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1,42</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2957</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2,67</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2284,39</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0,32</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271</w:t>
            </w:r>
          </w:p>
        </w:tc>
      </w:tr>
      <w:tr w:rsidR="00DB22F0" w:rsidRPr="00DB22F0" w:rsidTr="003114FC">
        <w:trPr>
          <w:trHeight w:val="56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Павлоград</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Calibri" w:eastAsia="Times New Roman" w:hAnsi="Calibri" w:cs="Times New Roman"/>
                <w:color w:val="000000"/>
              </w:rPr>
            </w:pPr>
            <w:r w:rsidRPr="00DB22F0">
              <w:rPr>
                <w:rFonts w:ascii="Calibri" w:eastAsia="Times New Roman" w:hAnsi="Calibri" w:cs="Times New Roman"/>
                <w:color w:val="00000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0,15</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179</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0,12</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1567,2</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0,15</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84</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51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Дніпроперовські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Дніпро</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lang w:val="uk-UA"/>
              </w:rPr>
              <w:t>91,8</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0,38</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211</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1,3</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1270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604"/>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1451</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0,32</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271</w:t>
            </w:r>
          </w:p>
        </w:tc>
      </w:tr>
      <w:tr w:rsidR="00DB22F0" w:rsidRPr="00DB22F0" w:rsidTr="003114FC">
        <w:trPr>
          <w:trHeight w:val="556"/>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1,32</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749,39</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Будівництво ПЛ-6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113,8</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0,43</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193,5</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r>
      <w:tr w:rsidR="00DB22F0" w:rsidRPr="00DB22F0" w:rsidTr="003114FC">
        <w:trPr>
          <w:trHeight w:val="668"/>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113,8</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0,43</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193,5</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Реконструкція ПЛ 6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1,04</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1270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4,5</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2025</w:t>
            </w:r>
          </w:p>
        </w:tc>
      </w:tr>
      <w:tr w:rsidR="00DB22F0" w:rsidRPr="00DB22F0" w:rsidTr="003114FC">
        <w:trPr>
          <w:trHeight w:val="1106"/>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Криворізькі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xml:space="preserve">смт. Радушне Криворізького району </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1,04</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1270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4,5</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2025</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Реконструкція ПЛ-10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0,82</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 </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Гвардійське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0,82</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Будівництво КЛ 6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0,8</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2480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140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r>
      <w:tr w:rsidR="00DB22F0" w:rsidRPr="00DB22F0" w:rsidTr="003114FC">
        <w:trPr>
          <w:trHeight w:val="51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Дніпроперовські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Дніпро</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0,8</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2480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140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509"/>
        </w:trPr>
        <w:tc>
          <w:tcPr>
            <w:tcW w:w="328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Реконструкція КЛ-6 кВ</w:t>
            </w:r>
          </w:p>
        </w:tc>
        <w:tc>
          <w:tcPr>
            <w:tcW w:w="646"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160</w:t>
            </w:r>
          </w:p>
        </w:tc>
        <w:tc>
          <w:tcPr>
            <w:tcW w:w="736"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1,76</w:t>
            </w:r>
          </w:p>
        </w:tc>
        <w:tc>
          <w:tcPr>
            <w:tcW w:w="766"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630</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0,7</w:t>
            </w:r>
          </w:p>
        </w:tc>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2260</w:t>
            </w:r>
          </w:p>
        </w:tc>
        <w:tc>
          <w:tcPr>
            <w:tcW w:w="783"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0,2</w:t>
            </w:r>
          </w:p>
        </w:tc>
        <w:tc>
          <w:tcPr>
            <w:tcW w:w="666" w:type="dxa"/>
            <w:vMerge w:val="restart"/>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685</w:t>
            </w:r>
          </w:p>
        </w:tc>
      </w:tr>
      <w:tr w:rsidR="00DB22F0" w:rsidRPr="00DB22F0" w:rsidTr="003114FC">
        <w:trPr>
          <w:trHeight w:val="509"/>
        </w:trPr>
        <w:tc>
          <w:tcPr>
            <w:tcW w:w="3280" w:type="dxa"/>
            <w:gridSpan w:val="2"/>
            <w:vMerge/>
            <w:tcBorders>
              <w:top w:val="single" w:sz="4" w:space="0" w:color="auto"/>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646"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1050"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19"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74"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36"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66"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19"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940"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783"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c>
          <w:tcPr>
            <w:tcW w:w="666" w:type="dxa"/>
            <w:vMerge/>
            <w:tcBorders>
              <w:top w:val="nil"/>
              <w:left w:val="single" w:sz="4" w:space="0" w:color="auto"/>
              <w:bottom w:val="single" w:sz="4" w:space="0" w:color="auto"/>
              <w:right w:val="single" w:sz="4" w:space="0" w:color="auto"/>
            </w:tcBorders>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p>
        </w:tc>
      </w:tr>
      <w:tr w:rsidR="00DB22F0" w:rsidRPr="00DB22F0" w:rsidTr="003114FC">
        <w:trPr>
          <w:trHeight w:val="51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Дніпроперовські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Дніпро</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0,7</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2170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65</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0,2</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620</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1,76</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540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Реконструкція КЛ-10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6,07</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10599</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r>
      <w:tr w:rsidR="00DB22F0" w:rsidRPr="00DB22F0" w:rsidTr="003114FC">
        <w:trPr>
          <w:trHeight w:val="178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Гвардійське Новомосковського р-ну</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5,55</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9249,29</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Криворізькі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Кривий Ріг</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0,52</w:t>
            </w:r>
          </w:p>
        </w:tc>
        <w:tc>
          <w:tcPr>
            <w:tcW w:w="1050"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1350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735"/>
        </w:trPr>
        <w:tc>
          <w:tcPr>
            <w:tcW w:w="32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Будівництво розвантажувального ТП-6/0,4 кВ</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493,1</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3111</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694</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230</w:t>
            </w:r>
          </w:p>
        </w:tc>
      </w:tr>
      <w:tr w:rsidR="00DB22F0" w:rsidRPr="00DB22F0" w:rsidTr="003114FC">
        <w:trPr>
          <w:trHeight w:val="54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Криворізькі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Кривий Ріг</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157,4</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1100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37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Павлоград</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136,4</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811</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664</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230</w:t>
            </w:r>
          </w:p>
        </w:tc>
      </w:tr>
      <w:tr w:rsidR="00DB22F0" w:rsidRPr="00DB22F0" w:rsidTr="003114FC">
        <w:trPr>
          <w:trHeight w:val="51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Дніпроперовські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Дніпро</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199,3</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1200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600"/>
        </w:trPr>
        <w:tc>
          <w:tcPr>
            <w:tcW w:w="32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Технічне переоснащення  ТП, РП 10(6)/0,4 кВ</w:t>
            </w:r>
          </w:p>
        </w:tc>
        <w:tc>
          <w:tcPr>
            <w:tcW w:w="64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41</w:t>
            </w:r>
          </w:p>
        </w:tc>
        <w:tc>
          <w:tcPr>
            <w:tcW w:w="1050"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6880,1</w:t>
            </w:r>
          </w:p>
        </w:tc>
        <w:tc>
          <w:tcPr>
            <w:tcW w:w="719"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25</w:t>
            </w:r>
          </w:p>
        </w:tc>
        <w:tc>
          <w:tcPr>
            <w:tcW w:w="774"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7278</w:t>
            </w:r>
          </w:p>
        </w:tc>
        <w:tc>
          <w:tcPr>
            <w:tcW w:w="73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3</w:t>
            </w:r>
          </w:p>
        </w:tc>
        <w:tc>
          <w:tcPr>
            <w:tcW w:w="76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1250</w:t>
            </w:r>
          </w:p>
        </w:tc>
        <w:tc>
          <w:tcPr>
            <w:tcW w:w="719"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4</w:t>
            </w:r>
          </w:p>
        </w:tc>
        <w:tc>
          <w:tcPr>
            <w:tcW w:w="940"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1463</w:t>
            </w:r>
          </w:p>
        </w:tc>
        <w:tc>
          <w:tcPr>
            <w:tcW w:w="783"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6</w:t>
            </w:r>
          </w:p>
        </w:tc>
        <w:tc>
          <w:tcPr>
            <w:tcW w:w="66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jc w:val="right"/>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1784</w:t>
            </w:r>
          </w:p>
        </w:tc>
      </w:tr>
      <w:tr w:rsidR="00DB22F0" w:rsidRPr="00DB22F0" w:rsidTr="003114FC">
        <w:trPr>
          <w:trHeight w:val="510"/>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Дніпроперовські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Дніпро</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12</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2279</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1600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552</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Вільногірські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смт. Дніпровське</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lang w:val="uk-UA"/>
              </w:rPr>
              <w:t>367,7</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3</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1118,4</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550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650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288,3</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Жовтоводські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Жовті Води</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10</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1557,5</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1500</w:t>
            </w:r>
          </w:p>
        </w:tc>
        <w:tc>
          <w:tcPr>
            <w:tcW w:w="73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113</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Павлоградські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Павлоград</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11</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1687,4</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1500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 </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500,3</w:t>
            </w:r>
          </w:p>
        </w:tc>
      </w:tr>
      <w:tr w:rsidR="00DB22F0" w:rsidRPr="00DB22F0" w:rsidTr="003114FC">
        <w:trPr>
          <w:trHeight w:val="765"/>
        </w:trPr>
        <w:tc>
          <w:tcPr>
            <w:tcW w:w="1724" w:type="dxa"/>
            <w:tcBorders>
              <w:top w:val="nil"/>
              <w:left w:val="single" w:sz="4" w:space="0" w:color="auto"/>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Криворізькі РЕМ</w:t>
            </w:r>
          </w:p>
        </w:tc>
        <w:tc>
          <w:tcPr>
            <w:tcW w:w="155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м. Кривий Ріг</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5</w:t>
            </w:r>
          </w:p>
        </w:tc>
        <w:tc>
          <w:tcPr>
            <w:tcW w:w="105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988,5</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6</w:t>
            </w:r>
          </w:p>
        </w:tc>
        <w:tc>
          <w:tcPr>
            <w:tcW w:w="774"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1560</w:t>
            </w:r>
          </w:p>
        </w:tc>
        <w:tc>
          <w:tcPr>
            <w:tcW w:w="73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w:t>
            </w:r>
          </w:p>
        </w:tc>
        <w:tc>
          <w:tcPr>
            <w:tcW w:w="7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700</w:t>
            </w:r>
          </w:p>
        </w:tc>
        <w:tc>
          <w:tcPr>
            <w:tcW w:w="719"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2</w:t>
            </w:r>
          </w:p>
        </w:tc>
        <w:tc>
          <w:tcPr>
            <w:tcW w:w="940"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700</w:t>
            </w:r>
          </w:p>
        </w:tc>
        <w:tc>
          <w:tcPr>
            <w:tcW w:w="783"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1</w:t>
            </w:r>
          </w:p>
        </w:tc>
        <w:tc>
          <w:tcPr>
            <w:tcW w:w="66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jc w:val="right"/>
              <w:rPr>
                <w:rFonts w:ascii="Times New Roman" w:eastAsia="Times New Roman" w:hAnsi="Times New Roman" w:cs="Times New Roman"/>
                <w:color w:val="000000"/>
                <w:sz w:val="20"/>
                <w:szCs w:val="20"/>
              </w:rPr>
            </w:pPr>
            <w:r w:rsidRPr="00DB22F0">
              <w:rPr>
                <w:rFonts w:ascii="Times New Roman" w:eastAsia="Times New Roman" w:hAnsi="Times New Roman" w:cs="Times New Roman"/>
                <w:color w:val="000000"/>
                <w:sz w:val="20"/>
                <w:szCs w:val="20"/>
              </w:rPr>
              <w:t>443</w:t>
            </w:r>
          </w:p>
        </w:tc>
      </w:tr>
      <w:tr w:rsidR="00DB22F0" w:rsidRPr="00DB22F0" w:rsidTr="003114FC">
        <w:trPr>
          <w:trHeight w:val="300"/>
        </w:trPr>
        <w:tc>
          <w:tcPr>
            <w:tcW w:w="1724" w:type="dxa"/>
            <w:tcBorders>
              <w:top w:val="nil"/>
              <w:left w:val="single" w:sz="4" w:space="0" w:color="auto"/>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ВСЬОГО</w:t>
            </w:r>
          </w:p>
        </w:tc>
        <w:tc>
          <w:tcPr>
            <w:tcW w:w="1556" w:type="dxa"/>
            <w:tcBorders>
              <w:top w:val="nil"/>
              <w:left w:val="nil"/>
              <w:bottom w:val="single" w:sz="4" w:space="0" w:color="auto"/>
              <w:right w:val="single" w:sz="4" w:space="0" w:color="auto"/>
            </w:tcBorders>
            <w:shd w:val="clear" w:color="auto" w:fill="auto"/>
            <w:noWrap/>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 </w:t>
            </w:r>
          </w:p>
        </w:tc>
        <w:tc>
          <w:tcPr>
            <w:tcW w:w="646" w:type="dxa"/>
            <w:tcBorders>
              <w:top w:val="nil"/>
              <w:left w:val="nil"/>
              <w:bottom w:val="single" w:sz="4" w:space="0" w:color="auto"/>
              <w:right w:val="single" w:sz="4" w:space="0" w:color="auto"/>
            </w:tcBorders>
            <w:shd w:val="clear" w:color="auto" w:fill="auto"/>
            <w:vAlign w:val="center"/>
            <w:hideMark/>
          </w:tcPr>
          <w:p w:rsidR="00DB22F0" w:rsidRPr="00DB22F0" w:rsidRDefault="00DB22F0" w:rsidP="00DB22F0">
            <w:pPr>
              <w:spacing w:after="0" w:line="240" w:lineRule="auto"/>
              <w:rPr>
                <w:rFonts w:ascii="Times New Roman" w:eastAsia="Times New Roman" w:hAnsi="Times New Roman" w:cs="Times New Roman"/>
                <w:b/>
                <w:bCs/>
                <w:color w:val="000000"/>
                <w:sz w:val="20"/>
                <w:szCs w:val="20"/>
              </w:rPr>
            </w:pPr>
            <w:r w:rsidRPr="00DB22F0">
              <w:rPr>
                <w:rFonts w:ascii="Times New Roman" w:eastAsia="Times New Roman" w:hAnsi="Times New Roman" w:cs="Times New Roman"/>
                <w:b/>
                <w:bCs/>
                <w:color w:val="000000"/>
                <w:sz w:val="20"/>
                <w:szCs w:val="20"/>
              </w:rPr>
              <w:t> </w:t>
            </w:r>
          </w:p>
        </w:tc>
        <w:tc>
          <w:tcPr>
            <w:tcW w:w="1050"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jc w:val="right"/>
              <w:rPr>
                <w:rFonts w:ascii="Calibri" w:eastAsia="Times New Roman" w:hAnsi="Calibri" w:cs="Times New Roman"/>
                <w:color w:val="000000"/>
              </w:rPr>
            </w:pPr>
            <w:r w:rsidRPr="00DB22F0">
              <w:rPr>
                <w:rFonts w:ascii="Calibri" w:eastAsia="Times New Roman" w:hAnsi="Calibri" w:cs="Times New Roman"/>
                <w:color w:val="000000"/>
              </w:rPr>
              <w:t>19543</w:t>
            </w:r>
          </w:p>
        </w:tc>
        <w:tc>
          <w:tcPr>
            <w:tcW w:w="719"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rPr>
                <w:rFonts w:ascii="Calibri" w:eastAsia="Times New Roman" w:hAnsi="Calibri" w:cs="Times New Roman"/>
                <w:color w:val="000000"/>
              </w:rPr>
            </w:pPr>
            <w:r w:rsidRPr="00DB22F0">
              <w:rPr>
                <w:rFonts w:ascii="Calibri" w:eastAsia="Times New Roman" w:hAnsi="Calibri" w:cs="Times New Roman"/>
                <w:color w:val="000000"/>
              </w:rPr>
              <w:t> </w:t>
            </w:r>
          </w:p>
        </w:tc>
        <w:tc>
          <w:tcPr>
            <w:tcW w:w="774"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jc w:val="right"/>
              <w:rPr>
                <w:rFonts w:ascii="Calibri" w:eastAsia="Times New Roman" w:hAnsi="Calibri" w:cs="Times New Roman"/>
                <w:color w:val="000000"/>
              </w:rPr>
            </w:pPr>
            <w:r w:rsidRPr="00DB22F0">
              <w:rPr>
                <w:rFonts w:ascii="Calibri" w:eastAsia="Times New Roman" w:hAnsi="Calibri" w:cs="Times New Roman"/>
                <w:color w:val="000000"/>
              </w:rPr>
              <w:t>16672</w:t>
            </w:r>
          </w:p>
        </w:tc>
        <w:tc>
          <w:tcPr>
            <w:tcW w:w="736"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rPr>
                <w:rFonts w:ascii="Calibri" w:eastAsia="Times New Roman" w:hAnsi="Calibri" w:cs="Times New Roman"/>
                <w:color w:val="000000"/>
              </w:rPr>
            </w:pPr>
            <w:r w:rsidRPr="00DB22F0">
              <w:rPr>
                <w:rFonts w:ascii="Calibri" w:eastAsia="Times New Roman" w:hAnsi="Calibri" w:cs="Times New Roman"/>
                <w:color w:val="000000"/>
              </w:rPr>
              <w:t> </w:t>
            </w:r>
          </w:p>
        </w:tc>
        <w:tc>
          <w:tcPr>
            <w:tcW w:w="766"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jc w:val="right"/>
              <w:rPr>
                <w:rFonts w:ascii="Calibri" w:eastAsia="Times New Roman" w:hAnsi="Calibri" w:cs="Times New Roman"/>
                <w:color w:val="000000"/>
              </w:rPr>
            </w:pPr>
            <w:r w:rsidRPr="00DB22F0">
              <w:rPr>
                <w:rFonts w:ascii="Calibri" w:eastAsia="Times New Roman" w:hAnsi="Calibri" w:cs="Times New Roman"/>
                <w:color w:val="000000"/>
              </w:rPr>
              <w:t>4977</w:t>
            </w:r>
          </w:p>
        </w:tc>
        <w:tc>
          <w:tcPr>
            <w:tcW w:w="719"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rPr>
                <w:rFonts w:ascii="Calibri" w:eastAsia="Times New Roman" w:hAnsi="Calibri" w:cs="Times New Roman"/>
                <w:color w:val="000000"/>
              </w:rPr>
            </w:pPr>
            <w:r w:rsidRPr="00DB22F0">
              <w:rPr>
                <w:rFonts w:ascii="Calibri" w:eastAsia="Times New Roman" w:hAnsi="Calibri" w:cs="Times New Roman"/>
                <w:color w:val="000000"/>
              </w:rPr>
              <w:t> </w:t>
            </w:r>
          </w:p>
        </w:tc>
        <w:tc>
          <w:tcPr>
            <w:tcW w:w="940"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jc w:val="right"/>
              <w:rPr>
                <w:rFonts w:ascii="Calibri" w:eastAsia="Times New Roman" w:hAnsi="Calibri" w:cs="Times New Roman"/>
                <w:color w:val="000000"/>
              </w:rPr>
            </w:pPr>
            <w:r w:rsidRPr="00DB22F0">
              <w:rPr>
                <w:rFonts w:ascii="Calibri" w:eastAsia="Times New Roman" w:hAnsi="Calibri" w:cs="Times New Roman"/>
                <w:color w:val="000000"/>
              </w:rPr>
              <w:t>7074,89</w:t>
            </w:r>
          </w:p>
        </w:tc>
        <w:tc>
          <w:tcPr>
            <w:tcW w:w="783"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rPr>
                <w:rFonts w:ascii="Calibri" w:eastAsia="Times New Roman" w:hAnsi="Calibri" w:cs="Times New Roman"/>
                <w:color w:val="000000"/>
              </w:rPr>
            </w:pPr>
            <w:r w:rsidRPr="00DB22F0">
              <w:rPr>
                <w:rFonts w:ascii="Calibri" w:eastAsia="Times New Roman" w:hAnsi="Calibri" w:cs="Times New Roman"/>
                <w:color w:val="000000"/>
              </w:rPr>
              <w:t> </w:t>
            </w:r>
          </w:p>
        </w:tc>
        <w:tc>
          <w:tcPr>
            <w:tcW w:w="666" w:type="dxa"/>
            <w:tcBorders>
              <w:top w:val="nil"/>
              <w:left w:val="nil"/>
              <w:bottom w:val="single" w:sz="4" w:space="0" w:color="auto"/>
              <w:right w:val="single" w:sz="4" w:space="0" w:color="auto"/>
            </w:tcBorders>
            <w:shd w:val="clear" w:color="auto" w:fill="auto"/>
            <w:noWrap/>
            <w:vAlign w:val="bottom"/>
            <w:hideMark/>
          </w:tcPr>
          <w:p w:rsidR="00DB22F0" w:rsidRPr="00DB22F0" w:rsidRDefault="00DB22F0" w:rsidP="00DB22F0">
            <w:pPr>
              <w:spacing w:after="0" w:line="240" w:lineRule="auto"/>
              <w:jc w:val="right"/>
              <w:rPr>
                <w:rFonts w:ascii="Calibri" w:eastAsia="Times New Roman" w:hAnsi="Calibri" w:cs="Times New Roman"/>
                <w:color w:val="000000"/>
              </w:rPr>
            </w:pPr>
            <w:r w:rsidRPr="00DB22F0">
              <w:rPr>
                <w:rFonts w:ascii="Calibri" w:eastAsia="Times New Roman" w:hAnsi="Calibri" w:cs="Times New Roman"/>
                <w:color w:val="000000"/>
              </w:rPr>
              <w:t>5325</w:t>
            </w:r>
          </w:p>
        </w:tc>
      </w:tr>
    </w:tbl>
    <w:p w:rsidR="00E803BA" w:rsidRPr="00DE6173" w:rsidRDefault="00E803BA" w:rsidP="00E803BA">
      <w:pPr>
        <w:spacing w:after="0" w:line="240" w:lineRule="auto"/>
        <w:jc w:val="both"/>
        <w:rPr>
          <w:rFonts w:ascii="Times New Roman" w:hAnsi="Times New Roman" w:cs="Times New Roman"/>
          <w:b/>
          <w:sz w:val="24"/>
          <w:szCs w:val="24"/>
          <w:lang w:val="uk-UA"/>
        </w:rPr>
      </w:pPr>
    </w:p>
    <w:p w:rsidR="00EA41EA" w:rsidRDefault="00EA41EA" w:rsidP="00E803BA">
      <w:pPr>
        <w:spacing w:after="40"/>
        <w:jc w:val="right"/>
        <w:rPr>
          <w:rFonts w:ascii="Times New Roman" w:hAnsi="Times New Roman" w:cs="Times New Roman"/>
          <w:b/>
          <w:sz w:val="24"/>
          <w:szCs w:val="24"/>
        </w:rPr>
      </w:pPr>
    </w:p>
    <w:p w:rsidR="003114FC" w:rsidRDefault="003114FC" w:rsidP="00E803BA">
      <w:pPr>
        <w:spacing w:after="40"/>
        <w:jc w:val="right"/>
        <w:rPr>
          <w:rFonts w:ascii="Times New Roman" w:hAnsi="Times New Roman" w:cs="Times New Roman"/>
          <w:b/>
          <w:sz w:val="24"/>
          <w:szCs w:val="24"/>
          <w:lang w:val="uk-UA"/>
        </w:rPr>
      </w:pPr>
    </w:p>
    <w:p w:rsidR="003114FC" w:rsidRDefault="003114FC" w:rsidP="00E803BA">
      <w:pPr>
        <w:spacing w:after="40"/>
        <w:jc w:val="right"/>
        <w:rPr>
          <w:rFonts w:ascii="Times New Roman" w:hAnsi="Times New Roman" w:cs="Times New Roman"/>
          <w:b/>
          <w:sz w:val="24"/>
          <w:szCs w:val="24"/>
          <w:lang w:val="uk-UA"/>
        </w:rPr>
      </w:pPr>
    </w:p>
    <w:p w:rsidR="003114FC" w:rsidRDefault="003114FC" w:rsidP="00E803BA">
      <w:pPr>
        <w:spacing w:after="40"/>
        <w:jc w:val="right"/>
        <w:rPr>
          <w:rFonts w:ascii="Times New Roman" w:hAnsi="Times New Roman" w:cs="Times New Roman"/>
          <w:b/>
          <w:sz w:val="24"/>
          <w:szCs w:val="24"/>
          <w:lang w:val="uk-UA"/>
        </w:rPr>
      </w:pPr>
    </w:p>
    <w:p w:rsidR="00E803BA" w:rsidRDefault="00E803BA" w:rsidP="00E803BA">
      <w:pPr>
        <w:spacing w:after="40"/>
        <w:jc w:val="right"/>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Таблиця </w:t>
      </w:r>
      <w:r w:rsidRPr="00DE6173">
        <w:rPr>
          <w:rFonts w:ascii="Times New Roman" w:hAnsi="Times New Roman" w:cs="Times New Roman"/>
          <w:b/>
          <w:sz w:val="24"/>
          <w:szCs w:val="24"/>
          <w:lang w:val="uk-UA"/>
        </w:rPr>
        <w:t>16.</w:t>
      </w:r>
      <w:r w:rsidR="00262BAD" w:rsidRPr="00DE6173">
        <w:rPr>
          <w:rFonts w:ascii="Times New Roman" w:hAnsi="Times New Roman" w:cs="Times New Roman"/>
          <w:b/>
          <w:sz w:val="24"/>
          <w:szCs w:val="24"/>
          <w:lang w:val="uk-UA"/>
        </w:rPr>
        <w:t>7</w:t>
      </w:r>
    </w:p>
    <w:p w:rsidR="00DD5CBB" w:rsidRPr="00DE6173" w:rsidRDefault="00DD5CBB" w:rsidP="00E803BA">
      <w:pPr>
        <w:spacing w:after="40"/>
        <w:jc w:val="right"/>
        <w:rPr>
          <w:rFonts w:ascii="Times New Roman" w:hAnsi="Times New Roman" w:cs="Times New Roman"/>
          <w:b/>
          <w:sz w:val="24"/>
          <w:szCs w:val="24"/>
          <w:lang w:val="uk-UA"/>
        </w:rPr>
      </w:pPr>
    </w:p>
    <w:p w:rsidR="00927722" w:rsidRPr="00927722" w:rsidRDefault="00E803BA" w:rsidP="00927722">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rPr>
        <w:t xml:space="preserve">Мережевий графік будівництва </w:t>
      </w:r>
      <w:r w:rsidRPr="00DE6173">
        <w:rPr>
          <w:rFonts w:ascii="Times New Roman" w:hAnsi="Times New Roman" w:cs="Times New Roman"/>
          <w:b/>
          <w:sz w:val="24"/>
          <w:szCs w:val="24"/>
          <w:lang w:val="uk-UA"/>
        </w:rPr>
        <w:t xml:space="preserve">(реконструкції, технічного переоснащення) </w:t>
      </w:r>
      <w:r w:rsidRPr="00DE6173">
        <w:rPr>
          <w:rFonts w:ascii="Times New Roman" w:hAnsi="Times New Roman" w:cs="Times New Roman"/>
          <w:b/>
          <w:sz w:val="24"/>
          <w:szCs w:val="24"/>
        </w:rPr>
        <w:t>об’єктів електричних мереж напругою 35-150 кВ</w:t>
      </w:r>
      <w:r w:rsidR="00927722">
        <w:rPr>
          <w:rFonts w:ascii="Times New Roman" w:hAnsi="Times New Roman" w:cs="Times New Roman"/>
          <w:b/>
          <w:sz w:val="24"/>
          <w:szCs w:val="24"/>
          <w:lang w:val="uk-UA"/>
        </w:rPr>
        <w:t xml:space="preserve"> (сценарій 1)</w:t>
      </w:r>
    </w:p>
    <w:p w:rsidR="00E803BA" w:rsidRPr="00DE6173" w:rsidRDefault="00E803BA" w:rsidP="00E803BA">
      <w:pPr>
        <w:spacing w:after="40"/>
        <w:jc w:val="center"/>
        <w:rPr>
          <w:rFonts w:ascii="Times New Roman" w:hAnsi="Times New Roman" w:cs="Times New Roman"/>
          <w:b/>
        </w:rPr>
      </w:pPr>
    </w:p>
    <w:tbl>
      <w:tblPr>
        <w:tblW w:w="10060" w:type="dxa"/>
        <w:tblInd w:w="93" w:type="dxa"/>
        <w:tblLook w:val="04A0" w:firstRow="1" w:lastRow="0" w:firstColumn="1" w:lastColumn="0" w:noHBand="0" w:noVBand="1"/>
      </w:tblPr>
      <w:tblGrid>
        <w:gridCol w:w="537"/>
        <w:gridCol w:w="2597"/>
        <w:gridCol w:w="2126"/>
        <w:gridCol w:w="960"/>
        <w:gridCol w:w="960"/>
        <w:gridCol w:w="960"/>
        <w:gridCol w:w="960"/>
        <w:gridCol w:w="960"/>
      </w:tblGrid>
      <w:tr w:rsidR="00952008" w:rsidRPr="00952008" w:rsidTr="00952008">
        <w:trPr>
          <w:trHeight w:val="509"/>
        </w:trPr>
        <w:tc>
          <w:tcPr>
            <w:tcW w:w="5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з/п.</w:t>
            </w:r>
          </w:p>
        </w:tc>
        <w:tc>
          <w:tcPr>
            <w:tcW w:w="25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Назва ПС</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Вид капіталь ного будівництва (нове, реконструкція, технічне переоснащення)</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2 020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2 021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2 022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2 023 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2 024 р.</w:t>
            </w:r>
          </w:p>
        </w:tc>
      </w:tr>
      <w:tr w:rsidR="00952008" w:rsidRPr="00952008" w:rsidTr="00952008">
        <w:trPr>
          <w:trHeight w:val="509"/>
        </w:trPr>
        <w:tc>
          <w:tcPr>
            <w:tcW w:w="537"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597"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r>
      <w:tr w:rsidR="00952008" w:rsidRPr="00952008" w:rsidTr="00952008">
        <w:trPr>
          <w:trHeight w:val="3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1</w:t>
            </w:r>
          </w:p>
        </w:tc>
        <w:tc>
          <w:tcPr>
            <w:tcW w:w="2597" w:type="dxa"/>
            <w:vMerge w:val="restart"/>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Реконструкція ПС-154/10/6 кВ «ПЛМ»</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реконструкція</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vMerge/>
            <w:tcBorders>
              <w:top w:val="nil"/>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597" w:type="dxa"/>
            <w:vMerge/>
            <w:tcBorders>
              <w:top w:val="nil"/>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коригування проекту</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r>
      <w:tr w:rsidR="00952008" w:rsidRPr="00952008" w:rsidTr="00952008">
        <w:trPr>
          <w:trHeight w:val="3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2</w:t>
            </w:r>
          </w:p>
        </w:tc>
        <w:tc>
          <w:tcPr>
            <w:tcW w:w="2597" w:type="dxa"/>
            <w:vMerge w:val="restart"/>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 «Наклоноствольна 150/6 кВ»</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тех.переоснащ.</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vMerge/>
            <w:tcBorders>
              <w:top w:val="nil"/>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597" w:type="dxa"/>
            <w:vMerge/>
            <w:tcBorders>
              <w:top w:val="nil"/>
              <w:left w:val="single" w:sz="4" w:space="0" w:color="auto"/>
              <w:bottom w:val="single" w:sz="4" w:space="0" w:color="auto"/>
              <w:right w:val="single" w:sz="4" w:space="0" w:color="auto"/>
            </w:tcBorders>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коригування проекту</w:t>
            </w:r>
          </w:p>
        </w:tc>
        <w:tc>
          <w:tcPr>
            <w:tcW w:w="960" w:type="dxa"/>
            <w:tcBorders>
              <w:top w:val="nil"/>
              <w:left w:val="nil"/>
              <w:bottom w:val="single" w:sz="4" w:space="0" w:color="auto"/>
              <w:right w:val="single" w:sz="4" w:space="0" w:color="auto"/>
            </w:tcBorders>
            <w:shd w:val="clear" w:color="auto" w:fill="auto"/>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r>
      <w:tr w:rsidR="00952008" w:rsidRPr="00952008" w:rsidTr="00952008">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3</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0640CC">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xml:space="preserve">ПС </w:t>
            </w:r>
            <w:r w:rsidR="000640CC" w:rsidRPr="00952008">
              <w:rPr>
                <w:rFonts w:ascii="Times New Roman" w:eastAsia="Times New Roman" w:hAnsi="Times New Roman" w:cs="Times New Roman"/>
                <w:color w:val="000000"/>
              </w:rPr>
              <w:t xml:space="preserve">35/6 кВ ("Північна-35" </w:t>
            </w:r>
            <w:r w:rsidR="000640CC">
              <w:rPr>
                <w:rFonts w:ascii="Times New Roman" w:eastAsia="Times New Roman" w:hAnsi="Times New Roman" w:cs="Times New Roman"/>
                <w:color w:val="000000"/>
              </w:rPr>
              <w:t>(</w:t>
            </w:r>
            <w:r w:rsidRPr="00952008">
              <w:rPr>
                <w:rFonts w:ascii="Times New Roman" w:eastAsia="Times New Roman" w:hAnsi="Times New Roman" w:cs="Times New Roman"/>
                <w:color w:val="000000"/>
              </w:rPr>
              <w:t>«С-35»</w:t>
            </w:r>
            <w:r w:rsidR="000640CC">
              <w:rPr>
                <w:rFonts w:ascii="Times New Roman" w:eastAsia="Times New Roman" w:hAnsi="Times New Roman" w:cs="Times New Roman"/>
                <w:color w:val="000000"/>
              </w:rPr>
              <w:t>)</w:t>
            </w:r>
            <w:r w:rsidRPr="00952008">
              <w:rPr>
                <w:rFonts w:ascii="Times New Roman" w:eastAsia="Times New Roman" w:hAnsi="Times New Roman" w:cs="Times New Roman"/>
                <w:color w:val="000000"/>
              </w:rPr>
              <w:t xml:space="preserve"> </w:t>
            </w:r>
            <w:r w:rsidR="000640CC">
              <w:rPr>
                <w:rFonts w:ascii="Times New Roman" w:eastAsia="Times New Roman" w:hAnsi="Times New Roman" w:cs="Times New Roman"/>
                <w:color w:val="000000"/>
              </w:rPr>
              <w:t xml:space="preserve">м. Жовті Води </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тех.переоснащ</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4</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ПС-35/6 кВ «Чешка»</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5</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ПС-35/10 кВ «Луч»</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6</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 150/35/6 кВ «ДШЗ-1»</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 xml:space="preserve"> коригування проекту, техн.переоснащ.</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7</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ПС-35/6 кВ «Молзавод»</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r>
      <w:tr w:rsidR="00952008" w:rsidRPr="00952008" w:rsidTr="00952008">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8</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ПС-35/6 кВ №14</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r>
      <w:tr w:rsidR="00952008" w:rsidRPr="00952008" w:rsidTr="00952008">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9</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ПС-35/10 «НМФ»</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техн.переоснащ.</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r>
      <w:tr w:rsidR="00952008" w:rsidRPr="00952008" w:rsidTr="00952008">
        <w:trPr>
          <w:trHeight w:val="9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jc w:val="center"/>
              <w:rPr>
                <w:rFonts w:ascii="Times New Roman" w:eastAsia="Times New Roman" w:hAnsi="Times New Roman" w:cs="Times New Roman"/>
                <w:color w:val="000000"/>
              </w:rPr>
            </w:pPr>
            <w:r w:rsidRPr="00952008">
              <w:rPr>
                <w:rFonts w:ascii="Times New Roman" w:eastAsia="Times New Roman" w:hAnsi="Times New Roman" w:cs="Times New Roman"/>
                <w:color w:val="000000"/>
              </w:rPr>
              <w:t>10</w:t>
            </w:r>
          </w:p>
        </w:tc>
        <w:tc>
          <w:tcPr>
            <w:tcW w:w="2597"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Актуалізація схеми перспективного розвитку ел.мереж</w:t>
            </w:r>
          </w:p>
        </w:tc>
        <w:tc>
          <w:tcPr>
            <w:tcW w:w="2126"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000000" w:fill="00B0F0"/>
            <w:noWrap/>
            <w:vAlign w:val="bottom"/>
            <w:hideMark/>
          </w:tcPr>
          <w:p w:rsidR="00952008" w:rsidRPr="00952008" w:rsidRDefault="00952008" w:rsidP="00952008">
            <w:pPr>
              <w:spacing w:after="0" w:line="240" w:lineRule="auto"/>
              <w:rPr>
                <w:rFonts w:ascii="Calibri" w:eastAsia="Times New Roman" w:hAnsi="Calibri" w:cs="Times New Roman"/>
                <w:color w:val="000000"/>
              </w:rPr>
            </w:pPr>
            <w:r w:rsidRPr="00952008">
              <w:rPr>
                <w:rFonts w:ascii="Calibri" w:eastAsia="Times New Roman" w:hAnsi="Calibri"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vAlign w:val="center"/>
            <w:hideMark/>
          </w:tcPr>
          <w:p w:rsidR="00952008" w:rsidRPr="00952008" w:rsidRDefault="00952008" w:rsidP="00952008">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w:t>
            </w:r>
          </w:p>
        </w:tc>
      </w:tr>
    </w:tbl>
    <w:p w:rsidR="00E803BA" w:rsidRPr="00DE6173" w:rsidRDefault="00E803BA" w:rsidP="00E803BA">
      <w:pPr>
        <w:spacing w:after="0" w:line="240" w:lineRule="auto"/>
        <w:jc w:val="both"/>
        <w:rPr>
          <w:rFonts w:ascii="Times New Roman" w:hAnsi="Times New Roman" w:cs="Times New Roman"/>
          <w:b/>
          <w:sz w:val="24"/>
          <w:szCs w:val="24"/>
        </w:rPr>
      </w:pPr>
    </w:p>
    <w:p w:rsidR="009443E5" w:rsidRPr="00DE6173" w:rsidRDefault="009443E5" w:rsidP="00E803BA">
      <w:pPr>
        <w:spacing w:after="0" w:line="240" w:lineRule="auto"/>
        <w:jc w:val="both"/>
        <w:rPr>
          <w:rFonts w:ascii="Times New Roman" w:hAnsi="Times New Roman" w:cs="Times New Roman"/>
          <w:b/>
          <w:sz w:val="24"/>
          <w:szCs w:val="24"/>
          <w:lang w:val="uk-UA"/>
        </w:rPr>
      </w:pPr>
    </w:p>
    <w:p w:rsidR="009443E5" w:rsidRDefault="009443E5" w:rsidP="00E803BA">
      <w:pPr>
        <w:spacing w:after="0" w:line="240" w:lineRule="auto"/>
        <w:jc w:val="both"/>
        <w:rPr>
          <w:rFonts w:ascii="Times New Roman" w:hAnsi="Times New Roman" w:cs="Times New Roman"/>
          <w:b/>
          <w:sz w:val="24"/>
          <w:szCs w:val="24"/>
          <w:lang w:val="uk-UA"/>
        </w:rPr>
      </w:pPr>
    </w:p>
    <w:p w:rsidR="00314F40" w:rsidRDefault="00314F40" w:rsidP="00E803BA">
      <w:pPr>
        <w:spacing w:after="0" w:line="240" w:lineRule="auto"/>
        <w:jc w:val="both"/>
        <w:rPr>
          <w:rFonts w:ascii="Times New Roman" w:hAnsi="Times New Roman" w:cs="Times New Roman"/>
          <w:b/>
          <w:sz w:val="24"/>
          <w:szCs w:val="24"/>
          <w:lang w:val="uk-UA"/>
        </w:rPr>
      </w:pPr>
    </w:p>
    <w:p w:rsidR="00314F40" w:rsidRDefault="00314F40" w:rsidP="00E803BA">
      <w:pPr>
        <w:spacing w:after="0" w:line="240" w:lineRule="auto"/>
        <w:jc w:val="both"/>
        <w:rPr>
          <w:rFonts w:ascii="Times New Roman" w:hAnsi="Times New Roman" w:cs="Times New Roman"/>
          <w:b/>
          <w:sz w:val="24"/>
          <w:szCs w:val="24"/>
          <w:lang w:val="uk-UA"/>
        </w:rPr>
      </w:pPr>
    </w:p>
    <w:p w:rsidR="003114FC" w:rsidRDefault="003114FC" w:rsidP="00E803BA">
      <w:pPr>
        <w:spacing w:after="0" w:line="240" w:lineRule="auto"/>
        <w:jc w:val="both"/>
        <w:rPr>
          <w:rFonts w:ascii="Times New Roman" w:hAnsi="Times New Roman" w:cs="Times New Roman"/>
          <w:b/>
          <w:sz w:val="24"/>
          <w:szCs w:val="24"/>
          <w:lang w:val="uk-UA"/>
        </w:rPr>
      </w:pPr>
    </w:p>
    <w:p w:rsidR="003114FC" w:rsidRDefault="003114FC" w:rsidP="00E803BA">
      <w:pPr>
        <w:spacing w:after="0" w:line="240" w:lineRule="auto"/>
        <w:jc w:val="both"/>
        <w:rPr>
          <w:rFonts w:ascii="Times New Roman" w:hAnsi="Times New Roman" w:cs="Times New Roman"/>
          <w:b/>
          <w:sz w:val="24"/>
          <w:szCs w:val="24"/>
          <w:lang w:val="uk-UA"/>
        </w:rPr>
      </w:pPr>
    </w:p>
    <w:p w:rsidR="003114FC" w:rsidRPr="00DE6173" w:rsidRDefault="003114FC" w:rsidP="00E803BA">
      <w:pPr>
        <w:spacing w:after="0" w:line="240" w:lineRule="auto"/>
        <w:jc w:val="both"/>
        <w:rPr>
          <w:rFonts w:ascii="Times New Roman" w:hAnsi="Times New Roman" w:cs="Times New Roman"/>
          <w:b/>
          <w:sz w:val="24"/>
          <w:szCs w:val="24"/>
          <w:lang w:val="uk-UA"/>
        </w:rPr>
      </w:pPr>
    </w:p>
    <w:p w:rsidR="00E803BA" w:rsidRPr="00DE6173" w:rsidRDefault="00927722" w:rsidP="00E803BA">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За сценарієм 2 для</w:t>
      </w:r>
      <w:r w:rsidRPr="00927722">
        <w:rPr>
          <w:rFonts w:ascii="Times New Roman" w:hAnsi="Times New Roman" w:cs="Times New Roman"/>
          <w:b/>
          <w:sz w:val="28"/>
          <w:szCs w:val="28"/>
          <w:lang w:val="uk-UA"/>
        </w:rPr>
        <w:t xml:space="preserve"> забезпечення надійного безпечного  та економічно ефективного функціонування системи розподілу ПрАТ "ПЕЕМ "ЦЕК", дотримання встановлених рівнів показників якості електропостачання на прогнозний період, забезпечення необхідної та достатньої  пропускної спроможності електромереж 20-150 кВ, забезпечення стабільної роботи електричних мереж </w:t>
      </w:r>
      <w:r w:rsidR="009443E5" w:rsidRPr="00DE6173">
        <w:rPr>
          <w:rFonts w:ascii="Times New Roman" w:hAnsi="Times New Roman" w:cs="Times New Roman"/>
          <w:b/>
          <w:sz w:val="28"/>
          <w:szCs w:val="28"/>
          <w:lang w:val="uk-UA"/>
        </w:rPr>
        <w:t xml:space="preserve">компанією заплановано </w:t>
      </w:r>
      <w:r w:rsidR="00262BAD" w:rsidRPr="00DE6173">
        <w:rPr>
          <w:rFonts w:ascii="Times New Roman" w:hAnsi="Times New Roman" w:cs="Times New Roman"/>
          <w:b/>
          <w:sz w:val="28"/>
          <w:szCs w:val="28"/>
          <w:lang w:val="uk-UA"/>
        </w:rPr>
        <w:t>наступні заходи</w:t>
      </w:r>
      <w:r w:rsidR="00314F40" w:rsidRPr="00314F40">
        <w:rPr>
          <w:rFonts w:ascii="Times New Roman" w:hAnsi="Times New Roman" w:cs="Times New Roman"/>
          <w:b/>
          <w:sz w:val="28"/>
          <w:szCs w:val="28"/>
          <w:lang w:val="uk-UA"/>
        </w:rPr>
        <w:t xml:space="preserve"> </w:t>
      </w:r>
      <w:r w:rsidR="00314F40" w:rsidRPr="00DE6173">
        <w:rPr>
          <w:rFonts w:ascii="Times New Roman" w:hAnsi="Times New Roman" w:cs="Times New Roman"/>
          <w:b/>
          <w:sz w:val="28"/>
          <w:szCs w:val="28"/>
          <w:lang w:val="uk-UA"/>
        </w:rPr>
        <w:t>з будівництва, реконструкції та технічного переоснащення, плани з проектування та реалізації, необхідні капіталовкладення</w:t>
      </w:r>
      <w:r w:rsidR="00385ED9" w:rsidRPr="00DE6173">
        <w:rPr>
          <w:rFonts w:ascii="Times New Roman" w:hAnsi="Times New Roman" w:cs="Times New Roman"/>
          <w:b/>
          <w:sz w:val="28"/>
          <w:szCs w:val="28"/>
          <w:lang w:val="uk-UA"/>
        </w:rPr>
        <w:t>.</w:t>
      </w:r>
    </w:p>
    <w:p w:rsidR="00E803BA" w:rsidRPr="00DE6173" w:rsidRDefault="00385ED9" w:rsidP="00E803BA">
      <w:pPr>
        <w:spacing w:after="0" w:line="240" w:lineRule="auto"/>
        <w:jc w:val="both"/>
        <w:rPr>
          <w:rFonts w:ascii="Times New Roman" w:hAnsi="Times New Roman" w:cs="Times New Roman"/>
          <w:b/>
          <w:sz w:val="24"/>
          <w:szCs w:val="24"/>
          <w:lang w:val="uk-UA"/>
        </w:rPr>
        <w:sectPr w:rsidR="00E803BA" w:rsidRPr="00DE6173" w:rsidSect="004E32D8">
          <w:pgSz w:w="11906" w:h="16838" w:code="9"/>
          <w:pgMar w:top="720" w:right="567" w:bottom="244" w:left="1418" w:header="709" w:footer="709" w:gutter="0"/>
          <w:cols w:space="708"/>
          <w:docGrid w:linePitch="360"/>
        </w:sectPr>
      </w:pPr>
      <w:r w:rsidRPr="00DE6173">
        <w:rPr>
          <w:rFonts w:ascii="Times New Roman" w:hAnsi="Times New Roman" w:cs="Times New Roman"/>
          <w:b/>
          <w:sz w:val="28"/>
          <w:szCs w:val="28"/>
          <w:lang w:val="uk-UA"/>
        </w:rPr>
        <w:t xml:space="preserve">          </w:t>
      </w:r>
    </w:p>
    <w:p w:rsidR="004D5494" w:rsidRPr="00DE6173" w:rsidRDefault="00BB129B" w:rsidP="004D5494">
      <w:pPr>
        <w:pStyle w:val="ab"/>
        <w:kinsoku w:val="0"/>
        <w:overflowPunct w:val="0"/>
        <w:ind w:left="928"/>
        <w:jc w:val="right"/>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Т</w:t>
      </w:r>
      <w:r w:rsidR="004D5494" w:rsidRPr="00DE6173">
        <w:rPr>
          <w:rFonts w:ascii="Times New Roman" w:hAnsi="Times New Roman" w:cs="Times New Roman"/>
          <w:b/>
          <w:sz w:val="24"/>
          <w:szCs w:val="24"/>
        </w:rPr>
        <w:t xml:space="preserve">аблиця </w:t>
      </w:r>
      <w:r w:rsidR="004D5494" w:rsidRPr="00DE6173">
        <w:rPr>
          <w:rFonts w:ascii="Times New Roman" w:hAnsi="Times New Roman" w:cs="Times New Roman"/>
          <w:b/>
          <w:sz w:val="24"/>
          <w:szCs w:val="24"/>
          <w:lang w:val="uk-UA"/>
        </w:rPr>
        <w:t>16.</w:t>
      </w:r>
      <w:r w:rsidR="00D811E6" w:rsidRPr="00DE6173">
        <w:rPr>
          <w:rFonts w:ascii="Times New Roman" w:hAnsi="Times New Roman" w:cs="Times New Roman"/>
          <w:b/>
          <w:sz w:val="24"/>
          <w:szCs w:val="24"/>
          <w:lang w:val="uk-UA"/>
        </w:rPr>
        <w:t>8</w:t>
      </w:r>
    </w:p>
    <w:p w:rsidR="003D36C6" w:rsidRPr="00DE6173" w:rsidRDefault="004D5494" w:rsidP="003D36C6">
      <w:pPr>
        <w:spacing w:after="0" w:line="240" w:lineRule="auto"/>
        <w:ind w:left="567"/>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rPr>
        <w:t>Підстанції напругою 35-150 кВ, які плануються до введення в роботу та проведення технічного переоснащення (реконструкції) у 2020-2024 ро</w:t>
      </w:r>
      <w:r w:rsidRPr="00DE6173">
        <w:rPr>
          <w:rFonts w:ascii="Times New Roman" w:hAnsi="Times New Roman" w:cs="Times New Roman"/>
          <w:b/>
          <w:sz w:val="24"/>
          <w:szCs w:val="24"/>
          <w:lang w:val="uk-UA"/>
        </w:rPr>
        <w:t>ках</w:t>
      </w:r>
      <w:r w:rsidR="00C54307">
        <w:rPr>
          <w:rFonts w:ascii="Times New Roman" w:hAnsi="Times New Roman" w:cs="Times New Roman"/>
          <w:b/>
          <w:sz w:val="24"/>
          <w:szCs w:val="24"/>
          <w:lang w:val="uk-UA"/>
        </w:rPr>
        <w:t xml:space="preserve"> </w:t>
      </w:r>
      <w:r w:rsidR="003D36C6" w:rsidRPr="00DE6173">
        <w:rPr>
          <w:rFonts w:ascii="Times New Roman" w:hAnsi="Times New Roman" w:cs="Times New Roman"/>
          <w:b/>
          <w:sz w:val="24"/>
          <w:szCs w:val="24"/>
          <w:lang w:val="uk-UA"/>
        </w:rPr>
        <w:t>(</w:t>
      </w:r>
      <w:r w:rsidR="00216001">
        <w:rPr>
          <w:rFonts w:ascii="Times New Roman" w:hAnsi="Times New Roman" w:cs="Times New Roman"/>
          <w:b/>
          <w:sz w:val="24"/>
          <w:szCs w:val="24"/>
          <w:lang w:val="uk-UA"/>
        </w:rPr>
        <w:t>сценарій 2</w:t>
      </w:r>
      <w:r w:rsidR="003D36C6" w:rsidRPr="00DE6173">
        <w:rPr>
          <w:rFonts w:ascii="Times New Roman" w:hAnsi="Times New Roman" w:cs="Times New Roman"/>
          <w:b/>
          <w:sz w:val="24"/>
          <w:szCs w:val="24"/>
          <w:lang w:val="uk-UA"/>
        </w:rPr>
        <w:t>)</w:t>
      </w:r>
    </w:p>
    <w:tbl>
      <w:tblPr>
        <w:tblW w:w="15761" w:type="dxa"/>
        <w:tblInd w:w="93" w:type="dxa"/>
        <w:tblLook w:val="04A0" w:firstRow="1" w:lastRow="0" w:firstColumn="1" w:lastColumn="0" w:noHBand="0" w:noVBand="1"/>
      </w:tblPr>
      <w:tblGrid>
        <w:gridCol w:w="537"/>
        <w:gridCol w:w="1971"/>
        <w:gridCol w:w="999"/>
        <w:gridCol w:w="1275"/>
        <w:gridCol w:w="2025"/>
        <w:gridCol w:w="1444"/>
        <w:gridCol w:w="966"/>
        <w:gridCol w:w="1232"/>
        <w:gridCol w:w="1421"/>
        <w:gridCol w:w="966"/>
        <w:gridCol w:w="1503"/>
        <w:gridCol w:w="1422"/>
      </w:tblGrid>
      <w:tr w:rsidR="00202FA1" w:rsidRPr="00202FA1" w:rsidTr="002425A6">
        <w:trPr>
          <w:trHeight w:val="300"/>
        </w:trPr>
        <w:tc>
          <w:tcPr>
            <w:tcW w:w="5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з/п.</w:t>
            </w:r>
          </w:p>
        </w:tc>
        <w:tc>
          <w:tcPr>
            <w:tcW w:w="19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Назва ПС</w:t>
            </w:r>
          </w:p>
        </w:tc>
        <w:tc>
          <w:tcPr>
            <w:tcW w:w="2274" w:type="dxa"/>
            <w:gridSpan w:val="2"/>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Характеристика ПС</w:t>
            </w:r>
          </w:p>
        </w:tc>
        <w:tc>
          <w:tcPr>
            <w:tcW w:w="20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Вид капіталь ного будівництва (нове, реконструкція, технічне переоснащення)</w:t>
            </w:r>
          </w:p>
        </w:tc>
        <w:tc>
          <w:tcPr>
            <w:tcW w:w="14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Наявність проектної документації</w:t>
            </w:r>
          </w:p>
        </w:tc>
        <w:tc>
          <w:tcPr>
            <w:tcW w:w="2198" w:type="dxa"/>
            <w:gridSpan w:val="2"/>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Стан проектних робіт</w:t>
            </w:r>
          </w:p>
        </w:tc>
        <w:tc>
          <w:tcPr>
            <w:tcW w:w="1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Кошторис-на/оціночна вартість будівництва,</w:t>
            </w:r>
          </w:p>
        </w:tc>
        <w:tc>
          <w:tcPr>
            <w:tcW w:w="3891" w:type="dxa"/>
            <w:gridSpan w:val="3"/>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Будівельні роботи</w:t>
            </w:r>
          </w:p>
        </w:tc>
      </w:tr>
      <w:tr w:rsidR="00202FA1" w:rsidRPr="00202FA1" w:rsidTr="002425A6">
        <w:trPr>
          <w:trHeight w:val="2100"/>
        </w:trPr>
        <w:tc>
          <w:tcPr>
            <w:tcW w:w="537"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Напруга</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Кількість та потужність тр-рів</w:t>
            </w:r>
          </w:p>
        </w:tc>
        <w:tc>
          <w:tcPr>
            <w:tcW w:w="2025"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444"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початок</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закінчення</w:t>
            </w:r>
          </w:p>
        </w:tc>
        <w:tc>
          <w:tcPr>
            <w:tcW w:w="1421"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початок</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Нормативний термін будівництва</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Орієнтовний термін закінчення будівництва</w:t>
            </w:r>
          </w:p>
        </w:tc>
      </w:tr>
      <w:tr w:rsidR="00202FA1" w:rsidRPr="00202FA1" w:rsidTr="002425A6">
        <w:trPr>
          <w:trHeight w:val="600"/>
        </w:trPr>
        <w:tc>
          <w:tcPr>
            <w:tcW w:w="537"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кВ</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од.х МВА</w:t>
            </w:r>
          </w:p>
        </w:tc>
        <w:tc>
          <w:tcPr>
            <w:tcW w:w="2025"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444" w:type="dxa"/>
            <w:vMerge/>
            <w:tcBorders>
              <w:top w:val="single" w:sz="4" w:space="0" w:color="auto"/>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(рік)</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(рік)</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тис.грн.</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(рік)</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(рік)</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(рік)</w:t>
            </w:r>
          </w:p>
        </w:tc>
      </w:tr>
      <w:tr w:rsidR="00202FA1" w:rsidRPr="00202FA1" w:rsidTr="002425A6">
        <w:trPr>
          <w:trHeight w:val="3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ПС-154/10/6 кВ «ПЛМ»</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150/10/6</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1х32, 1х40</w:t>
            </w:r>
          </w:p>
        </w:tc>
        <w:tc>
          <w:tcPr>
            <w:tcW w:w="202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коригування проекту, реконструкція</w:t>
            </w:r>
          </w:p>
        </w:tc>
        <w:tc>
          <w:tcPr>
            <w:tcW w:w="1444"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42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13106,73</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r>
      <w:tr w:rsidR="00202FA1" w:rsidRPr="00202FA1" w:rsidTr="002425A6">
        <w:trPr>
          <w:trHeight w:val="3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444"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503"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422"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r>
      <w:tr w:rsidR="00202FA1" w:rsidRPr="00202FA1" w:rsidTr="002425A6">
        <w:trPr>
          <w:trHeight w:val="3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37214</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r>
      <w:tr w:rsidR="00202FA1" w:rsidRPr="00202FA1" w:rsidTr="002425A6">
        <w:trPr>
          <w:trHeight w:val="6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2</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«Наклоноствольна 150/6 кВ»</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150/6</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2х60</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тех.переоснащення 1 етап</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2014</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2014</w:t>
            </w:r>
          </w:p>
        </w:tc>
        <w:tc>
          <w:tcPr>
            <w:tcW w:w="1421" w:type="dxa"/>
            <w:tcBorders>
              <w:top w:val="nil"/>
              <w:left w:val="nil"/>
              <w:bottom w:val="single" w:sz="4" w:space="0" w:color="auto"/>
              <w:right w:val="single" w:sz="4" w:space="0" w:color="auto"/>
            </w:tcBorders>
            <w:shd w:val="clear" w:color="auto" w:fill="auto"/>
            <w:noWrap/>
            <w:vAlign w:val="bottom"/>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16132,37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6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тех.переоснащення 2 етап</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421"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56472</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r>
      <w:tr w:rsidR="00202FA1" w:rsidRPr="00202FA1" w:rsidTr="002425A6">
        <w:trPr>
          <w:trHeight w:val="6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3</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0640CC" w:rsidP="00202FA1">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xml:space="preserve">ПС 35/6 кВ ("Північна-35" </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«С-35»</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м. Жовті Води </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xml:space="preserve">тех.переоснащення  </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5689,9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3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реконструкція</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14969,91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4</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ПС-35/6 кВ «Чешка»</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1х1,6-1х2,5</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13370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5</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35/6 кВ «Рахманово»</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33061,01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6</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ПС-35/6 кВ «Палмаш»</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2х10</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23460,71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lastRenderedPageBreak/>
              <w:t>7</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ПС-35/10 кВ «Луч»</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35/10</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2х6,3</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19167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r>
      <w:tr w:rsidR="00202FA1" w:rsidRPr="00202FA1" w:rsidTr="002425A6">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8</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«ЦЗ» 35/6 кВ</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16681,28</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9</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«НВ-ЦЗ» 35/6 кВ</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1х1,8</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8019,29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10</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ПС-35/6 кВ «Стрічка»</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2х6,3</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xml:space="preserve">тех.переоснащення </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13583,79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11</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ПС-154/35/6 кВ «КПО»</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150/35</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2х25</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тех.переоснащення</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113245,9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r>
      <w:tr w:rsidR="00202FA1" w:rsidRPr="00202FA1" w:rsidTr="002425A6">
        <w:trPr>
          <w:trHeight w:val="12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12</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150/35/6 кВ «ДШЗ-1»</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2х25</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коригування проекту, тех.переоснащення</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2018, 2022</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2018,   2022</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150000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2021</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13</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ПС-35/6 кВ «Молзавод»</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тех.переоснащення</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12431,91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14</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ПС-150/6/6 кВ «ПЗТО»</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150/6/6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2х32</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тех.переоснащення</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35357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15</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ПС-150/10/6 кВ «ПМЗ»</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150/10/6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1х32</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38745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r>
      <w:tr w:rsidR="00202FA1" w:rsidRPr="00202FA1" w:rsidTr="002425A6">
        <w:trPr>
          <w:trHeight w:val="6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16</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ПС-35/6 кВ №14</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1х3,2, 1х2,5</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23173</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r>
      <w:tr w:rsidR="00202FA1" w:rsidRPr="00202FA1" w:rsidTr="002425A6">
        <w:trPr>
          <w:trHeight w:val="855"/>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17</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ПС-35/10 «НМФ»</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35/6</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техн.переоснащ.</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відсутня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20350,17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2023</w:t>
            </w:r>
          </w:p>
        </w:tc>
      </w:tr>
      <w:tr w:rsidR="00202FA1" w:rsidRPr="00202FA1" w:rsidTr="002425A6">
        <w:trPr>
          <w:trHeight w:val="765"/>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18</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Актуалізація схеми перспективного розвитку ел.мереж</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2020</w:t>
            </w:r>
          </w:p>
        </w:tc>
        <w:tc>
          <w:tcPr>
            <w:tcW w:w="142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1102,5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r w:rsidR="00202FA1" w:rsidRPr="00202FA1" w:rsidTr="002425A6">
        <w:trPr>
          <w:trHeight w:val="3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19</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150/20 кВ                                 м. Вільногірськ</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150/20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2х40</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ТЕО в наявності</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2017</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2017</w:t>
            </w:r>
          </w:p>
        </w:tc>
        <w:tc>
          <w:tcPr>
            <w:tcW w:w="14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119081,5</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2019</w:t>
            </w:r>
          </w:p>
        </w:tc>
        <w:tc>
          <w:tcPr>
            <w:tcW w:w="1503"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3</w:t>
            </w:r>
          </w:p>
        </w:tc>
        <w:tc>
          <w:tcPr>
            <w:tcW w:w="1422"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r>
      <w:tr w:rsidR="00202FA1" w:rsidRPr="00202FA1" w:rsidTr="002425A6">
        <w:trPr>
          <w:trHeight w:val="3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Будівництво ПС</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в наявності</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2018</w:t>
            </w:r>
          </w:p>
        </w:tc>
        <w:tc>
          <w:tcPr>
            <w:tcW w:w="142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503"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422"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r>
      <w:tr w:rsidR="00202FA1" w:rsidRPr="00202FA1" w:rsidTr="002425A6">
        <w:trPr>
          <w:trHeight w:val="600"/>
        </w:trPr>
        <w:tc>
          <w:tcPr>
            <w:tcW w:w="53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20</w:t>
            </w:r>
          </w:p>
        </w:tc>
        <w:tc>
          <w:tcPr>
            <w:tcW w:w="1971"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«Пролісок» 150/6 кВ м.Дніпро</w:t>
            </w:r>
          </w:p>
        </w:tc>
        <w:tc>
          <w:tcPr>
            <w:tcW w:w="999"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150/6</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2х40</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ТЕО, проект реконструкції ПС</w:t>
            </w:r>
          </w:p>
        </w:tc>
        <w:tc>
          <w:tcPr>
            <w:tcW w:w="1444"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xml:space="preserve">в наявності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2016</w:t>
            </w:r>
          </w:p>
        </w:tc>
        <w:tc>
          <w:tcPr>
            <w:tcW w:w="1421"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r w:rsidR="00202FA1" w:rsidRPr="00202FA1" w:rsidTr="002425A6">
        <w:trPr>
          <w:trHeight w:val="6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 xml:space="preserve"> коригування проекту  </w:t>
            </w:r>
          </w:p>
        </w:tc>
        <w:tc>
          <w:tcPr>
            <w:tcW w:w="1444"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2022</w:t>
            </w:r>
          </w:p>
        </w:tc>
        <w:tc>
          <w:tcPr>
            <w:tcW w:w="1421"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2100</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503"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2"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r w:rsidR="00202FA1" w:rsidRPr="00202FA1" w:rsidTr="002425A6">
        <w:trPr>
          <w:trHeight w:val="300"/>
        </w:trPr>
        <w:tc>
          <w:tcPr>
            <w:tcW w:w="53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971"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999"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1275"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lang w:val="uk-UA"/>
              </w:rPr>
              <w:t>Будівництво ПС</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232"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1"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rPr>
            </w:pPr>
            <w:r w:rsidRPr="00202FA1">
              <w:rPr>
                <w:rFonts w:ascii="Times New Roman" w:eastAsia="Times New Roman" w:hAnsi="Times New Roman" w:cs="Times New Roman"/>
                <w:color w:val="000000"/>
              </w:rPr>
              <w:t>158000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2024</w:t>
            </w:r>
          </w:p>
        </w:tc>
      </w:tr>
      <w:tr w:rsidR="00202FA1" w:rsidRPr="00202FA1" w:rsidTr="002425A6">
        <w:trPr>
          <w:trHeight w:val="300"/>
        </w:trPr>
        <w:tc>
          <w:tcPr>
            <w:tcW w:w="537"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971"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b/>
                <w:bCs/>
                <w:color w:val="000000"/>
              </w:rPr>
            </w:pPr>
            <w:r w:rsidRPr="00202FA1">
              <w:rPr>
                <w:rFonts w:ascii="Times New Roman" w:eastAsia="Times New Roman" w:hAnsi="Times New Roman" w:cs="Times New Roman"/>
                <w:b/>
                <w:bCs/>
                <w:color w:val="000000"/>
              </w:rPr>
              <w:t>Всього:</w:t>
            </w:r>
          </w:p>
        </w:tc>
        <w:tc>
          <w:tcPr>
            <w:tcW w:w="999"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27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44"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23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1" w:type="dxa"/>
            <w:tcBorders>
              <w:top w:val="nil"/>
              <w:left w:val="nil"/>
              <w:bottom w:val="single" w:sz="4" w:space="0" w:color="auto"/>
              <w:right w:val="single" w:sz="4" w:space="0" w:color="auto"/>
            </w:tcBorders>
            <w:shd w:val="clear" w:color="auto" w:fill="auto"/>
            <w:noWrap/>
            <w:vAlign w:val="bottom"/>
            <w:hideMark/>
          </w:tcPr>
          <w:p w:rsidR="00202FA1" w:rsidRPr="00202FA1" w:rsidRDefault="00202FA1" w:rsidP="00202FA1">
            <w:pPr>
              <w:spacing w:after="0" w:line="240" w:lineRule="auto"/>
              <w:jc w:val="right"/>
              <w:rPr>
                <w:rFonts w:ascii="Calibri" w:eastAsia="Times New Roman" w:hAnsi="Calibri" w:cs="Times New Roman"/>
                <w:color w:val="000000"/>
              </w:rPr>
            </w:pPr>
            <w:r w:rsidRPr="00202FA1">
              <w:rPr>
                <w:rFonts w:ascii="Calibri" w:eastAsia="Times New Roman" w:hAnsi="Calibri" w:cs="Times New Roman"/>
                <w:color w:val="000000"/>
              </w:rPr>
              <w:t>944515</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503"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422"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bl>
    <w:p w:rsidR="004D5494" w:rsidRPr="00DE6173" w:rsidRDefault="004D5494" w:rsidP="00394E00">
      <w:pPr>
        <w:pStyle w:val="ab"/>
        <w:kinsoku w:val="0"/>
        <w:overflowPunct w:val="0"/>
        <w:ind w:left="928"/>
        <w:rPr>
          <w:rFonts w:ascii="Times New Roman" w:hAnsi="Times New Roman" w:cs="Times New Roman"/>
          <w:b/>
          <w:lang w:val="uk-UA"/>
        </w:rPr>
      </w:pPr>
    </w:p>
    <w:p w:rsidR="004D5494" w:rsidRPr="00DE6173" w:rsidRDefault="004D5494" w:rsidP="00394E00">
      <w:pPr>
        <w:pStyle w:val="ab"/>
        <w:kinsoku w:val="0"/>
        <w:overflowPunct w:val="0"/>
        <w:ind w:left="928"/>
        <w:rPr>
          <w:rFonts w:ascii="Times New Roman" w:hAnsi="Times New Roman" w:cs="Times New Roman"/>
          <w:lang w:val="uk-UA"/>
        </w:rPr>
        <w:sectPr w:rsidR="004D5494" w:rsidRPr="00DE6173" w:rsidSect="00082113">
          <w:pgSz w:w="16838" w:h="11906" w:orient="landscape" w:code="9"/>
          <w:pgMar w:top="993" w:right="720" w:bottom="567" w:left="244" w:header="709" w:footer="709" w:gutter="0"/>
          <w:cols w:space="708"/>
          <w:docGrid w:linePitch="360"/>
        </w:sectPr>
      </w:pPr>
      <w:r w:rsidRPr="00DE6173">
        <w:rPr>
          <w:rFonts w:ascii="Times New Roman" w:hAnsi="Times New Roman" w:cs="Times New Roman"/>
          <w:b/>
          <w:lang w:val="uk-UA"/>
        </w:rPr>
        <w:t>Примітка:</w:t>
      </w:r>
      <w:r w:rsidRPr="00DE6173">
        <w:rPr>
          <w:rFonts w:ascii="Times New Roman" w:hAnsi="Times New Roman" w:cs="Times New Roman"/>
          <w:lang w:val="uk-UA"/>
        </w:rPr>
        <w:t xml:space="preserve"> наведена вартість проектних та виконання будівельних робіт (при відсутності на даний час ПКД) є оціночними, і ґрунтуються на рекомендаціях СОУ-Н МЕВ 45.2-37471933-44:2011 «Укрупнені показники вартості будівництва підстанцій напругою від 6 кВ до 150 кВ та ліній електропередачі напругою від 0,38 кВ до 150 кВ». </w:t>
      </w:r>
      <w:r w:rsidRPr="00DE6173">
        <w:rPr>
          <w:rFonts w:ascii="Times New Roman" w:hAnsi="Times New Roman" w:cs="Times New Roman"/>
        </w:rPr>
        <w:t>Кошторисна вартість (наявної та нереалізованої ПКД) розроблена в цінах 201</w:t>
      </w:r>
      <w:r w:rsidRPr="00DE6173">
        <w:rPr>
          <w:rFonts w:ascii="Times New Roman" w:hAnsi="Times New Roman" w:cs="Times New Roman"/>
          <w:lang w:val="uk-UA"/>
        </w:rPr>
        <w:t>6</w:t>
      </w:r>
      <w:r w:rsidRPr="00DE6173">
        <w:rPr>
          <w:rFonts w:ascii="Times New Roman" w:hAnsi="Times New Roman" w:cs="Times New Roman"/>
        </w:rPr>
        <w:t>-201</w:t>
      </w:r>
      <w:r w:rsidRPr="00DE6173">
        <w:rPr>
          <w:rFonts w:ascii="Times New Roman" w:hAnsi="Times New Roman" w:cs="Times New Roman"/>
          <w:lang w:val="uk-UA"/>
        </w:rPr>
        <w:t>7</w:t>
      </w:r>
      <w:r w:rsidRPr="00DE6173">
        <w:rPr>
          <w:rFonts w:ascii="Times New Roman" w:hAnsi="Times New Roman" w:cs="Times New Roman"/>
        </w:rPr>
        <w:t xml:space="preserve"> рр. та буде потребувати актуалізації на часі реалізації проектів.</w:t>
      </w:r>
      <w:r w:rsidRPr="00DE6173">
        <w:rPr>
          <w:rFonts w:ascii="Times New Roman" w:hAnsi="Times New Roman" w:cs="Times New Roman"/>
          <w:lang w:val="uk-UA"/>
        </w:rPr>
        <w:t xml:space="preserve"> Терміни виконання робіт орієнтовні, будуть змінені в залежності від джерел фінансуванняІП.</w:t>
      </w:r>
    </w:p>
    <w:p w:rsidR="004D5494" w:rsidRPr="00DE6173" w:rsidRDefault="004D5494" w:rsidP="004D5494">
      <w:pPr>
        <w:spacing w:after="0" w:line="240" w:lineRule="auto"/>
        <w:ind w:left="1069"/>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 xml:space="preserve">Таблиця </w:t>
      </w:r>
      <w:r w:rsidR="009D2C1E" w:rsidRPr="00DE6173">
        <w:rPr>
          <w:rFonts w:ascii="Times New Roman" w:hAnsi="Times New Roman" w:cs="Times New Roman"/>
          <w:b/>
          <w:sz w:val="24"/>
          <w:szCs w:val="24"/>
          <w:lang w:val="uk-UA"/>
        </w:rPr>
        <w:t>16.</w:t>
      </w:r>
      <w:r w:rsidR="00EA41EA">
        <w:rPr>
          <w:rFonts w:ascii="Times New Roman" w:hAnsi="Times New Roman" w:cs="Times New Roman"/>
          <w:b/>
          <w:sz w:val="24"/>
          <w:szCs w:val="24"/>
          <w:lang w:val="uk-UA"/>
        </w:rPr>
        <w:t>9</w:t>
      </w:r>
    </w:p>
    <w:p w:rsidR="004D5494" w:rsidRPr="00DE6173" w:rsidRDefault="004D5494" w:rsidP="004D5494">
      <w:pPr>
        <w:spacing w:after="0" w:line="240" w:lineRule="auto"/>
        <w:ind w:left="567"/>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ab/>
        <w:t xml:space="preserve">Лінії електропередач напругою </w:t>
      </w:r>
      <w:r w:rsidRPr="00DE6173">
        <w:rPr>
          <w:rFonts w:ascii="Times New Roman" w:hAnsi="Times New Roman" w:cs="Times New Roman"/>
          <w:b/>
          <w:sz w:val="24"/>
          <w:szCs w:val="24"/>
        </w:rPr>
        <w:t>35-150 кВ, які плануються до введення в роботу та проведення робіт з реконструкції у 2020-2024 роках</w:t>
      </w:r>
      <w:r w:rsidR="003D36C6" w:rsidRPr="00DE6173">
        <w:rPr>
          <w:rFonts w:ascii="Times New Roman" w:hAnsi="Times New Roman" w:cs="Times New Roman"/>
          <w:b/>
          <w:sz w:val="24"/>
          <w:szCs w:val="24"/>
          <w:lang w:val="uk-UA"/>
        </w:rPr>
        <w:t xml:space="preserve"> (</w:t>
      </w:r>
      <w:r w:rsidR="00216001">
        <w:rPr>
          <w:rFonts w:ascii="Times New Roman" w:hAnsi="Times New Roman" w:cs="Times New Roman"/>
          <w:b/>
          <w:sz w:val="24"/>
          <w:szCs w:val="24"/>
          <w:lang w:val="uk-UA"/>
        </w:rPr>
        <w:t>сценарій 2</w:t>
      </w:r>
      <w:r w:rsidR="003D36C6" w:rsidRPr="00DE6173">
        <w:rPr>
          <w:rFonts w:ascii="Times New Roman" w:hAnsi="Times New Roman" w:cs="Times New Roman"/>
          <w:b/>
          <w:sz w:val="24"/>
          <w:szCs w:val="24"/>
          <w:lang w:val="uk-UA"/>
        </w:rPr>
        <w:t>)</w:t>
      </w:r>
    </w:p>
    <w:tbl>
      <w:tblPr>
        <w:tblW w:w="15577" w:type="dxa"/>
        <w:tblInd w:w="817" w:type="dxa"/>
        <w:tblLayout w:type="fixed"/>
        <w:tblLook w:val="04A0" w:firstRow="1" w:lastRow="0" w:firstColumn="1" w:lastColumn="0" w:noHBand="0" w:noVBand="1"/>
      </w:tblPr>
      <w:tblGrid>
        <w:gridCol w:w="581"/>
        <w:gridCol w:w="1830"/>
        <w:gridCol w:w="631"/>
        <w:gridCol w:w="785"/>
        <w:gridCol w:w="850"/>
        <w:gridCol w:w="1418"/>
        <w:gridCol w:w="1701"/>
        <w:gridCol w:w="1186"/>
        <w:gridCol w:w="795"/>
        <w:gridCol w:w="813"/>
        <w:gridCol w:w="1455"/>
        <w:gridCol w:w="1053"/>
        <w:gridCol w:w="1232"/>
        <w:gridCol w:w="1247"/>
      </w:tblGrid>
      <w:tr w:rsidR="004D5494" w:rsidRPr="00DE6173" w:rsidTr="00024138">
        <w:trPr>
          <w:trHeight w:val="543"/>
        </w:trPr>
        <w:tc>
          <w:tcPr>
            <w:tcW w:w="58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п./п.</w:t>
            </w:r>
          </w:p>
        </w:tc>
        <w:tc>
          <w:tcPr>
            <w:tcW w:w="18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Назва і тип лінії електропередачі</w:t>
            </w:r>
          </w:p>
        </w:tc>
        <w:tc>
          <w:tcPr>
            <w:tcW w:w="3684" w:type="dxa"/>
            <w:gridSpan w:val="4"/>
            <w:tcBorders>
              <w:top w:val="single" w:sz="8" w:space="0" w:color="auto"/>
              <w:left w:val="nil"/>
              <w:bottom w:val="single" w:sz="8" w:space="0" w:color="auto"/>
              <w:right w:val="single" w:sz="8" w:space="0" w:color="000000"/>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Характеристика ПЛ</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Вид капіталь-ного будів-ництва (нове, реконст-рукція, тех-нічне пере-оснащення)</w:t>
            </w:r>
          </w:p>
        </w:tc>
        <w:tc>
          <w:tcPr>
            <w:tcW w:w="11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Наявність проектної документації</w:t>
            </w:r>
          </w:p>
        </w:tc>
        <w:tc>
          <w:tcPr>
            <w:tcW w:w="1608" w:type="dxa"/>
            <w:gridSpan w:val="2"/>
            <w:tcBorders>
              <w:top w:val="single" w:sz="8" w:space="0" w:color="auto"/>
              <w:left w:val="nil"/>
              <w:bottom w:val="single" w:sz="8" w:space="0" w:color="auto"/>
              <w:right w:val="single" w:sz="8" w:space="0" w:color="000000"/>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Стан проектних робіт</w:t>
            </w:r>
          </w:p>
        </w:tc>
        <w:tc>
          <w:tcPr>
            <w:tcW w:w="145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Кошторис-на/ оціночна вартість будівництва,  тис.грн.</w:t>
            </w:r>
          </w:p>
        </w:tc>
        <w:tc>
          <w:tcPr>
            <w:tcW w:w="3532" w:type="dxa"/>
            <w:gridSpan w:val="3"/>
            <w:tcBorders>
              <w:top w:val="single" w:sz="8" w:space="0" w:color="auto"/>
              <w:left w:val="nil"/>
              <w:bottom w:val="single" w:sz="8" w:space="0" w:color="auto"/>
              <w:right w:val="single" w:sz="8" w:space="0" w:color="000000"/>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Будівельні роботи</w:t>
            </w:r>
          </w:p>
        </w:tc>
      </w:tr>
      <w:tr w:rsidR="004D5494" w:rsidRPr="00DE6173" w:rsidTr="00024138">
        <w:trPr>
          <w:trHeight w:val="2160"/>
        </w:trPr>
        <w:tc>
          <w:tcPr>
            <w:tcW w:w="581" w:type="dxa"/>
            <w:vMerge/>
            <w:tcBorders>
              <w:top w:val="single" w:sz="8" w:space="0" w:color="auto"/>
              <w:left w:val="single" w:sz="8" w:space="0" w:color="auto"/>
              <w:bottom w:val="single" w:sz="8" w:space="0" w:color="000000"/>
              <w:right w:val="single" w:sz="8" w:space="0" w:color="auto"/>
            </w:tcBorders>
            <w:vAlign w:val="center"/>
            <w:hideMark/>
          </w:tcPr>
          <w:p w:rsidR="004D5494" w:rsidRPr="00DE6173" w:rsidRDefault="004D5494" w:rsidP="00024138">
            <w:pPr>
              <w:spacing w:after="0" w:line="240" w:lineRule="auto"/>
              <w:rPr>
                <w:rFonts w:ascii="Times New Roman" w:hAnsi="Times New Roman" w:cs="Times New Roman"/>
                <w:sz w:val="20"/>
                <w:szCs w:val="20"/>
              </w:rPr>
            </w:pPr>
          </w:p>
        </w:tc>
        <w:tc>
          <w:tcPr>
            <w:tcW w:w="1830" w:type="dxa"/>
            <w:vMerge/>
            <w:tcBorders>
              <w:top w:val="single" w:sz="8" w:space="0" w:color="auto"/>
              <w:left w:val="single" w:sz="8" w:space="0" w:color="auto"/>
              <w:bottom w:val="single" w:sz="8" w:space="0" w:color="000000"/>
              <w:right w:val="single" w:sz="8" w:space="0" w:color="auto"/>
            </w:tcBorders>
            <w:vAlign w:val="center"/>
            <w:hideMark/>
          </w:tcPr>
          <w:p w:rsidR="004D5494" w:rsidRPr="00DE6173" w:rsidRDefault="004D5494" w:rsidP="00024138">
            <w:pPr>
              <w:spacing w:after="0" w:line="240" w:lineRule="auto"/>
              <w:rPr>
                <w:rFonts w:ascii="Times New Roman" w:hAnsi="Times New Roman" w:cs="Times New Roman"/>
                <w:sz w:val="20"/>
                <w:szCs w:val="20"/>
              </w:rPr>
            </w:pP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Напруга, кВ</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Кількість ланцюгів</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Довжина лінії по трасі, км</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Марка проводу</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4D5494" w:rsidRPr="00DE6173" w:rsidRDefault="004D5494" w:rsidP="00024138">
            <w:pPr>
              <w:spacing w:after="0" w:line="240" w:lineRule="auto"/>
              <w:rPr>
                <w:rFonts w:ascii="Times New Roman" w:hAnsi="Times New Roman" w:cs="Times New Roman"/>
                <w:sz w:val="20"/>
                <w:szCs w:val="20"/>
              </w:rPr>
            </w:pPr>
          </w:p>
        </w:tc>
        <w:tc>
          <w:tcPr>
            <w:tcW w:w="1186" w:type="dxa"/>
            <w:vMerge/>
            <w:tcBorders>
              <w:top w:val="single" w:sz="8" w:space="0" w:color="auto"/>
              <w:left w:val="single" w:sz="8" w:space="0" w:color="auto"/>
              <w:bottom w:val="single" w:sz="8" w:space="0" w:color="000000"/>
              <w:right w:val="single" w:sz="8" w:space="0" w:color="auto"/>
            </w:tcBorders>
            <w:vAlign w:val="center"/>
            <w:hideMark/>
          </w:tcPr>
          <w:p w:rsidR="004D5494" w:rsidRPr="00DE6173" w:rsidRDefault="004D5494" w:rsidP="00024138">
            <w:pPr>
              <w:spacing w:after="0" w:line="240" w:lineRule="auto"/>
              <w:rPr>
                <w:rFonts w:ascii="Times New Roman" w:hAnsi="Times New Roman" w:cs="Times New Roman"/>
                <w:sz w:val="20"/>
                <w:szCs w:val="20"/>
              </w:rPr>
            </w:pP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початок (рік)</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закінчення (рік)</w:t>
            </w:r>
          </w:p>
        </w:tc>
        <w:tc>
          <w:tcPr>
            <w:tcW w:w="1455" w:type="dxa"/>
            <w:vMerge/>
            <w:tcBorders>
              <w:top w:val="single" w:sz="8" w:space="0" w:color="auto"/>
              <w:left w:val="single" w:sz="8" w:space="0" w:color="auto"/>
              <w:bottom w:val="single" w:sz="8" w:space="0" w:color="000000"/>
              <w:right w:val="single" w:sz="8" w:space="0" w:color="auto"/>
            </w:tcBorders>
            <w:vAlign w:val="center"/>
            <w:hideMark/>
          </w:tcPr>
          <w:p w:rsidR="004D5494" w:rsidRPr="00DE6173" w:rsidRDefault="004D5494" w:rsidP="00024138">
            <w:pPr>
              <w:spacing w:after="0" w:line="240" w:lineRule="auto"/>
              <w:rPr>
                <w:rFonts w:ascii="Times New Roman" w:hAnsi="Times New Roman" w:cs="Times New Roman"/>
                <w:sz w:val="20"/>
                <w:szCs w:val="20"/>
              </w:rPr>
            </w:pP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Плановий термін початку бу-дівництва (рік)</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Норматив-ний термін будів-ництва (рік)</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Орієнтов-ний термін закінчення будівництва (рік)</w:t>
            </w:r>
          </w:p>
        </w:tc>
      </w:tr>
      <w:tr w:rsidR="004D5494" w:rsidRPr="00DE6173" w:rsidTr="00024138">
        <w:trPr>
          <w:trHeight w:val="52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ЛЕП 150 кВ до ПС 150/20 кВ м.Вільногірськ</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150</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0,23</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АС-240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нове</w:t>
            </w:r>
          </w:p>
        </w:tc>
        <w:tc>
          <w:tcPr>
            <w:tcW w:w="1186" w:type="dxa"/>
            <w:tcBorders>
              <w:top w:val="nil"/>
              <w:left w:val="nil"/>
              <w:bottom w:val="single" w:sz="8" w:space="0" w:color="auto"/>
              <w:right w:val="single" w:sz="8" w:space="0" w:color="auto"/>
            </w:tcBorders>
            <w:shd w:val="clear" w:color="auto" w:fill="auto"/>
            <w:hideMark/>
          </w:tcPr>
          <w:p w:rsidR="004D5494" w:rsidRPr="00DE6173" w:rsidRDefault="004D5494" w:rsidP="00024138">
            <w:pPr>
              <w:rPr>
                <w:rFonts w:ascii="Times New Roman" w:hAnsi="Times New Roman" w:cs="Times New Roman"/>
                <w:sz w:val="20"/>
                <w:szCs w:val="20"/>
              </w:rPr>
            </w:pPr>
            <w:r w:rsidRPr="00DE6173">
              <w:rPr>
                <w:rFonts w:ascii="Times New Roman" w:hAnsi="Times New Roman" w:cs="Times New Roman"/>
                <w:sz w:val="20"/>
                <w:szCs w:val="20"/>
              </w:rPr>
              <w:t>в наявності</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2018</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2018</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876,3</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2020</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2020</w:t>
            </w:r>
          </w:p>
        </w:tc>
      </w:tr>
      <w:tr w:rsidR="004D5494" w:rsidRPr="00DE6173" w:rsidTr="00024138">
        <w:trPr>
          <w:trHeight w:val="1080"/>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5A45B3">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ЛЕП 150 кВ до ПС 15</w:t>
            </w:r>
            <w:r w:rsidR="005A45B3">
              <w:rPr>
                <w:rFonts w:ascii="Times New Roman" w:hAnsi="Times New Roman" w:cs="Times New Roman"/>
                <w:sz w:val="20"/>
                <w:szCs w:val="20"/>
              </w:rPr>
              <w:t>0/6</w:t>
            </w:r>
            <w:r w:rsidRPr="00DE6173">
              <w:rPr>
                <w:rFonts w:ascii="Times New Roman" w:hAnsi="Times New Roman" w:cs="Times New Roman"/>
                <w:sz w:val="20"/>
                <w:szCs w:val="20"/>
              </w:rPr>
              <w:t xml:space="preserve"> кВ «Пролісок»</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150</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9,5</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АС-300 або КЛ -марка кабелю згідно проекту</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нове</w:t>
            </w:r>
          </w:p>
        </w:tc>
        <w:tc>
          <w:tcPr>
            <w:tcW w:w="1186" w:type="dxa"/>
            <w:tcBorders>
              <w:top w:val="nil"/>
              <w:left w:val="nil"/>
              <w:bottom w:val="single" w:sz="8" w:space="0" w:color="auto"/>
              <w:right w:val="single" w:sz="8" w:space="0" w:color="auto"/>
            </w:tcBorders>
            <w:shd w:val="clear" w:color="auto" w:fill="auto"/>
            <w:hideMark/>
          </w:tcPr>
          <w:p w:rsidR="004D5494" w:rsidRPr="00DE6173" w:rsidRDefault="004D5494" w:rsidP="00024138">
            <w:pPr>
              <w:rPr>
                <w:rFonts w:ascii="Times New Roman" w:hAnsi="Times New Roman" w:cs="Times New Roman"/>
                <w:sz w:val="20"/>
                <w:szCs w:val="20"/>
              </w:rPr>
            </w:pPr>
            <w:r w:rsidRPr="00DE6173">
              <w:rPr>
                <w:rFonts w:ascii="Times New Roman" w:hAnsi="Times New Roman" w:cs="Times New Roman"/>
                <w:sz w:val="20"/>
                <w:szCs w:val="20"/>
              </w:rPr>
              <w:t>в наявності</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2016</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2016</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172000</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CB17E2">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w:t>
            </w:r>
            <w:r w:rsidR="00CB17E2">
              <w:rPr>
                <w:rFonts w:ascii="Times New Roman" w:hAnsi="Times New Roman" w:cs="Times New Roman"/>
                <w:sz w:val="20"/>
                <w:szCs w:val="20"/>
              </w:rPr>
              <w:t>4</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2024</w:t>
            </w:r>
          </w:p>
        </w:tc>
      </w:tr>
      <w:tr w:rsidR="004D5494" w:rsidRPr="00DE6173" w:rsidTr="00024138">
        <w:trPr>
          <w:trHeight w:val="3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Л-Інг-31</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35</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17,2</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АС-120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реконструкція</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відсутня</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2020</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2020</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7D7A04">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19</w:t>
            </w:r>
            <w:r w:rsidR="007D7A04" w:rsidRPr="00DE6173">
              <w:rPr>
                <w:rFonts w:ascii="Times New Roman" w:hAnsi="Times New Roman" w:cs="Times New Roman"/>
                <w:sz w:val="20"/>
                <w:szCs w:val="20"/>
                <w:lang w:val="uk-UA"/>
              </w:rPr>
              <w:t>0</w:t>
            </w:r>
            <w:r w:rsidRPr="00DE6173">
              <w:rPr>
                <w:rFonts w:ascii="Times New Roman" w:hAnsi="Times New Roman" w:cs="Times New Roman"/>
                <w:sz w:val="20"/>
                <w:szCs w:val="20"/>
                <w:lang w:val="uk-UA"/>
              </w:rPr>
              <w:t>05,8</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CB17E2">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w:t>
            </w:r>
            <w:r w:rsidR="00CB17E2">
              <w:rPr>
                <w:rFonts w:ascii="Times New Roman" w:hAnsi="Times New Roman" w:cs="Times New Roman"/>
                <w:sz w:val="20"/>
                <w:szCs w:val="20"/>
              </w:rPr>
              <w:t>3</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2023</w:t>
            </w:r>
          </w:p>
        </w:tc>
      </w:tr>
      <w:tr w:rsidR="004D5494" w:rsidRPr="00DE6173" w:rsidTr="00024138">
        <w:trPr>
          <w:trHeight w:val="3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4</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Л-МКР-31</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35</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19,6</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АС-120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реконструкція</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відсутня</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2019</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2019</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24078,6</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CB17E2">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w:t>
            </w:r>
            <w:r w:rsidR="00CB17E2">
              <w:rPr>
                <w:rFonts w:ascii="Times New Roman" w:hAnsi="Times New Roman" w:cs="Times New Roman"/>
                <w:sz w:val="20"/>
                <w:szCs w:val="20"/>
              </w:rPr>
              <w:t>1</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2021</w:t>
            </w:r>
          </w:p>
        </w:tc>
      </w:tr>
      <w:tr w:rsidR="004D5494" w:rsidRPr="00DE6173" w:rsidTr="00024138">
        <w:trPr>
          <w:trHeight w:val="6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5</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Л-0-ЮЖ-31/Л-0-ЮЖ-32</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35</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4,8</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АС-120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реконструкція</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відсутня</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2021</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2021</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7441,54</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2024</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2024</w:t>
            </w:r>
          </w:p>
        </w:tc>
      </w:tr>
      <w:tr w:rsidR="004D5494" w:rsidRPr="00DE6173" w:rsidTr="00024138">
        <w:trPr>
          <w:trHeight w:val="6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6</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Л-САЗ</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35</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2,2</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АС-120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реконструкція</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відсутня</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2022</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2022</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2496,6</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2024</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1</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2024</w:t>
            </w:r>
          </w:p>
        </w:tc>
      </w:tr>
      <w:tr w:rsidR="004D5494" w:rsidRPr="00DE6173" w:rsidTr="00024138">
        <w:trPr>
          <w:trHeight w:val="780"/>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7</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ЛЕП 35 кВ  до ПС «С-35» 35/6 кВ м.Жовті Води</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35</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4,45</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АПВЕгаПУ-87/150 пер.1*240</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нове</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 наявності</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2016</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2016</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27512,63</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CB17E2">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w:t>
            </w:r>
            <w:r w:rsidR="00CB17E2">
              <w:rPr>
                <w:rFonts w:ascii="Times New Roman" w:hAnsi="Times New Roman" w:cs="Times New Roman"/>
                <w:sz w:val="20"/>
                <w:szCs w:val="20"/>
              </w:rPr>
              <w:t>2</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2022</w:t>
            </w:r>
          </w:p>
        </w:tc>
      </w:tr>
      <w:tr w:rsidR="008F021E" w:rsidRPr="00DE6173" w:rsidTr="00024138">
        <w:trPr>
          <w:trHeight w:val="3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8</w:t>
            </w:r>
          </w:p>
        </w:tc>
        <w:tc>
          <w:tcPr>
            <w:tcW w:w="1830" w:type="dxa"/>
            <w:tcBorders>
              <w:top w:val="nil"/>
              <w:left w:val="nil"/>
              <w:bottom w:val="single" w:sz="8" w:space="0" w:color="auto"/>
              <w:right w:val="single" w:sz="8" w:space="0" w:color="auto"/>
            </w:tcBorders>
            <w:shd w:val="clear" w:color="auto" w:fill="auto"/>
            <w:vAlign w:val="center"/>
            <w:hideMark/>
          </w:tcPr>
          <w:p w:rsidR="008F021E" w:rsidRPr="00DE6173" w:rsidRDefault="00A44493" w:rsidP="00A44493">
            <w:pPr>
              <w:spacing w:after="0" w:line="240" w:lineRule="auto"/>
              <w:rPr>
                <w:rFonts w:ascii="Times New Roman" w:hAnsi="Times New Roman" w:cs="Times New Roman"/>
                <w:sz w:val="20"/>
                <w:szCs w:val="20"/>
              </w:rPr>
            </w:pPr>
            <w:r w:rsidRPr="00DE6173">
              <w:rPr>
                <w:rFonts w:ascii="Times New Roman" w:hAnsi="Times New Roman" w:cs="Times New Roman"/>
                <w:lang w:val="uk-UA"/>
              </w:rPr>
              <w:t>ПЛ-150 кВ Л-0-10-А/Л-0-11-А</w:t>
            </w:r>
          </w:p>
        </w:tc>
        <w:tc>
          <w:tcPr>
            <w:tcW w:w="631"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150</w:t>
            </w:r>
          </w:p>
        </w:tc>
        <w:tc>
          <w:tcPr>
            <w:tcW w:w="785"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2</w:t>
            </w:r>
          </w:p>
        </w:tc>
        <w:tc>
          <w:tcPr>
            <w:tcW w:w="850"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1,65</w:t>
            </w:r>
          </w:p>
        </w:tc>
        <w:tc>
          <w:tcPr>
            <w:tcW w:w="1418" w:type="dxa"/>
            <w:tcBorders>
              <w:top w:val="nil"/>
              <w:left w:val="nil"/>
              <w:bottom w:val="single" w:sz="8" w:space="0" w:color="auto"/>
              <w:right w:val="single" w:sz="8" w:space="0" w:color="auto"/>
            </w:tcBorders>
            <w:shd w:val="clear" w:color="auto" w:fill="auto"/>
            <w:vAlign w:val="center"/>
            <w:hideMark/>
          </w:tcPr>
          <w:p w:rsidR="008F021E" w:rsidRPr="00DE6173" w:rsidRDefault="00845F83" w:rsidP="00845F83">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АС-185</w:t>
            </w:r>
          </w:p>
        </w:tc>
        <w:tc>
          <w:tcPr>
            <w:tcW w:w="1701"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rPr>
            </w:pPr>
            <w:r w:rsidRPr="00DE6173">
              <w:rPr>
                <w:rFonts w:ascii="Times New Roman" w:eastAsia="Times New Roman" w:hAnsi="Times New Roman" w:cs="Times New Roman"/>
              </w:rPr>
              <w:t>реконструкція</w:t>
            </w:r>
          </w:p>
        </w:tc>
        <w:tc>
          <w:tcPr>
            <w:tcW w:w="1186"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відсутня</w:t>
            </w:r>
          </w:p>
        </w:tc>
        <w:tc>
          <w:tcPr>
            <w:tcW w:w="795"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CB17E2">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202</w:t>
            </w:r>
            <w:r w:rsidR="00CB17E2">
              <w:rPr>
                <w:rFonts w:ascii="Times New Roman" w:hAnsi="Times New Roman" w:cs="Times New Roman"/>
                <w:sz w:val="20"/>
                <w:szCs w:val="20"/>
                <w:lang w:val="uk-UA"/>
              </w:rPr>
              <w:t>2</w:t>
            </w:r>
          </w:p>
        </w:tc>
        <w:tc>
          <w:tcPr>
            <w:tcW w:w="813"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2022</w:t>
            </w:r>
          </w:p>
        </w:tc>
        <w:tc>
          <w:tcPr>
            <w:tcW w:w="1455"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60</w:t>
            </w:r>
            <w:r w:rsidR="00845F83" w:rsidRPr="00DE6173">
              <w:rPr>
                <w:rFonts w:ascii="Times New Roman" w:hAnsi="Times New Roman" w:cs="Times New Roman"/>
                <w:sz w:val="20"/>
                <w:szCs w:val="20"/>
                <w:lang w:val="uk-UA"/>
              </w:rPr>
              <w:t>0</w:t>
            </w:r>
          </w:p>
        </w:tc>
        <w:tc>
          <w:tcPr>
            <w:tcW w:w="1053"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rPr>
            </w:pPr>
          </w:p>
        </w:tc>
        <w:tc>
          <w:tcPr>
            <w:tcW w:w="1232"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rPr>
            </w:pPr>
          </w:p>
        </w:tc>
        <w:tc>
          <w:tcPr>
            <w:tcW w:w="1247" w:type="dxa"/>
            <w:tcBorders>
              <w:top w:val="nil"/>
              <w:left w:val="nil"/>
              <w:bottom w:val="single" w:sz="8" w:space="0" w:color="auto"/>
              <w:right w:val="single" w:sz="8" w:space="0" w:color="auto"/>
            </w:tcBorders>
            <w:shd w:val="clear" w:color="auto" w:fill="auto"/>
            <w:vAlign w:val="center"/>
            <w:hideMark/>
          </w:tcPr>
          <w:p w:rsidR="008F021E" w:rsidRPr="00DE6173" w:rsidRDefault="008F021E" w:rsidP="00024138">
            <w:pPr>
              <w:spacing w:after="0" w:line="240" w:lineRule="auto"/>
              <w:jc w:val="center"/>
              <w:rPr>
                <w:rFonts w:ascii="Times New Roman" w:hAnsi="Times New Roman" w:cs="Times New Roman"/>
                <w:sz w:val="20"/>
                <w:szCs w:val="20"/>
              </w:rPr>
            </w:pPr>
          </w:p>
        </w:tc>
      </w:tr>
      <w:tr w:rsidR="004D5494" w:rsidRPr="00DE6173" w:rsidTr="00024138">
        <w:trPr>
          <w:trHeight w:val="315"/>
        </w:trPr>
        <w:tc>
          <w:tcPr>
            <w:tcW w:w="581" w:type="dxa"/>
            <w:tcBorders>
              <w:top w:val="nil"/>
              <w:left w:val="single" w:sz="8" w:space="0" w:color="auto"/>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83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rPr>
                <w:rFonts w:ascii="Times New Roman" w:hAnsi="Times New Roman" w:cs="Times New Roman"/>
                <w:sz w:val="20"/>
                <w:szCs w:val="20"/>
              </w:rPr>
            </w:pPr>
            <w:r w:rsidRPr="00DE6173">
              <w:rPr>
                <w:rFonts w:ascii="Times New Roman" w:hAnsi="Times New Roman" w:cs="Times New Roman"/>
                <w:sz w:val="20"/>
                <w:szCs w:val="20"/>
              </w:rPr>
              <w:t>ВСЬОГО</w:t>
            </w:r>
          </w:p>
        </w:tc>
        <w:tc>
          <w:tcPr>
            <w:tcW w:w="63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78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850"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418"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701"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186"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79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81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455"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lang w:val="uk-UA"/>
              </w:rPr>
            </w:pPr>
            <w:r w:rsidRPr="00DE6173">
              <w:rPr>
                <w:rFonts w:ascii="Times New Roman" w:hAnsi="Times New Roman" w:cs="Times New Roman"/>
                <w:sz w:val="20"/>
                <w:szCs w:val="20"/>
                <w:lang w:val="uk-UA"/>
              </w:rPr>
              <w:t>254011</w:t>
            </w:r>
          </w:p>
        </w:tc>
        <w:tc>
          <w:tcPr>
            <w:tcW w:w="1053"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232"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c>
          <w:tcPr>
            <w:tcW w:w="1247" w:type="dxa"/>
            <w:tcBorders>
              <w:top w:val="nil"/>
              <w:left w:val="nil"/>
              <w:bottom w:val="single" w:sz="8" w:space="0" w:color="auto"/>
              <w:right w:val="single" w:sz="8" w:space="0" w:color="auto"/>
            </w:tcBorders>
            <w:shd w:val="clear" w:color="auto" w:fill="auto"/>
            <w:vAlign w:val="center"/>
            <w:hideMark/>
          </w:tcPr>
          <w:p w:rsidR="004D5494" w:rsidRPr="00DE6173" w:rsidRDefault="004D5494" w:rsidP="00024138">
            <w:pPr>
              <w:spacing w:after="0" w:line="240" w:lineRule="auto"/>
              <w:jc w:val="center"/>
              <w:rPr>
                <w:rFonts w:ascii="Times New Roman" w:hAnsi="Times New Roman" w:cs="Times New Roman"/>
                <w:sz w:val="20"/>
                <w:szCs w:val="20"/>
              </w:rPr>
            </w:pPr>
            <w:r w:rsidRPr="00DE6173">
              <w:rPr>
                <w:rFonts w:ascii="Times New Roman" w:hAnsi="Times New Roman" w:cs="Times New Roman"/>
                <w:sz w:val="20"/>
                <w:szCs w:val="20"/>
              </w:rPr>
              <w:t> </w:t>
            </w:r>
          </w:p>
        </w:tc>
      </w:tr>
    </w:tbl>
    <w:p w:rsidR="004D5494" w:rsidRPr="00DE6173" w:rsidRDefault="004D5494" w:rsidP="003256D8">
      <w:pPr>
        <w:autoSpaceDE w:val="0"/>
        <w:autoSpaceDN w:val="0"/>
        <w:adjustRightInd w:val="0"/>
        <w:ind w:left="360"/>
        <w:rPr>
          <w:rFonts w:ascii="Times New Roman" w:hAnsi="Times New Roman" w:cs="Times New Roman"/>
          <w:sz w:val="24"/>
          <w:szCs w:val="24"/>
          <w:lang w:val="uk-UA"/>
        </w:rPr>
        <w:sectPr w:rsidR="004D5494" w:rsidRPr="00DE6173" w:rsidSect="004D5494">
          <w:pgSz w:w="16838" w:h="11906" w:orient="landscape" w:code="9"/>
          <w:pgMar w:top="1134" w:right="720" w:bottom="567" w:left="244" w:header="709" w:footer="709" w:gutter="0"/>
          <w:cols w:space="708"/>
          <w:docGrid w:linePitch="360"/>
        </w:sectPr>
      </w:pPr>
      <w:r w:rsidRPr="00DE6173">
        <w:rPr>
          <w:rFonts w:ascii="Times New Roman" w:hAnsi="Times New Roman" w:cs="Times New Roman"/>
          <w:sz w:val="24"/>
          <w:szCs w:val="24"/>
          <w:lang w:val="uk-UA"/>
        </w:rPr>
        <w:t xml:space="preserve">                   Примітка: </w:t>
      </w:r>
      <w:r w:rsidRPr="00DE6173">
        <w:rPr>
          <w:rFonts w:ascii="Times New Roman" w:hAnsi="Times New Roman" w:cs="Times New Roman"/>
          <w:sz w:val="24"/>
          <w:szCs w:val="24"/>
        </w:rPr>
        <w:t>Терміни робіт орієнтовні, будуть змінені в залежності від фінансування ІП</w:t>
      </w:r>
    </w:p>
    <w:p w:rsidR="003D36C6" w:rsidRPr="00DE6173" w:rsidRDefault="003D36C6" w:rsidP="003D36C6">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 xml:space="preserve">Таблиця </w:t>
      </w:r>
      <w:r w:rsidR="009D2C1E" w:rsidRPr="00DE6173">
        <w:rPr>
          <w:rFonts w:ascii="Times New Roman" w:hAnsi="Times New Roman" w:cs="Times New Roman"/>
          <w:b/>
          <w:sz w:val="24"/>
          <w:szCs w:val="24"/>
          <w:lang w:val="uk-UA"/>
        </w:rPr>
        <w:t>16.</w:t>
      </w:r>
      <w:r w:rsidR="00EA41EA">
        <w:rPr>
          <w:rFonts w:ascii="Times New Roman" w:hAnsi="Times New Roman" w:cs="Times New Roman"/>
          <w:b/>
          <w:sz w:val="24"/>
          <w:szCs w:val="24"/>
          <w:lang w:val="uk-UA"/>
        </w:rPr>
        <w:t>10</w:t>
      </w:r>
    </w:p>
    <w:p w:rsidR="003D36C6" w:rsidRPr="00DE6173" w:rsidRDefault="003D36C6" w:rsidP="003D36C6">
      <w:pPr>
        <w:spacing w:after="0" w:line="240" w:lineRule="auto"/>
        <w:ind w:left="567"/>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rPr>
        <w:t>Необхідні капіталовкладення по роках для будівництва</w:t>
      </w:r>
      <w:r w:rsidR="00264FDE">
        <w:rPr>
          <w:rFonts w:ascii="Times New Roman" w:hAnsi="Times New Roman" w:cs="Times New Roman"/>
          <w:b/>
          <w:sz w:val="24"/>
          <w:szCs w:val="24"/>
          <w:lang w:val="uk-UA"/>
        </w:rPr>
        <w:t xml:space="preserve">, </w:t>
      </w:r>
      <w:r w:rsidRPr="00DE6173">
        <w:rPr>
          <w:rFonts w:ascii="Times New Roman" w:hAnsi="Times New Roman" w:cs="Times New Roman"/>
          <w:b/>
          <w:sz w:val="24"/>
          <w:szCs w:val="24"/>
          <w:lang w:val="uk-UA"/>
        </w:rPr>
        <w:t>реконструкції</w:t>
      </w:r>
      <w:r w:rsidR="00264FDE">
        <w:rPr>
          <w:rFonts w:ascii="Times New Roman" w:hAnsi="Times New Roman" w:cs="Times New Roman"/>
          <w:b/>
          <w:sz w:val="24"/>
          <w:szCs w:val="24"/>
          <w:lang w:val="uk-UA"/>
        </w:rPr>
        <w:t xml:space="preserve"> </w:t>
      </w:r>
      <w:r w:rsidR="00264FDE" w:rsidRPr="00DE6173">
        <w:rPr>
          <w:rFonts w:ascii="Times New Roman" w:hAnsi="Times New Roman" w:cs="Times New Roman"/>
          <w:b/>
          <w:sz w:val="24"/>
          <w:szCs w:val="24"/>
        </w:rPr>
        <w:t>і технічного переоснащення</w:t>
      </w:r>
      <w:r w:rsidRPr="00DE6173">
        <w:rPr>
          <w:rFonts w:ascii="Times New Roman" w:hAnsi="Times New Roman" w:cs="Times New Roman"/>
          <w:b/>
          <w:sz w:val="24"/>
          <w:szCs w:val="24"/>
          <w:lang w:val="uk-UA"/>
        </w:rPr>
        <w:t xml:space="preserve"> </w:t>
      </w:r>
      <w:r w:rsidRPr="00DE6173">
        <w:rPr>
          <w:rFonts w:ascii="Times New Roman" w:hAnsi="Times New Roman" w:cs="Times New Roman"/>
          <w:b/>
          <w:sz w:val="24"/>
          <w:szCs w:val="24"/>
        </w:rPr>
        <w:t>підстанцій напругою 35-150 кВ, тис.грн.</w:t>
      </w:r>
      <w:r w:rsidR="00264FDE">
        <w:rPr>
          <w:rFonts w:ascii="Times New Roman" w:hAnsi="Times New Roman" w:cs="Times New Roman"/>
          <w:b/>
          <w:sz w:val="24"/>
          <w:szCs w:val="24"/>
          <w:lang w:val="uk-UA"/>
        </w:rPr>
        <w:t xml:space="preserve"> </w:t>
      </w:r>
      <w:r w:rsidRPr="00DE6173">
        <w:rPr>
          <w:rFonts w:ascii="Times New Roman" w:hAnsi="Times New Roman" w:cs="Times New Roman"/>
          <w:b/>
          <w:sz w:val="24"/>
          <w:szCs w:val="24"/>
          <w:lang w:val="uk-UA"/>
        </w:rPr>
        <w:t>(</w:t>
      </w:r>
      <w:r w:rsidR="00216001" w:rsidRPr="00216001">
        <w:rPr>
          <w:rFonts w:ascii="Times New Roman" w:hAnsi="Times New Roman" w:cs="Times New Roman"/>
          <w:b/>
          <w:sz w:val="24"/>
          <w:szCs w:val="24"/>
          <w:lang w:val="uk-UA"/>
        </w:rPr>
        <w:t xml:space="preserve"> </w:t>
      </w:r>
      <w:r w:rsidR="00216001">
        <w:rPr>
          <w:rFonts w:ascii="Times New Roman" w:hAnsi="Times New Roman" w:cs="Times New Roman"/>
          <w:b/>
          <w:sz w:val="24"/>
          <w:szCs w:val="24"/>
          <w:lang w:val="uk-UA"/>
        </w:rPr>
        <w:t>сценарій 2</w:t>
      </w:r>
      <w:r w:rsidRPr="00DE6173">
        <w:rPr>
          <w:rFonts w:ascii="Times New Roman" w:hAnsi="Times New Roman" w:cs="Times New Roman"/>
          <w:b/>
          <w:sz w:val="24"/>
          <w:szCs w:val="24"/>
          <w:lang w:val="uk-UA"/>
        </w:rPr>
        <w:t>)</w:t>
      </w:r>
    </w:p>
    <w:p w:rsidR="003D36C6" w:rsidRPr="00DE6173" w:rsidRDefault="003D36C6" w:rsidP="003D36C6">
      <w:pPr>
        <w:spacing w:after="0" w:line="240" w:lineRule="auto"/>
        <w:jc w:val="center"/>
        <w:outlineLvl w:val="1"/>
        <w:rPr>
          <w:rFonts w:ascii="Times New Roman" w:hAnsi="Times New Roman" w:cs="Times New Roman"/>
          <w:b/>
          <w:sz w:val="24"/>
          <w:szCs w:val="24"/>
        </w:rPr>
      </w:pPr>
    </w:p>
    <w:tbl>
      <w:tblPr>
        <w:tblW w:w="9580" w:type="dxa"/>
        <w:tblInd w:w="93" w:type="dxa"/>
        <w:tblLook w:val="04A0" w:firstRow="1" w:lastRow="0" w:firstColumn="1" w:lastColumn="0" w:noHBand="0" w:noVBand="1"/>
      </w:tblPr>
      <w:tblGrid>
        <w:gridCol w:w="508"/>
        <w:gridCol w:w="2117"/>
        <w:gridCol w:w="2025"/>
        <w:gridCol w:w="966"/>
        <w:gridCol w:w="966"/>
        <w:gridCol w:w="966"/>
        <w:gridCol w:w="1066"/>
        <w:gridCol w:w="966"/>
      </w:tblGrid>
      <w:tr w:rsidR="00202FA1" w:rsidRPr="00202FA1" w:rsidTr="00264FDE">
        <w:trPr>
          <w:trHeight w:val="1275"/>
        </w:trPr>
        <w:tc>
          <w:tcPr>
            <w:tcW w:w="5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з/п.</w:t>
            </w:r>
          </w:p>
        </w:tc>
        <w:tc>
          <w:tcPr>
            <w:tcW w:w="2117"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Назва ПС</w:t>
            </w:r>
          </w:p>
        </w:tc>
        <w:tc>
          <w:tcPr>
            <w:tcW w:w="2025"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Вид капіталь ного будівництва (нове, реконструкція, технічне переоснащення)</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2020</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2021</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2022</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2023</w:t>
            </w:r>
          </w:p>
        </w:tc>
        <w:tc>
          <w:tcPr>
            <w:tcW w:w="966" w:type="dxa"/>
            <w:tcBorders>
              <w:top w:val="single" w:sz="4" w:space="0" w:color="auto"/>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2024</w:t>
            </w:r>
          </w:p>
        </w:tc>
      </w:tr>
      <w:tr w:rsidR="00202FA1" w:rsidRPr="00202FA1" w:rsidTr="00264FDE">
        <w:trPr>
          <w:trHeight w:val="72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w:t>
            </w:r>
          </w:p>
        </w:tc>
        <w:tc>
          <w:tcPr>
            <w:tcW w:w="211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ПС-154/10/6 кВ «ПЛМ»</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коригування проекту, реконструкція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13106,73</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37214</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45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w:t>
            </w:r>
          </w:p>
        </w:tc>
        <w:tc>
          <w:tcPr>
            <w:tcW w:w="211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 «Наклоноствольна 150/6 кВ»</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тех.переоснащ. 1 етап</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16132,37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465"/>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xml:space="preserve">тех.переоснащ. 2 етап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27891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28236</w:t>
            </w:r>
          </w:p>
        </w:tc>
      </w:tr>
      <w:tr w:rsidR="00202FA1" w:rsidRPr="00202FA1" w:rsidTr="00264FDE">
        <w:trPr>
          <w:trHeight w:val="30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w:t>
            </w:r>
          </w:p>
        </w:tc>
        <w:tc>
          <w:tcPr>
            <w:tcW w:w="211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0640CC" w:rsidP="00202FA1">
            <w:pPr>
              <w:spacing w:after="0" w:line="240" w:lineRule="auto"/>
              <w:rPr>
                <w:rFonts w:ascii="Times New Roman" w:eastAsia="Times New Roman" w:hAnsi="Times New Roman" w:cs="Times New Roman"/>
                <w:color w:val="000000"/>
              </w:rPr>
            </w:pPr>
            <w:r w:rsidRPr="00952008">
              <w:rPr>
                <w:rFonts w:ascii="Times New Roman" w:eastAsia="Times New Roman" w:hAnsi="Times New Roman" w:cs="Times New Roman"/>
                <w:color w:val="000000"/>
              </w:rPr>
              <w:t xml:space="preserve">ПС 35/6 кВ ("Північна-35" </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«С-35»</w:t>
            </w:r>
            <w:r>
              <w:rPr>
                <w:rFonts w:ascii="Times New Roman" w:eastAsia="Times New Roman" w:hAnsi="Times New Roman" w:cs="Times New Roman"/>
                <w:color w:val="000000"/>
              </w:rPr>
              <w:t>)</w:t>
            </w:r>
            <w:r w:rsidRPr="00952008">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м. Жовті Води </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реконструкція</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14969,91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525"/>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xml:space="preserve">тех.переоснащення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5689,9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4</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ПС-35/6 кВ «Чешка»</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464,27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12905,73</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5</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 35/6 кВ «Рахманово»</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33061,01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6</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ПС-35/6 кВ «Палмаш»</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23460,71</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7</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ПС-35/10 кВ «Луч»</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18822</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8</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 «ЦЗ» 35/6 кВ</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16681,28</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9</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 «НВ-ЦЗ» 35/6кВ</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8019,295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495"/>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10</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ПС-35/6 кВ «Стрічка»</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xml:space="preserve">техн.переоснащ.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13583,789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765"/>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11</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ПС-154/35/6 кВ «КПО»</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коригування проекту, 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36000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35845,86</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41400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12</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 150/35/6 кВ «ДШЗ-1»</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23000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25000</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102000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13</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ПС-35/6 кВ «Молзавод»</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12431,9</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14</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ПС-150/6/6 кВ «ПЗТО»</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17356</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17656</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15</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ПС-150/10/6 кВ «ПМЗ»</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38400</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16</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ПС-35/6 кВ №14</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22828</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17</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ПС-35/10 «НМФ»</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техн.переоснащ.</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20005,17</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765"/>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18</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Актуалізація схеми перспективного розвитку ел.мереж</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1102,5</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19</w:t>
            </w:r>
          </w:p>
        </w:tc>
        <w:tc>
          <w:tcPr>
            <w:tcW w:w="211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xml:space="preserve">ПС 150/20 кВ                                         м. Вільногірськ      </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ТЕО в наявності</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52051,5</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32340</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34690</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300"/>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будівництво</w:t>
            </w:r>
          </w:p>
        </w:tc>
        <w:tc>
          <w:tcPr>
            <w:tcW w:w="966"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966"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966"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r>
      <w:tr w:rsidR="00202FA1" w:rsidRPr="00202FA1" w:rsidTr="00264FDE">
        <w:trPr>
          <w:trHeight w:val="600"/>
        </w:trPr>
        <w:tc>
          <w:tcPr>
            <w:tcW w:w="508"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20</w:t>
            </w:r>
          </w:p>
        </w:tc>
        <w:tc>
          <w:tcPr>
            <w:tcW w:w="2117" w:type="dxa"/>
            <w:vMerge w:val="restart"/>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ПС «Пролісок» 150/6 кВ м.Дніпро</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ТЕО, проект реконструкції ПС</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Calibri" w:eastAsia="Times New Roman" w:hAnsi="Calibri" w:cs="Times New Roman"/>
                <w:color w:val="000000"/>
              </w:rPr>
            </w:pPr>
            <w:r w:rsidRPr="00202FA1">
              <w:rPr>
                <w:rFonts w:ascii="Calibri" w:eastAsia="Times New Roman" w:hAnsi="Calibri"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r w:rsidR="00202FA1" w:rsidRPr="00202FA1" w:rsidTr="00264FDE">
        <w:trPr>
          <w:trHeight w:val="600"/>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xml:space="preserve"> коригування проекту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Calibri" w:eastAsia="Times New Roman" w:hAnsi="Calibri" w:cs="Times New Roman"/>
                <w:color w:val="000000"/>
              </w:rPr>
            </w:pPr>
            <w:r w:rsidRPr="00202FA1">
              <w:rPr>
                <w:rFonts w:ascii="Calibri" w:eastAsia="Times New Roman" w:hAnsi="Calibri"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right"/>
              <w:rPr>
                <w:rFonts w:ascii="Times New Roman" w:eastAsia="Times New Roman" w:hAnsi="Times New Roman" w:cs="Times New Roman"/>
                <w:color w:val="000000"/>
              </w:rPr>
            </w:pPr>
            <w:r w:rsidRPr="00202FA1">
              <w:rPr>
                <w:rFonts w:ascii="Times New Roman" w:eastAsia="Times New Roman" w:hAnsi="Times New Roman" w:cs="Times New Roman"/>
                <w:color w:val="000000"/>
              </w:rPr>
              <w:t>2100</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r>
      <w:tr w:rsidR="00202FA1" w:rsidRPr="00202FA1" w:rsidTr="00264FDE">
        <w:trPr>
          <w:trHeight w:val="300"/>
        </w:trPr>
        <w:tc>
          <w:tcPr>
            <w:tcW w:w="508"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p>
        </w:tc>
        <w:tc>
          <w:tcPr>
            <w:tcW w:w="2117" w:type="dxa"/>
            <w:vMerge/>
            <w:tcBorders>
              <w:top w:val="nil"/>
              <w:left w:val="single" w:sz="4" w:space="0" w:color="auto"/>
              <w:bottom w:val="single" w:sz="4" w:space="0" w:color="auto"/>
              <w:right w:val="single" w:sz="4" w:space="0" w:color="auto"/>
            </w:tcBorders>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Будівництво ПС</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rPr>
                <w:rFonts w:ascii="Calibri" w:eastAsia="Times New Roman" w:hAnsi="Calibri" w:cs="Times New Roman"/>
                <w:color w:val="000000"/>
              </w:rPr>
            </w:pPr>
            <w:r w:rsidRPr="00202FA1">
              <w:rPr>
                <w:rFonts w:ascii="Calibri" w:eastAsia="Times New Roman" w:hAnsi="Calibri" w:cs="Times New Roman"/>
                <w:color w:val="00000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rPr>
            </w:pPr>
            <w:r w:rsidRPr="00202FA1">
              <w:rPr>
                <w:rFonts w:ascii="Times New Roman" w:eastAsia="Times New Roman" w:hAnsi="Times New Roman" w:cs="Times New Roman"/>
                <w:color w:val="000000"/>
              </w:rPr>
              <w:t> </w:t>
            </w:r>
          </w:p>
        </w:tc>
        <w:tc>
          <w:tcPr>
            <w:tcW w:w="10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158000</w:t>
            </w:r>
          </w:p>
        </w:tc>
      </w:tr>
      <w:tr w:rsidR="00202FA1" w:rsidRPr="00202FA1" w:rsidTr="00264FDE">
        <w:trPr>
          <w:trHeight w:val="300"/>
        </w:trPr>
        <w:tc>
          <w:tcPr>
            <w:tcW w:w="508" w:type="dxa"/>
            <w:tcBorders>
              <w:top w:val="nil"/>
              <w:left w:val="single" w:sz="4" w:space="0" w:color="auto"/>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jc w:val="center"/>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2117"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Всього:</w:t>
            </w:r>
          </w:p>
        </w:tc>
        <w:tc>
          <w:tcPr>
            <w:tcW w:w="2025" w:type="dxa"/>
            <w:tcBorders>
              <w:top w:val="nil"/>
              <w:left w:val="nil"/>
              <w:bottom w:val="single" w:sz="4" w:space="0" w:color="auto"/>
              <w:right w:val="single" w:sz="4" w:space="0" w:color="auto"/>
            </w:tcBorders>
            <w:shd w:val="clear" w:color="auto" w:fill="auto"/>
            <w:vAlign w:val="center"/>
            <w:hideMark/>
          </w:tcPr>
          <w:p w:rsidR="00202FA1" w:rsidRPr="00202FA1" w:rsidRDefault="00202FA1" w:rsidP="00202FA1">
            <w:pPr>
              <w:spacing w:after="0" w:line="240" w:lineRule="auto"/>
              <w:rPr>
                <w:rFonts w:ascii="Times New Roman" w:eastAsia="Times New Roman" w:hAnsi="Times New Roman" w:cs="Times New Roman"/>
                <w:color w:val="000000"/>
                <w:sz w:val="20"/>
                <w:szCs w:val="20"/>
              </w:rPr>
            </w:pPr>
            <w:r w:rsidRPr="00202FA1">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162328,9</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165121,4</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154886,9</w:t>
            </w:r>
          </w:p>
        </w:tc>
        <w:tc>
          <w:tcPr>
            <w:tcW w:w="10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224636</w:t>
            </w:r>
          </w:p>
        </w:tc>
        <w:tc>
          <w:tcPr>
            <w:tcW w:w="966" w:type="dxa"/>
            <w:tcBorders>
              <w:top w:val="nil"/>
              <w:left w:val="nil"/>
              <w:bottom w:val="single" w:sz="4" w:space="0" w:color="auto"/>
              <w:right w:val="single" w:sz="4" w:space="0" w:color="auto"/>
            </w:tcBorders>
            <w:shd w:val="clear" w:color="auto" w:fill="auto"/>
            <w:noWrap/>
            <w:vAlign w:val="center"/>
            <w:hideMark/>
          </w:tcPr>
          <w:p w:rsidR="00202FA1" w:rsidRPr="00202FA1" w:rsidRDefault="00202FA1" w:rsidP="00202FA1">
            <w:pPr>
              <w:spacing w:after="0" w:line="240" w:lineRule="auto"/>
              <w:jc w:val="right"/>
              <w:rPr>
                <w:rFonts w:ascii="Times New Roman" w:eastAsia="Times New Roman" w:hAnsi="Times New Roman" w:cs="Times New Roman"/>
                <w:b/>
                <w:bCs/>
                <w:color w:val="000000"/>
                <w:sz w:val="20"/>
                <w:szCs w:val="20"/>
              </w:rPr>
            </w:pPr>
            <w:r w:rsidRPr="00202FA1">
              <w:rPr>
                <w:rFonts w:ascii="Times New Roman" w:eastAsia="Times New Roman" w:hAnsi="Times New Roman" w:cs="Times New Roman"/>
                <w:b/>
                <w:bCs/>
                <w:color w:val="000000"/>
                <w:sz w:val="20"/>
                <w:szCs w:val="20"/>
              </w:rPr>
              <w:t>237541,7</w:t>
            </w:r>
          </w:p>
        </w:tc>
      </w:tr>
    </w:tbl>
    <w:p w:rsidR="00064406" w:rsidRDefault="00064406" w:rsidP="003D36C6">
      <w:pPr>
        <w:spacing w:after="0" w:line="240" w:lineRule="auto"/>
        <w:jc w:val="right"/>
        <w:outlineLvl w:val="1"/>
        <w:rPr>
          <w:rFonts w:ascii="Times New Roman" w:hAnsi="Times New Roman" w:cs="Times New Roman"/>
          <w:b/>
          <w:sz w:val="24"/>
          <w:szCs w:val="24"/>
          <w:lang w:val="uk-UA"/>
        </w:rPr>
      </w:pPr>
    </w:p>
    <w:p w:rsidR="00216001" w:rsidRPr="00216001" w:rsidRDefault="00216001" w:rsidP="003D36C6">
      <w:pPr>
        <w:spacing w:after="0" w:line="240" w:lineRule="auto"/>
        <w:jc w:val="right"/>
        <w:outlineLvl w:val="1"/>
        <w:rPr>
          <w:rFonts w:ascii="Times New Roman" w:hAnsi="Times New Roman" w:cs="Times New Roman"/>
          <w:b/>
          <w:sz w:val="24"/>
          <w:szCs w:val="24"/>
          <w:lang w:val="uk-UA"/>
        </w:rPr>
      </w:pPr>
    </w:p>
    <w:p w:rsidR="003D36C6" w:rsidRDefault="003D36C6" w:rsidP="003D36C6">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Таблиця </w:t>
      </w:r>
      <w:r w:rsidR="009D2C1E" w:rsidRPr="00DE6173">
        <w:rPr>
          <w:rFonts w:ascii="Times New Roman" w:hAnsi="Times New Roman" w:cs="Times New Roman"/>
          <w:b/>
          <w:sz w:val="24"/>
          <w:szCs w:val="24"/>
          <w:lang w:val="uk-UA"/>
        </w:rPr>
        <w:t>16.</w:t>
      </w:r>
      <w:r w:rsidR="00EA41EA">
        <w:rPr>
          <w:rFonts w:ascii="Times New Roman" w:hAnsi="Times New Roman" w:cs="Times New Roman"/>
          <w:b/>
          <w:sz w:val="24"/>
          <w:szCs w:val="24"/>
          <w:lang w:val="uk-UA"/>
        </w:rPr>
        <w:t>11</w:t>
      </w:r>
    </w:p>
    <w:p w:rsidR="002425A6" w:rsidRPr="00DE6173" w:rsidRDefault="002425A6" w:rsidP="003D36C6">
      <w:pPr>
        <w:spacing w:after="0" w:line="240" w:lineRule="auto"/>
        <w:jc w:val="right"/>
        <w:outlineLvl w:val="1"/>
        <w:rPr>
          <w:rFonts w:ascii="Times New Roman" w:hAnsi="Times New Roman" w:cs="Times New Roman"/>
          <w:b/>
          <w:sz w:val="24"/>
          <w:szCs w:val="24"/>
          <w:lang w:val="uk-UA"/>
        </w:rPr>
      </w:pPr>
    </w:p>
    <w:p w:rsidR="003D36C6" w:rsidRDefault="003D36C6" w:rsidP="003D36C6">
      <w:pPr>
        <w:spacing w:after="0" w:line="240" w:lineRule="auto"/>
        <w:ind w:left="567"/>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rPr>
        <w:t>Необхідні капіталовкладення по роках для будівництва ліній електропередачі та реконструкції ЛЕП  напругою 35-150 кВ, тис.грн.</w:t>
      </w:r>
      <w:r w:rsidR="00264FDE">
        <w:rPr>
          <w:rFonts w:ascii="Times New Roman" w:hAnsi="Times New Roman" w:cs="Times New Roman"/>
          <w:b/>
          <w:sz w:val="24"/>
          <w:szCs w:val="24"/>
          <w:lang w:val="uk-UA"/>
        </w:rPr>
        <w:t xml:space="preserve"> </w:t>
      </w:r>
      <w:r w:rsidRPr="00DE6173">
        <w:rPr>
          <w:rFonts w:ascii="Times New Roman" w:hAnsi="Times New Roman" w:cs="Times New Roman"/>
          <w:b/>
          <w:sz w:val="24"/>
          <w:szCs w:val="24"/>
          <w:lang w:val="uk-UA"/>
        </w:rPr>
        <w:t>(</w:t>
      </w:r>
      <w:r w:rsidR="00216001" w:rsidRPr="00216001">
        <w:rPr>
          <w:rFonts w:ascii="Times New Roman" w:hAnsi="Times New Roman" w:cs="Times New Roman"/>
          <w:b/>
          <w:sz w:val="24"/>
          <w:szCs w:val="24"/>
          <w:lang w:val="uk-UA"/>
        </w:rPr>
        <w:t xml:space="preserve"> </w:t>
      </w:r>
      <w:r w:rsidR="00216001">
        <w:rPr>
          <w:rFonts w:ascii="Times New Roman" w:hAnsi="Times New Roman" w:cs="Times New Roman"/>
          <w:b/>
          <w:sz w:val="24"/>
          <w:szCs w:val="24"/>
          <w:lang w:val="uk-UA"/>
        </w:rPr>
        <w:t>сценарій 2</w:t>
      </w:r>
      <w:r w:rsidRPr="00DE6173">
        <w:rPr>
          <w:rFonts w:ascii="Times New Roman" w:hAnsi="Times New Roman" w:cs="Times New Roman"/>
          <w:b/>
          <w:sz w:val="24"/>
          <w:szCs w:val="24"/>
          <w:lang w:val="uk-UA"/>
        </w:rPr>
        <w:t>)</w:t>
      </w:r>
    </w:p>
    <w:p w:rsidR="00216001" w:rsidRDefault="00216001" w:rsidP="003D36C6">
      <w:pPr>
        <w:spacing w:after="0" w:line="240" w:lineRule="auto"/>
        <w:ind w:left="567"/>
        <w:jc w:val="center"/>
        <w:outlineLvl w:val="1"/>
        <w:rPr>
          <w:rFonts w:ascii="Times New Roman" w:hAnsi="Times New Roman" w:cs="Times New Roman"/>
          <w:b/>
          <w:sz w:val="24"/>
          <w:szCs w:val="24"/>
          <w:lang w:val="uk-UA"/>
        </w:rPr>
      </w:pPr>
    </w:p>
    <w:p w:rsidR="00216001" w:rsidRDefault="00216001" w:rsidP="003D36C6">
      <w:pPr>
        <w:spacing w:after="0" w:line="240" w:lineRule="auto"/>
        <w:ind w:left="567"/>
        <w:jc w:val="center"/>
        <w:outlineLvl w:val="1"/>
        <w:rPr>
          <w:rFonts w:ascii="Times New Roman" w:hAnsi="Times New Roman" w:cs="Times New Roman"/>
          <w:b/>
          <w:sz w:val="24"/>
          <w:szCs w:val="24"/>
          <w:lang w:val="uk-UA"/>
        </w:rPr>
      </w:pPr>
    </w:p>
    <w:tbl>
      <w:tblPr>
        <w:tblW w:w="9974" w:type="dxa"/>
        <w:tblInd w:w="98" w:type="dxa"/>
        <w:tblLook w:val="04A0" w:firstRow="1" w:lastRow="0" w:firstColumn="1" w:lastColumn="0" w:noHBand="0" w:noVBand="1"/>
      </w:tblPr>
      <w:tblGrid>
        <w:gridCol w:w="3129"/>
        <w:gridCol w:w="1843"/>
        <w:gridCol w:w="926"/>
        <w:gridCol w:w="1041"/>
        <w:gridCol w:w="1041"/>
        <w:gridCol w:w="1041"/>
        <w:gridCol w:w="953"/>
      </w:tblGrid>
      <w:tr w:rsidR="00CB17E2" w:rsidRPr="007E1F2F" w:rsidTr="00CB17E2">
        <w:trPr>
          <w:trHeight w:val="1050"/>
        </w:trPr>
        <w:tc>
          <w:tcPr>
            <w:tcW w:w="3129"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Назва об’єкта</w:t>
            </w:r>
          </w:p>
        </w:tc>
        <w:tc>
          <w:tcPr>
            <w:tcW w:w="1843"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sz w:val="20"/>
                <w:szCs w:val="20"/>
              </w:rPr>
            </w:pPr>
            <w:r w:rsidRPr="007E1F2F">
              <w:rPr>
                <w:rFonts w:ascii="Times New Roman" w:eastAsia="Times New Roman" w:hAnsi="Times New Roman" w:cs="Times New Roman"/>
                <w:color w:val="000000"/>
                <w:sz w:val="20"/>
                <w:szCs w:val="20"/>
              </w:rPr>
              <w:t>Вид будівництва (нове, рекон-струкція, технічне переоснащення)</w:t>
            </w:r>
          </w:p>
        </w:tc>
        <w:tc>
          <w:tcPr>
            <w:tcW w:w="926"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2 020 р.</w:t>
            </w:r>
          </w:p>
        </w:tc>
        <w:tc>
          <w:tcPr>
            <w:tcW w:w="1041"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2 021 р.</w:t>
            </w:r>
          </w:p>
        </w:tc>
        <w:tc>
          <w:tcPr>
            <w:tcW w:w="1041"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2 022 р.</w:t>
            </w:r>
          </w:p>
        </w:tc>
        <w:tc>
          <w:tcPr>
            <w:tcW w:w="1041"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2 023 р.</w:t>
            </w:r>
          </w:p>
        </w:tc>
        <w:tc>
          <w:tcPr>
            <w:tcW w:w="953" w:type="dxa"/>
            <w:tcBorders>
              <w:top w:val="single" w:sz="8" w:space="0" w:color="auto"/>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2 024 р.</w:t>
            </w:r>
          </w:p>
        </w:tc>
      </w:tr>
      <w:tr w:rsidR="00CB17E2" w:rsidRPr="007E1F2F" w:rsidTr="00CB17E2">
        <w:trPr>
          <w:trHeight w:val="3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Л-Інг-31</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667</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18338,76</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r>
      <w:tr w:rsidR="00CB17E2" w:rsidRPr="007E1F2F" w:rsidTr="00CB17E2">
        <w:trPr>
          <w:trHeight w:val="3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Л-МКР-31</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24078,65</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right"/>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r>
      <w:tr w:rsidR="00CB17E2" w:rsidRPr="007E1F2F" w:rsidTr="00CB17E2">
        <w:trPr>
          <w:trHeight w:val="6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Л-0-ЮЖ-31/Л-0-ЮЖ-32</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550</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noWrap/>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6891,54</w:t>
            </w:r>
          </w:p>
        </w:tc>
      </w:tr>
      <w:tr w:rsidR="00CB17E2" w:rsidRPr="007E1F2F" w:rsidTr="00CB17E2">
        <w:trPr>
          <w:trHeight w:val="3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Л-САЗ</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noWrap/>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600</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1896,6</w:t>
            </w:r>
          </w:p>
        </w:tc>
      </w:tr>
      <w:tr w:rsidR="00CB17E2" w:rsidRPr="007E1F2F" w:rsidTr="00CB17E2">
        <w:trPr>
          <w:trHeight w:val="9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ЛЕП 150 кВ до ПС 150/20 кВ м.Вільногірськ</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нове</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876,3</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r>
      <w:tr w:rsidR="00CB17E2" w:rsidRPr="007E1F2F" w:rsidTr="00CB17E2">
        <w:trPr>
          <w:trHeight w:val="6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ЛЕП 150 кВ до ПС 150/6 кВ «Пролісок»</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нове</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noWrap/>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172000</w:t>
            </w:r>
          </w:p>
        </w:tc>
      </w:tr>
      <w:tr w:rsidR="00CB17E2" w:rsidRPr="007E1F2F" w:rsidTr="00CB17E2">
        <w:trPr>
          <w:trHeight w:val="9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ЛЕП 35 кВ  до ПС «С-35» 35/6 кВ м.Жовті Води</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нове</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27512,63</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r>
      <w:tr w:rsidR="00CB17E2" w:rsidRPr="007E1F2F" w:rsidTr="00CB17E2">
        <w:trPr>
          <w:trHeight w:val="6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lang w:val="uk-UA"/>
              </w:rPr>
              <w:t>ПЛ-150 кВ Л-0-10-А/Л-0-11-А</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color w:val="000000"/>
              </w:rPr>
            </w:pPr>
            <w:r w:rsidRPr="007E1F2F">
              <w:rPr>
                <w:rFonts w:ascii="Times New Roman" w:eastAsia="Times New Roman" w:hAnsi="Times New Roman" w:cs="Times New Roman"/>
                <w:color w:val="000000"/>
              </w:rPr>
              <w:t>реконструкція</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Calibri" w:eastAsia="Times New Roman" w:hAnsi="Calibri" w:cs="Times New Roman"/>
                <w:color w:val="000000"/>
              </w:rPr>
            </w:pPr>
            <w:r w:rsidRPr="007E1F2F">
              <w:rPr>
                <w:rFonts w:ascii="Calibri" w:eastAsia="Times New Roman" w:hAnsi="Calibri"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rPr>
              <w:t> </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color w:val="000000"/>
              </w:rPr>
            </w:pPr>
            <w:r w:rsidRPr="007E1F2F">
              <w:rPr>
                <w:rFonts w:ascii="Times New Roman" w:eastAsia="Times New Roman" w:hAnsi="Times New Roman" w:cs="Times New Roman"/>
                <w:color w:val="000000"/>
                <w:lang w:val="uk-UA"/>
              </w:rPr>
              <w:t>600</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Calibri" w:eastAsia="Times New Roman" w:hAnsi="Calibri" w:cs="Times New Roman"/>
                <w:color w:val="000000"/>
              </w:rPr>
            </w:pPr>
            <w:r w:rsidRPr="007E1F2F">
              <w:rPr>
                <w:rFonts w:ascii="Calibri" w:eastAsia="Times New Roman" w:hAnsi="Calibri" w:cs="Times New Roman"/>
                <w:color w:val="000000"/>
              </w:rPr>
              <w:t> </w:t>
            </w:r>
          </w:p>
        </w:tc>
        <w:tc>
          <w:tcPr>
            <w:tcW w:w="95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Calibri" w:eastAsia="Times New Roman" w:hAnsi="Calibri" w:cs="Times New Roman"/>
                <w:color w:val="000000"/>
              </w:rPr>
            </w:pPr>
            <w:r w:rsidRPr="007E1F2F">
              <w:rPr>
                <w:rFonts w:ascii="Calibri" w:eastAsia="Times New Roman" w:hAnsi="Calibri" w:cs="Times New Roman"/>
                <w:color w:val="000000"/>
              </w:rPr>
              <w:t> </w:t>
            </w:r>
          </w:p>
        </w:tc>
      </w:tr>
      <w:tr w:rsidR="00CB17E2" w:rsidRPr="00CB17E2" w:rsidTr="00CB17E2">
        <w:trPr>
          <w:trHeight w:val="315"/>
        </w:trPr>
        <w:tc>
          <w:tcPr>
            <w:tcW w:w="3129" w:type="dxa"/>
            <w:tcBorders>
              <w:top w:val="nil"/>
              <w:left w:val="single" w:sz="8" w:space="0" w:color="auto"/>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Разом</w:t>
            </w:r>
          </w:p>
        </w:tc>
        <w:tc>
          <w:tcPr>
            <w:tcW w:w="1843"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 </w:t>
            </w:r>
          </w:p>
        </w:tc>
        <w:tc>
          <w:tcPr>
            <w:tcW w:w="926"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1543,3</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24628,7</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28712,6</w:t>
            </w:r>
          </w:p>
        </w:tc>
        <w:tc>
          <w:tcPr>
            <w:tcW w:w="1041" w:type="dxa"/>
            <w:tcBorders>
              <w:top w:val="nil"/>
              <w:left w:val="nil"/>
              <w:bottom w:val="single" w:sz="8" w:space="0" w:color="auto"/>
              <w:right w:val="single" w:sz="8" w:space="0" w:color="auto"/>
            </w:tcBorders>
            <w:shd w:val="clear" w:color="auto" w:fill="auto"/>
            <w:vAlign w:val="bottom"/>
            <w:hideMark/>
          </w:tcPr>
          <w:p w:rsidR="00CB17E2" w:rsidRPr="007E1F2F" w:rsidRDefault="00CB17E2" w:rsidP="00CB17E2">
            <w:pPr>
              <w:spacing w:after="0" w:line="240" w:lineRule="auto"/>
              <w:jc w:val="center"/>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18338,8</w:t>
            </w:r>
          </w:p>
        </w:tc>
        <w:tc>
          <w:tcPr>
            <w:tcW w:w="953" w:type="dxa"/>
            <w:tcBorders>
              <w:top w:val="nil"/>
              <w:left w:val="nil"/>
              <w:bottom w:val="single" w:sz="8" w:space="0" w:color="auto"/>
              <w:right w:val="single" w:sz="8" w:space="0" w:color="auto"/>
            </w:tcBorders>
            <w:shd w:val="clear" w:color="auto" w:fill="auto"/>
            <w:vAlign w:val="bottom"/>
            <w:hideMark/>
          </w:tcPr>
          <w:p w:rsidR="00CB17E2" w:rsidRPr="00CB17E2" w:rsidRDefault="00CB17E2" w:rsidP="00CB17E2">
            <w:pPr>
              <w:spacing w:after="0" w:line="240" w:lineRule="auto"/>
              <w:jc w:val="center"/>
              <w:rPr>
                <w:rFonts w:ascii="Times New Roman" w:eastAsia="Times New Roman" w:hAnsi="Times New Roman" w:cs="Times New Roman"/>
                <w:b/>
                <w:bCs/>
                <w:color w:val="000000"/>
              </w:rPr>
            </w:pPr>
            <w:r w:rsidRPr="007E1F2F">
              <w:rPr>
                <w:rFonts w:ascii="Times New Roman" w:eastAsia="Times New Roman" w:hAnsi="Times New Roman" w:cs="Times New Roman"/>
                <w:b/>
                <w:bCs/>
                <w:color w:val="000000"/>
              </w:rPr>
              <w:t>180788</w:t>
            </w:r>
          </w:p>
        </w:tc>
      </w:tr>
    </w:tbl>
    <w:p w:rsidR="002425A6" w:rsidRDefault="002425A6" w:rsidP="00EB5141">
      <w:pPr>
        <w:spacing w:after="0" w:line="240" w:lineRule="auto"/>
        <w:ind w:firstLine="567"/>
        <w:jc w:val="both"/>
        <w:outlineLvl w:val="1"/>
        <w:rPr>
          <w:rFonts w:ascii="Times New Roman" w:hAnsi="Times New Roman" w:cs="Times New Roman"/>
          <w:sz w:val="24"/>
          <w:szCs w:val="24"/>
        </w:rPr>
      </w:pPr>
    </w:p>
    <w:p w:rsidR="001D5144" w:rsidRDefault="001D5144" w:rsidP="00EB5141">
      <w:pPr>
        <w:spacing w:after="0" w:line="240" w:lineRule="auto"/>
        <w:ind w:firstLine="567"/>
        <w:jc w:val="both"/>
        <w:outlineLvl w:val="1"/>
        <w:rPr>
          <w:rFonts w:ascii="Times New Roman" w:hAnsi="Times New Roman" w:cs="Times New Roman"/>
          <w:sz w:val="24"/>
          <w:szCs w:val="24"/>
          <w:lang w:val="uk-UA"/>
        </w:rPr>
      </w:pPr>
    </w:p>
    <w:p w:rsidR="001D5144" w:rsidRDefault="001D5144"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264FDE" w:rsidRDefault="00264FDE" w:rsidP="00EB5141">
      <w:pPr>
        <w:spacing w:after="0" w:line="240" w:lineRule="auto"/>
        <w:ind w:firstLine="567"/>
        <w:jc w:val="both"/>
        <w:outlineLvl w:val="1"/>
        <w:rPr>
          <w:rFonts w:ascii="Times New Roman" w:hAnsi="Times New Roman" w:cs="Times New Roman"/>
          <w:sz w:val="24"/>
          <w:szCs w:val="24"/>
          <w:lang w:val="uk-UA"/>
        </w:rPr>
      </w:pPr>
    </w:p>
    <w:p w:rsidR="00EB5141" w:rsidRPr="00DE6173" w:rsidRDefault="009D2C1E" w:rsidP="00EB5141">
      <w:pPr>
        <w:spacing w:after="0" w:line="240" w:lineRule="auto"/>
        <w:ind w:firstLine="567"/>
        <w:jc w:val="both"/>
        <w:outlineLvl w:val="1"/>
        <w:rPr>
          <w:rFonts w:ascii="Times New Roman" w:hAnsi="Times New Roman" w:cs="Times New Roman"/>
          <w:sz w:val="24"/>
          <w:szCs w:val="24"/>
          <w:lang w:val="uk-UA"/>
        </w:rPr>
      </w:pPr>
      <w:r w:rsidRPr="00DE6173">
        <w:rPr>
          <w:rFonts w:ascii="Times New Roman" w:hAnsi="Times New Roman" w:cs="Times New Roman"/>
          <w:sz w:val="24"/>
          <w:szCs w:val="24"/>
        </w:rPr>
        <w:t xml:space="preserve">В таблиці </w:t>
      </w:r>
      <w:r w:rsidRPr="00DE6173">
        <w:rPr>
          <w:rFonts w:ascii="Times New Roman" w:hAnsi="Times New Roman" w:cs="Times New Roman"/>
          <w:sz w:val="24"/>
          <w:szCs w:val="24"/>
          <w:lang w:val="uk-UA"/>
        </w:rPr>
        <w:t>16.</w:t>
      </w:r>
      <w:r w:rsidR="00916581">
        <w:rPr>
          <w:rFonts w:ascii="Times New Roman" w:hAnsi="Times New Roman" w:cs="Times New Roman"/>
          <w:sz w:val="24"/>
          <w:szCs w:val="24"/>
          <w:lang w:val="uk-UA"/>
        </w:rPr>
        <w:t>12</w:t>
      </w:r>
      <w:r w:rsidRPr="00DE6173">
        <w:rPr>
          <w:rFonts w:ascii="Times New Roman" w:hAnsi="Times New Roman" w:cs="Times New Roman"/>
          <w:sz w:val="24"/>
          <w:szCs w:val="24"/>
        </w:rPr>
        <w:t xml:space="preserve"> наведено план-графік переведення </w:t>
      </w:r>
      <w:r w:rsidRPr="00DE6173">
        <w:rPr>
          <w:rFonts w:ascii="Times New Roman" w:hAnsi="Times New Roman" w:cs="Times New Roman"/>
          <w:sz w:val="24"/>
          <w:szCs w:val="24"/>
          <w:lang w:val="uk-UA"/>
        </w:rPr>
        <w:t xml:space="preserve">електричних мереж 6-10 кВ ПрАТ «ПЕЕМ «ЦЕК» </w:t>
      </w:r>
      <w:r w:rsidRPr="00DE6173">
        <w:rPr>
          <w:rFonts w:ascii="Times New Roman" w:hAnsi="Times New Roman" w:cs="Times New Roman"/>
          <w:sz w:val="24"/>
          <w:szCs w:val="24"/>
        </w:rPr>
        <w:t>на напругу 20 кВ</w:t>
      </w:r>
      <w:r w:rsidR="00264FDE">
        <w:rPr>
          <w:rFonts w:ascii="Times New Roman" w:hAnsi="Times New Roman" w:cs="Times New Roman"/>
          <w:sz w:val="24"/>
          <w:szCs w:val="24"/>
          <w:lang w:val="uk-UA"/>
        </w:rPr>
        <w:t xml:space="preserve"> </w:t>
      </w:r>
      <w:r w:rsidRPr="00DE6173">
        <w:rPr>
          <w:rFonts w:ascii="Times New Roman" w:hAnsi="Times New Roman" w:cs="Times New Roman"/>
          <w:sz w:val="24"/>
          <w:szCs w:val="24"/>
        </w:rPr>
        <w:t xml:space="preserve">відповідно до висновків </w:t>
      </w:r>
      <w:r w:rsidR="002D3A9F" w:rsidRPr="00DE6173">
        <w:rPr>
          <w:rFonts w:ascii="Times New Roman" w:hAnsi="Times New Roman" w:cs="Times New Roman"/>
          <w:sz w:val="24"/>
          <w:szCs w:val="24"/>
          <w:lang w:val="uk-UA"/>
        </w:rPr>
        <w:t xml:space="preserve">розроблених </w:t>
      </w:r>
      <w:r w:rsidR="00807ADC" w:rsidRPr="00DE6173">
        <w:rPr>
          <w:rFonts w:ascii="Times New Roman" w:hAnsi="Times New Roman" w:cs="Times New Roman"/>
          <w:sz w:val="24"/>
          <w:szCs w:val="24"/>
          <w:lang w:val="uk-UA"/>
        </w:rPr>
        <w:t>т</w:t>
      </w:r>
      <w:r w:rsidRPr="00DE6173">
        <w:rPr>
          <w:rFonts w:ascii="Times New Roman" w:hAnsi="Times New Roman" w:cs="Times New Roman"/>
          <w:sz w:val="24"/>
          <w:szCs w:val="24"/>
        </w:rPr>
        <w:t>ех</w:t>
      </w:r>
      <w:r w:rsidR="00EB5141" w:rsidRPr="00DE6173">
        <w:rPr>
          <w:rFonts w:ascii="Times New Roman" w:hAnsi="Times New Roman" w:cs="Times New Roman"/>
          <w:sz w:val="24"/>
          <w:szCs w:val="24"/>
        </w:rPr>
        <w:t>ніко-економічного обгрунтування</w:t>
      </w:r>
      <w:r w:rsidR="00264FDE">
        <w:rPr>
          <w:rFonts w:ascii="Times New Roman" w:hAnsi="Times New Roman" w:cs="Times New Roman"/>
          <w:sz w:val="24"/>
          <w:szCs w:val="24"/>
          <w:lang w:val="uk-UA"/>
        </w:rPr>
        <w:t xml:space="preserve"> </w:t>
      </w:r>
      <w:r w:rsidR="00521C41" w:rsidRPr="00DE6173">
        <w:rPr>
          <w:rFonts w:ascii="Times New Roman" w:hAnsi="Times New Roman" w:cs="Times New Roman"/>
          <w:sz w:val="24"/>
          <w:szCs w:val="24"/>
          <w:lang w:val="uk-UA"/>
        </w:rPr>
        <w:t xml:space="preserve">(ТЕО) </w:t>
      </w:r>
      <w:r w:rsidR="00EB5141" w:rsidRPr="00DE6173">
        <w:rPr>
          <w:rFonts w:ascii="Times New Roman" w:hAnsi="Times New Roman" w:cs="Times New Roman"/>
          <w:sz w:val="24"/>
          <w:szCs w:val="24"/>
          <w:lang w:val="uk-UA"/>
        </w:rPr>
        <w:t>(</w:t>
      </w:r>
      <w:r w:rsidR="00216001">
        <w:rPr>
          <w:rFonts w:ascii="Times New Roman" w:hAnsi="Times New Roman" w:cs="Times New Roman"/>
          <w:b/>
          <w:sz w:val="24"/>
          <w:szCs w:val="24"/>
          <w:lang w:val="uk-UA"/>
        </w:rPr>
        <w:t>сценарій 2</w:t>
      </w:r>
      <w:r w:rsidR="00EB5141" w:rsidRPr="00DE6173">
        <w:rPr>
          <w:rFonts w:ascii="Times New Roman" w:hAnsi="Times New Roman" w:cs="Times New Roman"/>
          <w:sz w:val="24"/>
          <w:szCs w:val="24"/>
          <w:lang w:val="uk-UA"/>
        </w:rPr>
        <w:t>).</w:t>
      </w:r>
    </w:p>
    <w:p w:rsidR="00216001" w:rsidRDefault="00216001" w:rsidP="00EB5141">
      <w:pPr>
        <w:pStyle w:val="ab"/>
        <w:jc w:val="right"/>
        <w:rPr>
          <w:rFonts w:ascii="Times New Roman" w:hAnsi="Times New Roman" w:cs="Times New Roman"/>
          <w:b/>
          <w:sz w:val="24"/>
          <w:szCs w:val="24"/>
          <w:lang w:val="uk-UA"/>
        </w:rPr>
      </w:pPr>
    </w:p>
    <w:p w:rsidR="00216001" w:rsidRDefault="00216001" w:rsidP="00EB5141">
      <w:pPr>
        <w:pStyle w:val="ab"/>
        <w:jc w:val="right"/>
        <w:rPr>
          <w:rFonts w:ascii="Times New Roman" w:hAnsi="Times New Roman" w:cs="Times New Roman"/>
          <w:b/>
          <w:sz w:val="24"/>
          <w:szCs w:val="24"/>
          <w:lang w:val="uk-UA"/>
        </w:rPr>
      </w:pPr>
    </w:p>
    <w:p w:rsidR="00216001" w:rsidRDefault="00216001" w:rsidP="00EB5141">
      <w:pPr>
        <w:pStyle w:val="ab"/>
        <w:jc w:val="right"/>
        <w:rPr>
          <w:rFonts w:ascii="Times New Roman" w:hAnsi="Times New Roman" w:cs="Times New Roman"/>
          <w:b/>
          <w:sz w:val="24"/>
          <w:szCs w:val="24"/>
          <w:lang w:val="uk-UA"/>
        </w:rPr>
      </w:pPr>
    </w:p>
    <w:p w:rsidR="00216001" w:rsidRDefault="00216001" w:rsidP="00EB5141">
      <w:pPr>
        <w:pStyle w:val="ab"/>
        <w:jc w:val="right"/>
        <w:rPr>
          <w:rFonts w:ascii="Times New Roman" w:hAnsi="Times New Roman" w:cs="Times New Roman"/>
          <w:b/>
          <w:sz w:val="24"/>
          <w:szCs w:val="24"/>
          <w:lang w:val="uk-UA"/>
        </w:rPr>
      </w:pPr>
    </w:p>
    <w:p w:rsidR="00216001" w:rsidRDefault="00216001" w:rsidP="00EB5141">
      <w:pPr>
        <w:pStyle w:val="ab"/>
        <w:jc w:val="right"/>
        <w:rPr>
          <w:rFonts w:ascii="Times New Roman" w:hAnsi="Times New Roman" w:cs="Times New Roman"/>
          <w:b/>
          <w:sz w:val="24"/>
          <w:szCs w:val="24"/>
          <w:lang w:val="uk-UA"/>
        </w:rPr>
      </w:pPr>
    </w:p>
    <w:p w:rsidR="00216001" w:rsidRDefault="00216001" w:rsidP="00EB5141">
      <w:pPr>
        <w:pStyle w:val="ab"/>
        <w:jc w:val="right"/>
        <w:rPr>
          <w:rFonts w:ascii="Times New Roman" w:hAnsi="Times New Roman" w:cs="Times New Roman"/>
          <w:b/>
          <w:sz w:val="24"/>
          <w:szCs w:val="24"/>
          <w:lang w:val="uk-UA"/>
        </w:rPr>
      </w:pPr>
    </w:p>
    <w:p w:rsidR="00264FDE" w:rsidRDefault="00264FDE" w:rsidP="00EB5141">
      <w:pPr>
        <w:pStyle w:val="ab"/>
        <w:jc w:val="right"/>
        <w:rPr>
          <w:rFonts w:ascii="Times New Roman" w:hAnsi="Times New Roman" w:cs="Times New Roman"/>
          <w:b/>
          <w:sz w:val="24"/>
          <w:szCs w:val="24"/>
          <w:lang w:val="uk-UA"/>
        </w:rPr>
      </w:pPr>
    </w:p>
    <w:p w:rsidR="00EB5141" w:rsidRPr="00DE6173" w:rsidRDefault="00EB5141" w:rsidP="00EB5141">
      <w:pPr>
        <w:pStyle w:val="ab"/>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16.</w:t>
      </w:r>
      <w:r w:rsidR="00EA41EA">
        <w:rPr>
          <w:rFonts w:ascii="Times New Roman" w:hAnsi="Times New Roman" w:cs="Times New Roman"/>
          <w:b/>
          <w:sz w:val="24"/>
          <w:szCs w:val="24"/>
          <w:lang w:val="uk-UA"/>
        </w:rPr>
        <w:t>12</w:t>
      </w:r>
    </w:p>
    <w:p w:rsidR="001D5144" w:rsidRDefault="00521C41" w:rsidP="009D2C1E">
      <w:pPr>
        <w:pStyle w:val="ab"/>
        <w:rPr>
          <w:rFonts w:ascii="Times New Roman" w:hAnsi="Times New Roman" w:cs="Times New Roman"/>
          <w:b/>
          <w:sz w:val="24"/>
          <w:szCs w:val="24"/>
          <w:lang w:val="uk-UA"/>
        </w:rPr>
      </w:pPr>
      <w:r w:rsidRPr="00DE6173">
        <w:rPr>
          <w:rFonts w:ascii="Times New Roman" w:hAnsi="Times New Roman" w:cs="Times New Roman"/>
          <w:b/>
          <w:sz w:val="24"/>
          <w:szCs w:val="24"/>
          <w:lang w:val="uk-UA"/>
        </w:rPr>
        <w:t>П</w:t>
      </w:r>
      <w:r w:rsidR="00EB5141" w:rsidRPr="00DE6173">
        <w:rPr>
          <w:rFonts w:ascii="Times New Roman" w:hAnsi="Times New Roman" w:cs="Times New Roman"/>
          <w:b/>
          <w:sz w:val="24"/>
          <w:szCs w:val="24"/>
        </w:rPr>
        <w:t xml:space="preserve">лан-графік переведення </w:t>
      </w:r>
      <w:r w:rsidR="00EB5141" w:rsidRPr="00DE6173">
        <w:rPr>
          <w:rFonts w:ascii="Times New Roman" w:hAnsi="Times New Roman" w:cs="Times New Roman"/>
          <w:b/>
          <w:sz w:val="24"/>
          <w:szCs w:val="24"/>
          <w:lang w:val="uk-UA"/>
        </w:rPr>
        <w:t xml:space="preserve">електричних мереж 6-10 кВ ПрАТ «ПЕЕМ «ЦЕК» </w:t>
      </w:r>
      <w:r w:rsidR="00EB5141" w:rsidRPr="00DE6173">
        <w:rPr>
          <w:rFonts w:ascii="Times New Roman" w:hAnsi="Times New Roman" w:cs="Times New Roman"/>
          <w:b/>
          <w:sz w:val="24"/>
          <w:szCs w:val="24"/>
        </w:rPr>
        <w:t xml:space="preserve">на напругу 20кВ відповідно до висновків </w:t>
      </w:r>
      <w:r w:rsidR="002D3A9F" w:rsidRPr="00DE6173">
        <w:rPr>
          <w:rFonts w:ascii="Times New Roman" w:hAnsi="Times New Roman" w:cs="Times New Roman"/>
          <w:b/>
          <w:sz w:val="24"/>
          <w:szCs w:val="24"/>
          <w:lang w:val="uk-UA"/>
        </w:rPr>
        <w:t xml:space="preserve">розроблених </w:t>
      </w:r>
      <w:r w:rsidR="00EB5141" w:rsidRPr="00DE6173">
        <w:rPr>
          <w:rFonts w:ascii="Times New Roman" w:hAnsi="Times New Roman" w:cs="Times New Roman"/>
          <w:b/>
          <w:sz w:val="24"/>
          <w:szCs w:val="24"/>
        </w:rPr>
        <w:t>Техніко-економічного обгрунтування</w:t>
      </w:r>
    </w:p>
    <w:p w:rsidR="00EB5141" w:rsidRDefault="00FA3B24" w:rsidP="001D5144">
      <w:pPr>
        <w:pStyle w:val="ab"/>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rPr>
        <w:t>(</w:t>
      </w:r>
      <w:r w:rsidR="00216001">
        <w:rPr>
          <w:rFonts w:ascii="Times New Roman" w:hAnsi="Times New Roman" w:cs="Times New Roman"/>
          <w:b/>
          <w:sz w:val="24"/>
          <w:szCs w:val="24"/>
          <w:lang w:val="uk-UA"/>
        </w:rPr>
        <w:t>сценарій 2</w:t>
      </w:r>
      <w:r w:rsidRPr="00DE6173">
        <w:rPr>
          <w:rFonts w:ascii="Times New Roman" w:hAnsi="Times New Roman" w:cs="Times New Roman"/>
          <w:b/>
          <w:sz w:val="24"/>
          <w:szCs w:val="24"/>
          <w:lang w:val="uk-UA"/>
        </w:rPr>
        <w:t>)</w:t>
      </w:r>
    </w:p>
    <w:p w:rsidR="00216001" w:rsidRDefault="00216001" w:rsidP="009D2C1E">
      <w:pPr>
        <w:pStyle w:val="ab"/>
        <w:rPr>
          <w:rFonts w:ascii="Times New Roman" w:hAnsi="Times New Roman" w:cs="Times New Roman"/>
          <w:b/>
          <w:sz w:val="24"/>
          <w:szCs w:val="24"/>
          <w:lang w:val="uk-UA"/>
        </w:rPr>
      </w:pPr>
    </w:p>
    <w:tbl>
      <w:tblPr>
        <w:tblW w:w="10363" w:type="dxa"/>
        <w:tblInd w:w="93" w:type="dxa"/>
        <w:tblLayout w:type="fixed"/>
        <w:tblLook w:val="04A0" w:firstRow="1" w:lastRow="0" w:firstColumn="1" w:lastColumn="0" w:noHBand="0" w:noVBand="1"/>
      </w:tblPr>
      <w:tblGrid>
        <w:gridCol w:w="2992"/>
        <w:gridCol w:w="709"/>
        <w:gridCol w:w="2607"/>
        <w:gridCol w:w="795"/>
        <w:gridCol w:w="2185"/>
        <w:gridCol w:w="1075"/>
      </w:tblGrid>
      <w:tr w:rsidR="00A433D8" w:rsidRPr="00A433D8" w:rsidTr="00A433D8">
        <w:trPr>
          <w:trHeight w:val="1170"/>
        </w:trPr>
        <w:tc>
          <w:tcPr>
            <w:tcW w:w="2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Найменування ТЕО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 xml:space="preserve">Рік виконання </w:t>
            </w:r>
          </w:p>
        </w:tc>
        <w:tc>
          <w:tcPr>
            <w:tcW w:w="2607" w:type="dxa"/>
            <w:tcBorders>
              <w:top w:val="single" w:sz="4" w:space="0" w:color="auto"/>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Проект</w:t>
            </w:r>
          </w:p>
        </w:tc>
        <w:tc>
          <w:tcPr>
            <w:tcW w:w="795" w:type="dxa"/>
            <w:tcBorders>
              <w:top w:val="single" w:sz="4" w:space="0" w:color="auto"/>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 xml:space="preserve">Рік виконання </w:t>
            </w:r>
          </w:p>
        </w:tc>
        <w:tc>
          <w:tcPr>
            <w:tcW w:w="2185" w:type="dxa"/>
            <w:tcBorders>
              <w:top w:val="single" w:sz="4" w:space="0" w:color="auto"/>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План реалізації</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 xml:space="preserve">Рік виконання </w:t>
            </w:r>
          </w:p>
        </w:tc>
      </w:tr>
      <w:tr w:rsidR="00A433D8" w:rsidRPr="00A433D8" w:rsidTr="00A433D8">
        <w:trPr>
          <w:trHeight w:val="2385"/>
        </w:trPr>
        <w:tc>
          <w:tcPr>
            <w:tcW w:w="2992" w:type="dxa"/>
            <w:tcBorders>
              <w:top w:val="nil"/>
              <w:left w:val="single" w:sz="4" w:space="0" w:color="auto"/>
              <w:bottom w:val="single" w:sz="4" w:space="0" w:color="auto"/>
              <w:right w:val="single" w:sz="4" w:space="0" w:color="auto"/>
            </w:tcBorders>
            <w:shd w:val="clear" w:color="000000" w:fill="FFFFFF"/>
            <w:vAlign w:val="center"/>
            <w:hideMark/>
          </w:tcPr>
          <w:p w:rsidR="00A433D8" w:rsidRPr="00A433D8" w:rsidRDefault="00A433D8" w:rsidP="00A433D8">
            <w:pPr>
              <w:spacing w:after="0" w:line="240" w:lineRule="auto"/>
              <w:rPr>
                <w:rFonts w:ascii="Times New Roman" w:eastAsia="Times New Roman" w:hAnsi="Times New Roman" w:cs="Times New Roman"/>
              </w:rPr>
            </w:pPr>
            <w:r w:rsidRPr="00A433D8">
              <w:rPr>
                <w:rFonts w:ascii="Times New Roman" w:eastAsia="Times New Roman" w:hAnsi="Times New Roman" w:cs="Times New Roman"/>
              </w:rPr>
              <w:t xml:space="preserve">Розробка ТЕО "Реконструкція електричних мереж ПрАТ "ПЕЕМ "ЦЕК" з реконфігурацією мережі зі зміною класу напруги 6 кВ на 20 кВ в м. Вільногірськ </w:t>
            </w:r>
          </w:p>
        </w:tc>
        <w:tc>
          <w:tcPr>
            <w:tcW w:w="709" w:type="dxa"/>
            <w:tcBorders>
              <w:top w:val="nil"/>
              <w:left w:val="nil"/>
              <w:bottom w:val="single" w:sz="4" w:space="0" w:color="auto"/>
              <w:right w:val="single" w:sz="4" w:space="0" w:color="auto"/>
            </w:tcBorders>
            <w:shd w:val="clear" w:color="000000" w:fill="FFFFFF"/>
            <w:vAlign w:val="center"/>
            <w:hideMark/>
          </w:tcPr>
          <w:p w:rsidR="00A433D8" w:rsidRPr="00A433D8" w:rsidRDefault="00A433D8" w:rsidP="00A433D8">
            <w:pPr>
              <w:spacing w:after="0" w:line="240" w:lineRule="auto"/>
              <w:jc w:val="center"/>
              <w:rPr>
                <w:rFonts w:ascii="Times New Roman" w:eastAsia="Times New Roman" w:hAnsi="Times New Roman" w:cs="Times New Roman"/>
              </w:rPr>
            </w:pPr>
            <w:r w:rsidRPr="00A433D8">
              <w:rPr>
                <w:rFonts w:ascii="Times New Roman" w:eastAsia="Times New Roman" w:hAnsi="Times New Roman" w:cs="Times New Roman"/>
              </w:rPr>
              <w:t>2017</w:t>
            </w:r>
          </w:p>
        </w:tc>
        <w:tc>
          <w:tcPr>
            <w:tcW w:w="2607"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rPr>
            </w:pPr>
            <w:r w:rsidRPr="00A433D8">
              <w:rPr>
                <w:rFonts w:ascii="Times New Roman" w:eastAsia="Times New Roman" w:hAnsi="Times New Roman" w:cs="Times New Roman"/>
              </w:rPr>
              <w:t>Розробка проектної документації "Реконструкція електричних мереж ПрАТ "ПЕЕМ "ЦЕК" з реконфігурацією мережі зі зміною класу напруги 6 кВ на 20 кВ в м. Вільногірськ</w:t>
            </w:r>
          </w:p>
        </w:tc>
        <w:tc>
          <w:tcPr>
            <w:tcW w:w="795"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rPr>
            </w:pPr>
            <w:r w:rsidRPr="00A433D8">
              <w:rPr>
                <w:rFonts w:ascii="Times New Roman" w:eastAsia="Times New Roman" w:hAnsi="Times New Roman" w:cs="Times New Roman"/>
              </w:rPr>
              <w:t>2017-2018</w:t>
            </w:r>
          </w:p>
        </w:tc>
        <w:tc>
          <w:tcPr>
            <w:tcW w:w="2185" w:type="dxa"/>
            <w:tcBorders>
              <w:top w:val="nil"/>
              <w:left w:val="nil"/>
              <w:bottom w:val="single" w:sz="4" w:space="0" w:color="auto"/>
              <w:right w:val="nil"/>
            </w:tcBorders>
            <w:shd w:val="clear" w:color="auto" w:fill="auto"/>
            <w:vAlign w:val="center"/>
            <w:hideMark/>
          </w:tcPr>
          <w:p w:rsidR="00A433D8" w:rsidRPr="00A433D8" w:rsidRDefault="00A433D8" w:rsidP="00150B9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Будівництво ПС та реконструкція електричних мереж  реконфігурацією мережі зі зміною класу напруги 6 кВ на 20 кВ</w:t>
            </w:r>
          </w:p>
        </w:tc>
        <w:tc>
          <w:tcPr>
            <w:tcW w:w="1075" w:type="dxa"/>
            <w:tcBorders>
              <w:top w:val="nil"/>
              <w:left w:val="single" w:sz="4" w:space="0" w:color="auto"/>
              <w:bottom w:val="single" w:sz="4" w:space="0" w:color="auto"/>
              <w:right w:val="single" w:sz="4" w:space="0" w:color="auto"/>
            </w:tcBorders>
            <w:shd w:val="clear" w:color="auto" w:fill="auto"/>
            <w:vAlign w:val="center"/>
            <w:hideMark/>
          </w:tcPr>
          <w:p w:rsidR="001D5144" w:rsidRDefault="00A433D8" w:rsidP="001D5144">
            <w:pPr>
              <w:pStyle w:val="ab"/>
              <w:jc w:val="center"/>
              <w:rPr>
                <w:rFonts w:ascii="Times New Roman" w:hAnsi="Times New Roman" w:cs="Times New Roman"/>
                <w:b/>
                <w:sz w:val="24"/>
                <w:szCs w:val="24"/>
                <w:lang w:val="uk-UA"/>
              </w:rPr>
            </w:pPr>
            <w:r w:rsidRPr="00A433D8">
              <w:rPr>
                <w:rFonts w:ascii="Times New Roman" w:eastAsia="Times New Roman" w:hAnsi="Times New Roman" w:cs="Times New Roman"/>
                <w:color w:val="000000"/>
              </w:rPr>
              <w:t>2020-2022</w:t>
            </w:r>
            <w:r w:rsidR="001D5144">
              <w:rPr>
                <w:rFonts w:ascii="Times New Roman" w:eastAsia="Times New Roman" w:hAnsi="Times New Roman" w:cs="Times New Roman"/>
                <w:color w:val="000000"/>
                <w:lang w:val="uk-UA"/>
              </w:rPr>
              <w:t xml:space="preserve"> </w:t>
            </w:r>
            <w:r w:rsidR="001D5144" w:rsidRPr="00DE6173">
              <w:rPr>
                <w:rFonts w:ascii="Times New Roman" w:hAnsi="Times New Roman" w:cs="Times New Roman"/>
                <w:b/>
                <w:sz w:val="24"/>
                <w:szCs w:val="24"/>
                <w:lang w:val="uk-UA"/>
              </w:rPr>
              <w:t>(</w:t>
            </w:r>
            <w:r w:rsidR="001D5144">
              <w:rPr>
                <w:rFonts w:ascii="Times New Roman" w:hAnsi="Times New Roman" w:cs="Times New Roman"/>
                <w:b/>
                <w:sz w:val="24"/>
                <w:szCs w:val="24"/>
                <w:lang w:val="uk-UA"/>
              </w:rPr>
              <w:t>сценарій 2</w:t>
            </w:r>
            <w:r w:rsidR="001D5144" w:rsidRPr="00DE6173">
              <w:rPr>
                <w:rFonts w:ascii="Times New Roman" w:hAnsi="Times New Roman" w:cs="Times New Roman"/>
                <w:b/>
                <w:sz w:val="24"/>
                <w:szCs w:val="24"/>
                <w:lang w:val="uk-UA"/>
              </w:rPr>
              <w:t>)</w:t>
            </w:r>
          </w:p>
          <w:p w:rsidR="00A433D8" w:rsidRPr="00A433D8" w:rsidRDefault="00A433D8" w:rsidP="00A433D8">
            <w:pPr>
              <w:spacing w:after="0" w:line="240" w:lineRule="auto"/>
              <w:jc w:val="center"/>
              <w:rPr>
                <w:rFonts w:ascii="Times New Roman" w:eastAsia="Times New Roman" w:hAnsi="Times New Roman" w:cs="Times New Roman"/>
                <w:color w:val="000000"/>
              </w:rPr>
            </w:pPr>
          </w:p>
        </w:tc>
      </w:tr>
      <w:tr w:rsidR="00A433D8" w:rsidRPr="00A433D8" w:rsidTr="00A433D8">
        <w:trPr>
          <w:trHeight w:val="1155"/>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rPr>
            </w:pPr>
            <w:r w:rsidRPr="00A433D8">
              <w:rPr>
                <w:rFonts w:ascii="Times New Roman" w:eastAsia="Times New Roman" w:hAnsi="Times New Roman" w:cs="Times New Roman"/>
              </w:rPr>
              <w:t xml:space="preserve">Розробка ТЕО будівництва ПС "Красногвардійська" </w:t>
            </w:r>
          </w:p>
        </w:tc>
        <w:tc>
          <w:tcPr>
            <w:tcW w:w="709"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rPr>
            </w:pPr>
            <w:r w:rsidRPr="00A433D8">
              <w:rPr>
                <w:rFonts w:ascii="Times New Roman" w:eastAsia="Times New Roman" w:hAnsi="Times New Roman" w:cs="Times New Roman"/>
              </w:rPr>
              <w:t>2014</w:t>
            </w:r>
          </w:p>
        </w:tc>
        <w:tc>
          <w:tcPr>
            <w:tcW w:w="2607"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color w:val="000000"/>
              </w:rPr>
            </w:pPr>
            <w:r w:rsidRPr="00A433D8">
              <w:rPr>
                <w:rFonts w:ascii="Times New Roman" w:eastAsia="Times New Roman" w:hAnsi="Times New Roman" w:cs="Times New Roman"/>
                <w:color w:val="000000"/>
              </w:rPr>
              <w:t xml:space="preserve">Розробка проекту "Реконструкція ПС 150/6 кВ "Пролісок" з ЛЕП-150 кВ" </w:t>
            </w:r>
          </w:p>
        </w:tc>
        <w:tc>
          <w:tcPr>
            <w:tcW w:w="795"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jc w:val="center"/>
              <w:rPr>
                <w:rFonts w:ascii="Times New Roman" w:eastAsia="Times New Roman" w:hAnsi="Times New Roman" w:cs="Times New Roman"/>
                <w:color w:val="000000"/>
              </w:rPr>
            </w:pPr>
            <w:r w:rsidRPr="00A433D8">
              <w:rPr>
                <w:rFonts w:ascii="Times New Roman" w:eastAsia="Times New Roman" w:hAnsi="Times New Roman" w:cs="Times New Roman"/>
                <w:color w:val="000000"/>
              </w:rPr>
              <w:t>2016</w:t>
            </w:r>
          </w:p>
        </w:tc>
        <w:tc>
          <w:tcPr>
            <w:tcW w:w="2185" w:type="dxa"/>
            <w:tcBorders>
              <w:top w:val="nil"/>
              <w:left w:val="nil"/>
              <w:bottom w:val="single" w:sz="4" w:space="0" w:color="auto"/>
              <w:right w:val="nil"/>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color w:val="000000"/>
              </w:rPr>
            </w:pPr>
            <w:r w:rsidRPr="00A433D8">
              <w:rPr>
                <w:rFonts w:ascii="Times New Roman" w:eastAsia="Times New Roman" w:hAnsi="Times New Roman" w:cs="Times New Roman"/>
                <w:color w:val="000000"/>
              </w:rPr>
              <w:t>Будівництво ПС</w:t>
            </w:r>
          </w:p>
        </w:tc>
        <w:tc>
          <w:tcPr>
            <w:tcW w:w="1075" w:type="dxa"/>
            <w:tcBorders>
              <w:top w:val="nil"/>
              <w:left w:val="single" w:sz="4" w:space="0" w:color="auto"/>
              <w:bottom w:val="single" w:sz="4" w:space="0" w:color="auto"/>
              <w:right w:val="single" w:sz="4" w:space="0" w:color="auto"/>
            </w:tcBorders>
            <w:shd w:val="clear" w:color="auto" w:fill="auto"/>
            <w:vAlign w:val="center"/>
            <w:hideMark/>
          </w:tcPr>
          <w:p w:rsidR="001D5144" w:rsidRDefault="00A433D8" w:rsidP="001D5144">
            <w:pPr>
              <w:pStyle w:val="ab"/>
              <w:jc w:val="center"/>
              <w:rPr>
                <w:rFonts w:ascii="Times New Roman" w:hAnsi="Times New Roman" w:cs="Times New Roman"/>
                <w:b/>
                <w:sz w:val="24"/>
                <w:szCs w:val="24"/>
                <w:lang w:val="uk-UA"/>
              </w:rPr>
            </w:pPr>
            <w:r w:rsidRPr="00A433D8">
              <w:rPr>
                <w:rFonts w:ascii="Times New Roman" w:eastAsia="Times New Roman" w:hAnsi="Times New Roman" w:cs="Times New Roman"/>
                <w:color w:val="000000"/>
              </w:rPr>
              <w:t>2023-2024</w:t>
            </w:r>
            <w:r w:rsidR="001D5144">
              <w:rPr>
                <w:rFonts w:ascii="Times New Roman" w:eastAsia="Times New Roman" w:hAnsi="Times New Roman" w:cs="Times New Roman"/>
                <w:color w:val="000000"/>
                <w:lang w:val="uk-UA"/>
              </w:rPr>
              <w:t xml:space="preserve"> </w:t>
            </w:r>
            <w:r w:rsidR="001D5144" w:rsidRPr="00DE6173">
              <w:rPr>
                <w:rFonts w:ascii="Times New Roman" w:hAnsi="Times New Roman" w:cs="Times New Roman"/>
                <w:b/>
                <w:sz w:val="24"/>
                <w:szCs w:val="24"/>
                <w:lang w:val="uk-UA"/>
              </w:rPr>
              <w:t>(</w:t>
            </w:r>
            <w:r w:rsidR="001D5144">
              <w:rPr>
                <w:rFonts w:ascii="Times New Roman" w:hAnsi="Times New Roman" w:cs="Times New Roman"/>
                <w:b/>
                <w:sz w:val="24"/>
                <w:szCs w:val="24"/>
                <w:lang w:val="uk-UA"/>
              </w:rPr>
              <w:t>сценарій 2</w:t>
            </w:r>
            <w:r w:rsidR="001D5144" w:rsidRPr="00DE6173">
              <w:rPr>
                <w:rFonts w:ascii="Times New Roman" w:hAnsi="Times New Roman" w:cs="Times New Roman"/>
                <w:b/>
                <w:sz w:val="24"/>
                <w:szCs w:val="24"/>
                <w:lang w:val="uk-UA"/>
              </w:rPr>
              <w:t>)</w:t>
            </w:r>
          </w:p>
          <w:p w:rsidR="00A433D8" w:rsidRPr="001D5144" w:rsidRDefault="00A433D8" w:rsidP="00A433D8">
            <w:pPr>
              <w:spacing w:after="0" w:line="240" w:lineRule="auto"/>
              <w:jc w:val="center"/>
              <w:rPr>
                <w:rFonts w:ascii="Times New Roman" w:eastAsia="Times New Roman" w:hAnsi="Times New Roman" w:cs="Times New Roman"/>
                <w:color w:val="000000"/>
                <w:lang w:val="uk-UA"/>
              </w:rPr>
            </w:pPr>
          </w:p>
        </w:tc>
      </w:tr>
      <w:tr w:rsidR="00A433D8" w:rsidRPr="00A433D8" w:rsidTr="00A433D8">
        <w:trPr>
          <w:trHeight w:val="1260"/>
        </w:trPr>
        <w:tc>
          <w:tcPr>
            <w:tcW w:w="2992" w:type="dxa"/>
            <w:tcBorders>
              <w:top w:val="nil"/>
              <w:left w:val="single" w:sz="4" w:space="0" w:color="auto"/>
              <w:bottom w:val="single" w:sz="4" w:space="0" w:color="auto"/>
              <w:right w:val="single" w:sz="4" w:space="0" w:color="auto"/>
            </w:tcBorders>
            <w:shd w:val="clear" w:color="000000" w:fill="FFFFFF"/>
            <w:vAlign w:val="center"/>
            <w:hideMark/>
          </w:tcPr>
          <w:p w:rsidR="00A433D8" w:rsidRPr="00A433D8" w:rsidRDefault="00A433D8" w:rsidP="00A433D8">
            <w:pPr>
              <w:spacing w:after="0" w:line="240" w:lineRule="auto"/>
              <w:rPr>
                <w:rFonts w:ascii="Times New Roman" w:eastAsia="Times New Roman" w:hAnsi="Times New Roman" w:cs="Times New Roman"/>
              </w:rPr>
            </w:pPr>
            <w:r w:rsidRPr="00A433D8">
              <w:rPr>
                <w:rFonts w:ascii="Times New Roman" w:eastAsia="Times New Roman" w:hAnsi="Times New Roman" w:cs="Times New Roman"/>
              </w:rPr>
              <w:t xml:space="preserve">Розробка ТЕО "Реконструкція підстанції "Пролісок" з реконфігурацією мережі зі зміною класу напруги 6/10 кВ на 20 кВ" </w:t>
            </w:r>
          </w:p>
        </w:tc>
        <w:tc>
          <w:tcPr>
            <w:tcW w:w="709" w:type="dxa"/>
            <w:tcBorders>
              <w:top w:val="nil"/>
              <w:left w:val="nil"/>
              <w:bottom w:val="single" w:sz="4" w:space="0" w:color="auto"/>
              <w:right w:val="single" w:sz="4" w:space="0" w:color="auto"/>
            </w:tcBorders>
            <w:shd w:val="clear" w:color="000000" w:fill="FFFFFF"/>
            <w:vAlign w:val="center"/>
            <w:hideMark/>
          </w:tcPr>
          <w:p w:rsidR="00A433D8" w:rsidRPr="00A433D8" w:rsidRDefault="00A433D8" w:rsidP="00A433D8">
            <w:pPr>
              <w:spacing w:after="0" w:line="240" w:lineRule="auto"/>
              <w:jc w:val="center"/>
              <w:rPr>
                <w:rFonts w:ascii="Times New Roman" w:eastAsia="Times New Roman" w:hAnsi="Times New Roman" w:cs="Times New Roman"/>
              </w:rPr>
            </w:pPr>
            <w:r w:rsidRPr="00A433D8">
              <w:rPr>
                <w:rFonts w:ascii="Times New Roman" w:eastAsia="Times New Roman" w:hAnsi="Times New Roman" w:cs="Times New Roman"/>
              </w:rPr>
              <w:t>2017</w:t>
            </w:r>
          </w:p>
        </w:tc>
        <w:tc>
          <w:tcPr>
            <w:tcW w:w="2607" w:type="dxa"/>
            <w:tcBorders>
              <w:top w:val="nil"/>
              <w:left w:val="nil"/>
              <w:bottom w:val="single" w:sz="4" w:space="0" w:color="auto"/>
              <w:right w:val="single" w:sz="4" w:space="0" w:color="auto"/>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color w:val="000000"/>
              </w:rPr>
            </w:pPr>
            <w:r w:rsidRPr="00A433D8">
              <w:rPr>
                <w:rFonts w:ascii="Times New Roman" w:eastAsia="Times New Roman" w:hAnsi="Times New Roman" w:cs="Times New Roman"/>
                <w:color w:val="000000"/>
              </w:rPr>
              <w:t>Розробка проекту</w:t>
            </w:r>
          </w:p>
        </w:tc>
        <w:tc>
          <w:tcPr>
            <w:tcW w:w="795" w:type="dxa"/>
            <w:tcBorders>
              <w:top w:val="nil"/>
              <w:left w:val="nil"/>
              <w:bottom w:val="single" w:sz="4" w:space="0" w:color="auto"/>
              <w:right w:val="single" w:sz="4" w:space="0" w:color="auto"/>
            </w:tcBorders>
            <w:shd w:val="clear" w:color="000000" w:fill="FFFFFF"/>
            <w:vAlign w:val="center"/>
            <w:hideMark/>
          </w:tcPr>
          <w:p w:rsidR="00A433D8" w:rsidRPr="00A433D8" w:rsidRDefault="00A433D8" w:rsidP="00A433D8">
            <w:pPr>
              <w:spacing w:after="0" w:line="240" w:lineRule="auto"/>
              <w:jc w:val="center"/>
              <w:rPr>
                <w:rFonts w:ascii="Times New Roman" w:eastAsia="Times New Roman" w:hAnsi="Times New Roman" w:cs="Times New Roman"/>
              </w:rPr>
            </w:pPr>
            <w:r w:rsidRPr="00A433D8">
              <w:rPr>
                <w:rFonts w:ascii="Times New Roman" w:eastAsia="Times New Roman" w:hAnsi="Times New Roman" w:cs="Times New Roman"/>
              </w:rPr>
              <w:t>2022</w:t>
            </w:r>
          </w:p>
        </w:tc>
        <w:tc>
          <w:tcPr>
            <w:tcW w:w="2185" w:type="dxa"/>
            <w:tcBorders>
              <w:top w:val="nil"/>
              <w:left w:val="nil"/>
              <w:bottom w:val="single" w:sz="4" w:space="0" w:color="auto"/>
              <w:right w:val="nil"/>
            </w:tcBorders>
            <w:shd w:val="clear" w:color="auto" w:fill="auto"/>
            <w:vAlign w:val="center"/>
            <w:hideMark/>
          </w:tcPr>
          <w:p w:rsidR="00A433D8" w:rsidRPr="00A433D8" w:rsidRDefault="00A433D8" w:rsidP="00A433D8">
            <w:pPr>
              <w:spacing w:after="0" w:line="240" w:lineRule="auto"/>
              <w:rPr>
                <w:rFonts w:ascii="Times New Roman" w:eastAsia="Times New Roman" w:hAnsi="Times New Roman" w:cs="Times New Roman"/>
                <w:color w:val="000000"/>
              </w:rPr>
            </w:pPr>
            <w:r w:rsidRPr="00A433D8">
              <w:rPr>
                <w:rFonts w:ascii="Times New Roman" w:eastAsia="Times New Roman" w:hAnsi="Times New Roman" w:cs="Times New Roman"/>
                <w:color w:val="000000"/>
              </w:rPr>
              <w:t>Реконструкція ел.мереж</w:t>
            </w:r>
          </w:p>
        </w:tc>
        <w:tc>
          <w:tcPr>
            <w:tcW w:w="1075" w:type="dxa"/>
            <w:tcBorders>
              <w:top w:val="nil"/>
              <w:left w:val="single" w:sz="4" w:space="0" w:color="auto"/>
              <w:bottom w:val="single" w:sz="4" w:space="0" w:color="auto"/>
              <w:right w:val="single" w:sz="4" w:space="0" w:color="auto"/>
            </w:tcBorders>
            <w:shd w:val="clear" w:color="auto" w:fill="auto"/>
            <w:vAlign w:val="center"/>
            <w:hideMark/>
          </w:tcPr>
          <w:p w:rsidR="001D5144" w:rsidRDefault="00A433D8" w:rsidP="001D5144">
            <w:pPr>
              <w:pStyle w:val="ab"/>
              <w:jc w:val="center"/>
              <w:rPr>
                <w:rFonts w:ascii="Times New Roman" w:hAnsi="Times New Roman" w:cs="Times New Roman"/>
                <w:b/>
                <w:sz w:val="24"/>
                <w:szCs w:val="24"/>
                <w:lang w:val="uk-UA"/>
              </w:rPr>
            </w:pPr>
            <w:r w:rsidRPr="00A433D8">
              <w:rPr>
                <w:rFonts w:ascii="Times New Roman" w:eastAsia="Times New Roman" w:hAnsi="Times New Roman" w:cs="Times New Roman"/>
                <w:color w:val="000000"/>
              </w:rPr>
              <w:t>2025-2028</w:t>
            </w:r>
            <w:r w:rsidR="001D5144">
              <w:rPr>
                <w:rFonts w:ascii="Times New Roman" w:eastAsia="Times New Roman" w:hAnsi="Times New Roman" w:cs="Times New Roman"/>
                <w:color w:val="000000"/>
                <w:lang w:val="uk-UA"/>
              </w:rPr>
              <w:t xml:space="preserve"> </w:t>
            </w:r>
            <w:r w:rsidR="001D5144" w:rsidRPr="00DE6173">
              <w:rPr>
                <w:rFonts w:ascii="Times New Roman" w:hAnsi="Times New Roman" w:cs="Times New Roman"/>
                <w:b/>
                <w:sz w:val="24"/>
                <w:szCs w:val="24"/>
                <w:lang w:val="uk-UA"/>
              </w:rPr>
              <w:t>(</w:t>
            </w:r>
            <w:r w:rsidR="001D5144">
              <w:rPr>
                <w:rFonts w:ascii="Times New Roman" w:hAnsi="Times New Roman" w:cs="Times New Roman"/>
                <w:b/>
                <w:sz w:val="24"/>
                <w:szCs w:val="24"/>
                <w:lang w:val="uk-UA"/>
              </w:rPr>
              <w:t>сценарій 2</w:t>
            </w:r>
            <w:r w:rsidR="001D5144" w:rsidRPr="00DE6173">
              <w:rPr>
                <w:rFonts w:ascii="Times New Roman" w:hAnsi="Times New Roman" w:cs="Times New Roman"/>
                <w:b/>
                <w:sz w:val="24"/>
                <w:szCs w:val="24"/>
                <w:lang w:val="uk-UA"/>
              </w:rPr>
              <w:t>)</w:t>
            </w:r>
          </w:p>
          <w:p w:rsidR="00A433D8" w:rsidRPr="001D5144" w:rsidRDefault="00A433D8" w:rsidP="00A433D8">
            <w:pPr>
              <w:spacing w:after="0" w:line="240" w:lineRule="auto"/>
              <w:jc w:val="center"/>
              <w:rPr>
                <w:rFonts w:ascii="Times New Roman" w:eastAsia="Times New Roman" w:hAnsi="Times New Roman" w:cs="Times New Roman"/>
                <w:color w:val="000000"/>
                <w:lang w:val="uk-UA"/>
              </w:rPr>
            </w:pPr>
          </w:p>
        </w:tc>
      </w:tr>
    </w:tbl>
    <w:p w:rsidR="004C771E" w:rsidRDefault="004C771E" w:rsidP="009D2C1E">
      <w:pPr>
        <w:pStyle w:val="ab"/>
        <w:rPr>
          <w:rFonts w:ascii="Times New Roman" w:hAnsi="Times New Roman" w:cs="Times New Roman"/>
          <w:b/>
          <w:sz w:val="24"/>
          <w:szCs w:val="24"/>
          <w:lang w:val="uk-UA"/>
        </w:rPr>
      </w:pPr>
    </w:p>
    <w:p w:rsidR="004C771E" w:rsidRDefault="004C771E" w:rsidP="009D2C1E">
      <w:pPr>
        <w:pStyle w:val="ab"/>
        <w:rPr>
          <w:rFonts w:ascii="Times New Roman" w:hAnsi="Times New Roman" w:cs="Times New Roman"/>
          <w:b/>
          <w:sz w:val="24"/>
          <w:szCs w:val="24"/>
          <w:lang w:val="uk-UA"/>
        </w:rPr>
      </w:pPr>
    </w:p>
    <w:p w:rsidR="004C771E" w:rsidRDefault="004C771E" w:rsidP="009D2C1E">
      <w:pPr>
        <w:pStyle w:val="ab"/>
        <w:rPr>
          <w:rFonts w:ascii="Times New Roman" w:hAnsi="Times New Roman" w:cs="Times New Roman"/>
          <w:b/>
          <w:sz w:val="24"/>
          <w:szCs w:val="24"/>
          <w:lang w:val="uk-UA"/>
        </w:rPr>
      </w:pPr>
    </w:p>
    <w:p w:rsidR="00264FDE" w:rsidRDefault="00264FDE" w:rsidP="009D2C1E">
      <w:pPr>
        <w:pStyle w:val="ab"/>
        <w:rPr>
          <w:rFonts w:ascii="Times New Roman" w:hAnsi="Times New Roman" w:cs="Times New Roman"/>
          <w:b/>
          <w:sz w:val="24"/>
          <w:szCs w:val="24"/>
          <w:lang w:val="uk-UA"/>
        </w:rPr>
      </w:pPr>
    </w:p>
    <w:p w:rsidR="00264FDE" w:rsidRDefault="00264FDE" w:rsidP="009D2C1E">
      <w:pPr>
        <w:pStyle w:val="ab"/>
        <w:rPr>
          <w:rFonts w:ascii="Times New Roman" w:hAnsi="Times New Roman" w:cs="Times New Roman"/>
          <w:b/>
          <w:sz w:val="24"/>
          <w:szCs w:val="24"/>
          <w:lang w:val="uk-UA"/>
        </w:rPr>
      </w:pPr>
    </w:p>
    <w:p w:rsidR="00264FDE" w:rsidRDefault="00264FDE" w:rsidP="009D2C1E">
      <w:pPr>
        <w:pStyle w:val="ab"/>
        <w:rPr>
          <w:rFonts w:ascii="Times New Roman" w:hAnsi="Times New Roman" w:cs="Times New Roman"/>
          <w:b/>
          <w:sz w:val="24"/>
          <w:szCs w:val="24"/>
          <w:lang w:val="uk-UA"/>
        </w:rPr>
      </w:pPr>
    </w:p>
    <w:p w:rsidR="00264FDE" w:rsidRDefault="00264FDE" w:rsidP="009D2C1E">
      <w:pPr>
        <w:pStyle w:val="ab"/>
        <w:rPr>
          <w:rFonts w:ascii="Times New Roman" w:hAnsi="Times New Roman" w:cs="Times New Roman"/>
          <w:b/>
          <w:sz w:val="24"/>
          <w:szCs w:val="24"/>
          <w:lang w:val="uk-UA"/>
        </w:rPr>
      </w:pPr>
    </w:p>
    <w:p w:rsidR="00FA3B24" w:rsidRPr="00DE6173" w:rsidRDefault="00FA3B24" w:rsidP="0045174E">
      <w:pPr>
        <w:pStyle w:val="ab"/>
        <w:jc w:val="both"/>
        <w:rPr>
          <w:sz w:val="24"/>
          <w:szCs w:val="24"/>
          <w:lang w:val="uk-UA" w:eastAsia="uk-UA"/>
        </w:rPr>
      </w:pPr>
      <w:r w:rsidRPr="00DE6173">
        <w:rPr>
          <w:rFonts w:ascii="Times New Roman" w:hAnsi="Times New Roman" w:cs="Times New Roman"/>
          <w:sz w:val="24"/>
          <w:szCs w:val="24"/>
          <w:lang w:val="uk-UA" w:eastAsia="uk-UA"/>
        </w:rPr>
        <w:t xml:space="preserve">Пооб'єктний перелік проектів з нового будівництва, реконструкції та технічного переоснащення елементів системи розподілу компанії </w:t>
      </w:r>
      <w:r w:rsidRPr="00DE6173">
        <w:rPr>
          <w:rFonts w:ascii="Times New Roman" w:hAnsi="Times New Roman" w:cs="Times New Roman"/>
          <w:sz w:val="24"/>
          <w:szCs w:val="24"/>
          <w:lang w:val="uk-UA"/>
        </w:rPr>
        <w:t xml:space="preserve">шляхом їх реконфігурації, автоматизації та підвищення рівнясередньої напруги6 (10) кВ на </w:t>
      </w:r>
      <w:r w:rsidR="00C3643D">
        <w:rPr>
          <w:rFonts w:ascii="Times New Roman" w:hAnsi="Times New Roman" w:cs="Times New Roman"/>
          <w:sz w:val="24"/>
          <w:szCs w:val="24"/>
          <w:lang w:val="uk-UA" w:eastAsia="uk-UA"/>
        </w:rPr>
        <w:t xml:space="preserve">20 кВ наведено в табл..16.13 </w:t>
      </w:r>
      <w:r w:rsidR="008D45C6" w:rsidRPr="00DE6173">
        <w:rPr>
          <w:rFonts w:ascii="Times New Roman" w:hAnsi="Times New Roman" w:cs="Times New Roman"/>
          <w:sz w:val="24"/>
          <w:szCs w:val="24"/>
          <w:lang w:val="uk-UA"/>
        </w:rPr>
        <w:t>(</w:t>
      </w:r>
      <w:r w:rsidR="00216001">
        <w:rPr>
          <w:rFonts w:ascii="Times New Roman" w:hAnsi="Times New Roman" w:cs="Times New Roman"/>
          <w:b/>
          <w:sz w:val="24"/>
          <w:szCs w:val="24"/>
          <w:lang w:val="uk-UA"/>
        </w:rPr>
        <w:t>сценарій 2</w:t>
      </w:r>
      <w:r w:rsidR="008D45C6" w:rsidRPr="00DE6173">
        <w:rPr>
          <w:rFonts w:ascii="Times New Roman" w:hAnsi="Times New Roman" w:cs="Times New Roman"/>
          <w:sz w:val="24"/>
          <w:szCs w:val="24"/>
          <w:lang w:val="uk-UA"/>
        </w:rPr>
        <w:t>)</w:t>
      </w:r>
      <w:r w:rsidR="00952008">
        <w:rPr>
          <w:rFonts w:ascii="Times New Roman" w:hAnsi="Times New Roman" w:cs="Times New Roman"/>
          <w:sz w:val="24"/>
          <w:szCs w:val="24"/>
          <w:lang w:val="uk-UA"/>
        </w:rPr>
        <w:t xml:space="preserve"> наведено нижче</w:t>
      </w:r>
      <w:r w:rsidRPr="00DE6173">
        <w:rPr>
          <w:sz w:val="24"/>
          <w:szCs w:val="24"/>
          <w:lang w:val="uk-UA" w:eastAsia="uk-UA"/>
        </w:rPr>
        <w:t>.</w:t>
      </w:r>
    </w:p>
    <w:p w:rsidR="00FA3B24" w:rsidRPr="00DE6173" w:rsidRDefault="00FA3B24" w:rsidP="008D45C6">
      <w:pPr>
        <w:autoSpaceDE w:val="0"/>
        <w:autoSpaceDN w:val="0"/>
        <w:adjustRightInd w:val="0"/>
        <w:spacing w:after="0" w:line="240" w:lineRule="auto"/>
        <w:ind w:left="357"/>
        <w:jc w:val="center"/>
        <w:rPr>
          <w:rFonts w:ascii="Times New Roman" w:hAnsi="Times New Roman" w:cs="Times New Roman"/>
          <w:sz w:val="24"/>
          <w:szCs w:val="24"/>
          <w:lang w:val="uk-UA"/>
        </w:rPr>
        <w:sectPr w:rsidR="00FA3B24" w:rsidRPr="00DE6173" w:rsidSect="000A726E">
          <w:pgSz w:w="11906" w:h="16838" w:code="9"/>
          <w:pgMar w:top="720" w:right="567" w:bottom="244" w:left="1134" w:header="709" w:footer="709" w:gutter="0"/>
          <w:cols w:space="708"/>
          <w:docGrid w:linePitch="360"/>
        </w:sectPr>
      </w:pPr>
    </w:p>
    <w:p w:rsidR="00ED44C1" w:rsidRPr="00DE6173" w:rsidRDefault="00ED44C1" w:rsidP="00ED44C1">
      <w:pPr>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Таблиця 16.</w:t>
      </w:r>
      <w:r w:rsidR="00EA41EA">
        <w:rPr>
          <w:rFonts w:ascii="Times New Roman" w:hAnsi="Times New Roman" w:cs="Times New Roman"/>
          <w:b/>
          <w:sz w:val="24"/>
          <w:szCs w:val="24"/>
          <w:lang w:val="uk-UA"/>
        </w:rPr>
        <w:t>13</w:t>
      </w:r>
    </w:p>
    <w:p w:rsidR="00ED44C1" w:rsidRPr="00DE6173" w:rsidRDefault="00ED44C1" w:rsidP="00ED44C1">
      <w:pPr>
        <w:pStyle w:val="ab"/>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eastAsia="uk-UA"/>
        </w:rPr>
        <w:t xml:space="preserve">                 Пооб'єктний перелік проектів з нового будівництва, реконструкції та технічного переоснащення елементів системи розподілу компанії </w:t>
      </w:r>
      <w:r w:rsidRPr="00DE6173">
        <w:rPr>
          <w:rFonts w:ascii="Times New Roman" w:hAnsi="Times New Roman" w:cs="Times New Roman"/>
          <w:b/>
          <w:sz w:val="24"/>
          <w:szCs w:val="24"/>
          <w:lang w:val="uk-UA"/>
        </w:rPr>
        <w:t xml:space="preserve">шляхом їх реконфігурації, автоматизації та підвищення рівня середньої напруги6 (10) кВ на </w:t>
      </w:r>
      <w:r w:rsidRPr="00DE6173">
        <w:rPr>
          <w:rFonts w:ascii="Times New Roman" w:hAnsi="Times New Roman" w:cs="Times New Roman"/>
          <w:b/>
          <w:sz w:val="24"/>
          <w:szCs w:val="24"/>
          <w:lang w:val="uk-UA" w:eastAsia="uk-UA"/>
        </w:rPr>
        <w:t xml:space="preserve">20 кВ </w:t>
      </w:r>
      <w:r w:rsidRPr="00DE6173">
        <w:rPr>
          <w:rFonts w:ascii="Times New Roman" w:hAnsi="Times New Roman" w:cs="Times New Roman"/>
          <w:b/>
          <w:sz w:val="24"/>
          <w:szCs w:val="24"/>
          <w:lang w:val="uk-UA"/>
        </w:rPr>
        <w:t>(</w:t>
      </w:r>
      <w:r w:rsidR="00216001">
        <w:rPr>
          <w:rFonts w:ascii="Times New Roman" w:hAnsi="Times New Roman" w:cs="Times New Roman"/>
          <w:b/>
          <w:sz w:val="24"/>
          <w:szCs w:val="24"/>
          <w:lang w:val="uk-UA"/>
        </w:rPr>
        <w:t>сценарій 2</w:t>
      </w:r>
      <w:r w:rsidRPr="00DE6173">
        <w:rPr>
          <w:rFonts w:ascii="Times New Roman" w:hAnsi="Times New Roman" w:cs="Times New Roman"/>
          <w:b/>
          <w:sz w:val="24"/>
          <w:szCs w:val="24"/>
          <w:lang w:val="uk-UA"/>
        </w:rPr>
        <w:t>)</w:t>
      </w:r>
    </w:p>
    <w:p w:rsidR="00760CEB" w:rsidRPr="00DE6173" w:rsidRDefault="00760CEB" w:rsidP="00ED44C1">
      <w:pPr>
        <w:pStyle w:val="ab"/>
        <w:jc w:val="center"/>
        <w:rPr>
          <w:rFonts w:ascii="Times New Roman" w:hAnsi="Times New Roman" w:cs="Times New Roman"/>
          <w:b/>
          <w:sz w:val="24"/>
          <w:szCs w:val="24"/>
          <w:lang w:val="uk-UA"/>
        </w:rPr>
      </w:pPr>
    </w:p>
    <w:tbl>
      <w:tblPr>
        <w:tblW w:w="15064" w:type="dxa"/>
        <w:tblInd w:w="1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925"/>
        <w:gridCol w:w="1343"/>
        <w:gridCol w:w="851"/>
        <w:gridCol w:w="850"/>
        <w:gridCol w:w="3610"/>
        <w:gridCol w:w="4611"/>
      </w:tblGrid>
      <w:tr w:rsidR="00ED44C1" w:rsidRPr="00DE6173" w:rsidTr="00760CEB">
        <w:tc>
          <w:tcPr>
            <w:tcW w:w="2874" w:type="dxa"/>
          </w:tcPr>
          <w:p w:rsidR="00ED44C1" w:rsidRPr="00DE6173" w:rsidRDefault="00ED44C1" w:rsidP="002770F3">
            <w:pPr>
              <w:pStyle w:val="a7"/>
              <w:ind w:left="0"/>
              <w:jc w:val="both"/>
              <w:rPr>
                <w:sz w:val="22"/>
                <w:szCs w:val="22"/>
                <w:lang w:val="uk-UA"/>
              </w:rPr>
            </w:pPr>
            <w:r w:rsidRPr="00DE6173">
              <w:rPr>
                <w:sz w:val="22"/>
                <w:szCs w:val="22"/>
                <w:lang w:val="uk-UA"/>
              </w:rPr>
              <w:t>Назва проекту</w:t>
            </w:r>
          </w:p>
        </w:tc>
        <w:tc>
          <w:tcPr>
            <w:tcW w:w="925" w:type="dxa"/>
          </w:tcPr>
          <w:p w:rsidR="00ED44C1" w:rsidRPr="00DE6173" w:rsidRDefault="00ED44C1" w:rsidP="002770F3">
            <w:pPr>
              <w:pStyle w:val="a7"/>
              <w:ind w:left="0"/>
              <w:jc w:val="both"/>
              <w:rPr>
                <w:sz w:val="22"/>
                <w:szCs w:val="22"/>
                <w:lang w:val="uk-UA"/>
              </w:rPr>
            </w:pPr>
            <w:r w:rsidRPr="00DE6173">
              <w:rPr>
                <w:sz w:val="22"/>
                <w:szCs w:val="22"/>
                <w:lang w:val="uk-UA"/>
              </w:rPr>
              <w:t>ТЕО, Проект</w:t>
            </w:r>
          </w:p>
        </w:tc>
        <w:tc>
          <w:tcPr>
            <w:tcW w:w="1343" w:type="dxa"/>
          </w:tcPr>
          <w:p w:rsidR="00ED44C1" w:rsidRPr="00DE6173" w:rsidRDefault="00ED44C1" w:rsidP="002770F3">
            <w:pPr>
              <w:pStyle w:val="a7"/>
              <w:ind w:left="0"/>
              <w:jc w:val="both"/>
            </w:pPr>
            <w:r w:rsidRPr="00DE6173">
              <w:rPr>
                <w:lang w:val="uk-UA" w:eastAsia="uk-UA"/>
              </w:rPr>
              <w:t>Прогнозний обсяг інвестицій заходу, тис.грн.</w:t>
            </w:r>
          </w:p>
        </w:tc>
        <w:tc>
          <w:tcPr>
            <w:tcW w:w="851" w:type="dxa"/>
          </w:tcPr>
          <w:p w:rsidR="00ED44C1" w:rsidRPr="00DE6173" w:rsidRDefault="00ED44C1" w:rsidP="002770F3">
            <w:pPr>
              <w:pStyle w:val="a7"/>
              <w:ind w:left="0"/>
              <w:jc w:val="both"/>
              <w:rPr>
                <w:lang w:val="uk-UA"/>
              </w:rPr>
            </w:pPr>
            <w:r w:rsidRPr="00DE6173">
              <w:t>Плановий термін початку будівництва</w:t>
            </w:r>
          </w:p>
        </w:tc>
        <w:tc>
          <w:tcPr>
            <w:tcW w:w="850" w:type="dxa"/>
          </w:tcPr>
          <w:p w:rsidR="00ED44C1" w:rsidRPr="00DE6173" w:rsidRDefault="00ED44C1" w:rsidP="002770F3">
            <w:pPr>
              <w:pStyle w:val="a7"/>
              <w:ind w:left="0"/>
              <w:jc w:val="both"/>
              <w:rPr>
                <w:lang w:val="uk-UA"/>
              </w:rPr>
            </w:pPr>
            <w:r w:rsidRPr="00DE6173">
              <w:t>Орієнтовний термін закінчення будівництва</w:t>
            </w:r>
          </w:p>
          <w:p w:rsidR="00ED44C1" w:rsidRPr="00DE6173" w:rsidRDefault="00ED44C1" w:rsidP="002770F3">
            <w:pPr>
              <w:rPr>
                <w:sz w:val="20"/>
                <w:szCs w:val="20"/>
                <w:lang w:val="uk-UA"/>
              </w:rPr>
            </w:pPr>
          </w:p>
        </w:tc>
        <w:tc>
          <w:tcPr>
            <w:tcW w:w="3610" w:type="dxa"/>
          </w:tcPr>
          <w:p w:rsidR="00ED44C1" w:rsidRPr="00DE6173" w:rsidRDefault="00ED44C1" w:rsidP="002770F3">
            <w:pPr>
              <w:rPr>
                <w:rFonts w:ascii="Times New Roman" w:hAnsi="Times New Roman" w:cs="Times New Roman"/>
                <w:lang w:val="uk-UA"/>
              </w:rPr>
            </w:pPr>
            <w:r w:rsidRPr="00DE6173">
              <w:rPr>
                <w:rFonts w:ascii="Times New Roman" w:hAnsi="Times New Roman" w:cs="Times New Roman"/>
              </w:rPr>
              <w:t>Роботи, які планується виконати, їх обґрунтування</w:t>
            </w:r>
          </w:p>
        </w:tc>
        <w:tc>
          <w:tcPr>
            <w:tcW w:w="4611" w:type="dxa"/>
          </w:tcPr>
          <w:p w:rsidR="00ED44C1" w:rsidRPr="00DE6173" w:rsidRDefault="00ED44C1" w:rsidP="002770F3">
            <w:pPr>
              <w:ind w:left="800" w:hanging="800"/>
              <w:jc w:val="center"/>
              <w:rPr>
                <w:rFonts w:ascii="Times New Roman" w:hAnsi="Times New Roman" w:cs="Times New Roman"/>
                <w:lang w:val="uk-UA"/>
              </w:rPr>
            </w:pPr>
            <w:r w:rsidRPr="00DE6173">
              <w:rPr>
                <w:rFonts w:ascii="Times New Roman" w:hAnsi="Times New Roman" w:cs="Times New Roman"/>
                <w:lang w:val="uk-UA"/>
              </w:rPr>
              <w:t>Направлення к</w:t>
            </w:r>
            <w:r w:rsidRPr="00DE6173">
              <w:rPr>
                <w:rFonts w:ascii="Times New Roman" w:hAnsi="Times New Roman" w:cs="Times New Roman"/>
              </w:rPr>
              <w:t>атегор</w:t>
            </w:r>
            <w:r w:rsidRPr="00DE6173">
              <w:rPr>
                <w:rFonts w:ascii="Times New Roman" w:hAnsi="Times New Roman" w:cs="Times New Roman"/>
                <w:lang w:val="uk-UA"/>
              </w:rPr>
              <w:t>ії заходу з розвитку системи розподілу (мета заходу)</w:t>
            </w:r>
          </w:p>
          <w:p w:rsidR="00ED44C1" w:rsidRPr="00DE6173" w:rsidRDefault="00ED44C1" w:rsidP="002770F3">
            <w:pPr>
              <w:ind w:left="800" w:hanging="800"/>
              <w:jc w:val="center"/>
              <w:rPr>
                <w:rFonts w:ascii="Times New Roman" w:hAnsi="Times New Roman" w:cs="Times New Roman"/>
                <w:lang w:val="uk-UA"/>
              </w:rPr>
            </w:pPr>
            <w:r w:rsidRPr="00DE6173">
              <w:rPr>
                <w:rFonts w:ascii="Times New Roman" w:hAnsi="Times New Roman" w:cs="Times New Roman"/>
                <w:lang w:val="uk-UA"/>
              </w:rPr>
              <w:t>(п.3.2.6. Кодексу системи розподілу)</w:t>
            </w:r>
          </w:p>
        </w:tc>
      </w:tr>
      <w:tr w:rsidR="00ED44C1" w:rsidRPr="00E409F1" w:rsidTr="00760CEB">
        <w:trPr>
          <w:trHeight w:hRule="exact" w:val="4284"/>
        </w:trPr>
        <w:tc>
          <w:tcPr>
            <w:tcW w:w="2874" w:type="dxa"/>
          </w:tcPr>
          <w:p w:rsidR="00ED44C1" w:rsidRPr="00DE6173" w:rsidRDefault="00ED44C1" w:rsidP="002770F3">
            <w:pPr>
              <w:pStyle w:val="a7"/>
              <w:ind w:left="0"/>
              <w:rPr>
                <w:sz w:val="22"/>
                <w:szCs w:val="22"/>
                <w:lang w:val="uk-UA"/>
              </w:rPr>
            </w:pPr>
            <w:r w:rsidRPr="00DE6173">
              <w:rPr>
                <w:sz w:val="22"/>
                <w:szCs w:val="22"/>
                <w:lang w:val="uk-UA"/>
              </w:rPr>
              <w:t>Реконструкція електричних мереж ПрАТ "ПЕЕМ "ЦЕК" з реконфігурацією мережі зі зміною класу напруги 6 кВ на 20 кВ  м. Вільногірськ</w:t>
            </w:r>
          </w:p>
        </w:tc>
        <w:tc>
          <w:tcPr>
            <w:tcW w:w="925" w:type="dxa"/>
          </w:tcPr>
          <w:p w:rsidR="00ED44C1" w:rsidRPr="00DE6173" w:rsidRDefault="00ED44C1" w:rsidP="002770F3">
            <w:pPr>
              <w:pStyle w:val="a7"/>
              <w:ind w:left="0"/>
              <w:rPr>
                <w:sz w:val="22"/>
                <w:szCs w:val="22"/>
                <w:lang w:val="uk-UA"/>
              </w:rPr>
            </w:pPr>
            <w:r w:rsidRPr="00DE6173">
              <w:rPr>
                <w:sz w:val="22"/>
                <w:szCs w:val="22"/>
                <w:lang w:val="uk-UA"/>
              </w:rPr>
              <w:t>ТЕО - 2017р., проект – 2018р.</w:t>
            </w:r>
          </w:p>
        </w:tc>
        <w:tc>
          <w:tcPr>
            <w:tcW w:w="1343" w:type="dxa"/>
          </w:tcPr>
          <w:p w:rsidR="00ED44C1" w:rsidRPr="00DE6173" w:rsidRDefault="00ED44C1" w:rsidP="002770F3">
            <w:pPr>
              <w:pStyle w:val="a7"/>
              <w:ind w:left="0"/>
              <w:jc w:val="both"/>
              <w:rPr>
                <w:sz w:val="22"/>
                <w:szCs w:val="22"/>
                <w:lang w:val="uk-UA"/>
              </w:rPr>
            </w:pPr>
            <w:r w:rsidRPr="00DE6173">
              <w:rPr>
                <w:sz w:val="22"/>
                <w:szCs w:val="22"/>
                <w:lang w:val="uk-UA"/>
              </w:rPr>
              <w:t>574017,71</w:t>
            </w:r>
          </w:p>
        </w:tc>
        <w:tc>
          <w:tcPr>
            <w:tcW w:w="851" w:type="dxa"/>
          </w:tcPr>
          <w:p w:rsidR="00ED44C1" w:rsidRPr="00DE6173" w:rsidRDefault="00ED44C1" w:rsidP="00150B98">
            <w:pPr>
              <w:pStyle w:val="a7"/>
              <w:ind w:left="0"/>
              <w:jc w:val="both"/>
              <w:rPr>
                <w:sz w:val="22"/>
                <w:szCs w:val="22"/>
                <w:lang w:val="uk-UA"/>
              </w:rPr>
            </w:pPr>
            <w:r w:rsidRPr="00DE6173">
              <w:rPr>
                <w:sz w:val="22"/>
                <w:szCs w:val="22"/>
                <w:lang w:val="uk-UA"/>
              </w:rPr>
              <w:t>20</w:t>
            </w:r>
            <w:r w:rsidR="00150B98">
              <w:rPr>
                <w:sz w:val="22"/>
                <w:szCs w:val="22"/>
                <w:lang w:val="uk-UA"/>
              </w:rPr>
              <w:t>20</w:t>
            </w:r>
          </w:p>
        </w:tc>
        <w:tc>
          <w:tcPr>
            <w:tcW w:w="850" w:type="dxa"/>
          </w:tcPr>
          <w:p w:rsidR="00ED44C1" w:rsidRPr="00DE6173" w:rsidRDefault="00ED44C1" w:rsidP="002770F3">
            <w:pPr>
              <w:pStyle w:val="a7"/>
              <w:ind w:left="0"/>
              <w:jc w:val="both"/>
              <w:rPr>
                <w:sz w:val="22"/>
                <w:szCs w:val="22"/>
                <w:lang w:val="uk-UA"/>
              </w:rPr>
            </w:pPr>
            <w:r w:rsidRPr="00DE6173">
              <w:rPr>
                <w:sz w:val="22"/>
                <w:szCs w:val="22"/>
                <w:lang w:val="uk-UA"/>
              </w:rPr>
              <w:t>2024</w:t>
            </w:r>
          </w:p>
        </w:tc>
        <w:tc>
          <w:tcPr>
            <w:tcW w:w="3610" w:type="dxa"/>
          </w:tcPr>
          <w:p w:rsidR="00ED44C1" w:rsidRPr="00DE6173" w:rsidRDefault="00ED44C1" w:rsidP="00ED44C1">
            <w:pPr>
              <w:pStyle w:val="41"/>
              <w:shd w:val="clear" w:color="auto" w:fill="auto"/>
              <w:tabs>
                <w:tab w:val="left" w:pos="34"/>
                <w:tab w:val="left" w:pos="318"/>
              </w:tabs>
              <w:spacing w:line="240" w:lineRule="auto"/>
              <w:ind w:right="20"/>
              <w:jc w:val="left"/>
              <w:rPr>
                <w:color w:val="auto"/>
                <w:sz w:val="22"/>
                <w:szCs w:val="22"/>
              </w:rPr>
            </w:pPr>
            <w:r w:rsidRPr="00DE6173">
              <w:rPr>
                <w:color w:val="auto"/>
                <w:sz w:val="22"/>
                <w:szCs w:val="22"/>
              </w:rPr>
              <w:t>Необхідність будівництва ПС з врахуванням висновків ТЕО щодо переведення електричних мереж м. Вільногірськ та прилеглої мережі 6 кВ на клас напруги 20 кВ. Для зменшення втрат  в розподільних мережах 6(10) кВ шляхом їх  переводу на більш високий клас напруги 20 кВ із зміною конфігурації мережі, створення резерву потужності для гарантованого надійного електропостачання споживачів та надання можливості розвитку інфраструктури міста. Орієнтовний термін реконструкції 2019-2022 рр.</w:t>
            </w:r>
          </w:p>
          <w:p w:rsidR="00ED44C1" w:rsidRPr="00DE6173" w:rsidRDefault="00ED44C1" w:rsidP="002770F3">
            <w:pPr>
              <w:pStyle w:val="ab"/>
              <w:tabs>
                <w:tab w:val="left" w:pos="1276"/>
              </w:tabs>
              <w:spacing w:after="0"/>
              <w:rPr>
                <w:rFonts w:ascii="Times New Roman" w:hAnsi="Times New Roman" w:cs="Times New Roman"/>
                <w:lang w:val="uk-UA"/>
              </w:rPr>
            </w:pPr>
          </w:p>
        </w:tc>
        <w:tc>
          <w:tcPr>
            <w:tcW w:w="4611" w:type="dxa"/>
          </w:tcPr>
          <w:p w:rsidR="00ED44C1" w:rsidRPr="00DE6173" w:rsidRDefault="00ED44C1" w:rsidP="002770F3">
            <w:pPr>
              <w:pStyle w:val="41"/>
              <w:shd w:val="clear" w:color="auto" w:fill="auto"/>
              <w:tabs>
                <w:tab w:val="left" w:pos="34"/>
                <w:tab w:val="left" w:pos="318"/>
              </w:tabs>
              <w:spacing w:line="240" w:lineRule="auto"/>
              <w:ind w:right="20"/>
              <w:jc w:val="left"/>
              <w:rPr>
                <w:color w:val="auto"/>
                <w:sz w:val="22"/>
                <w:szCs w:val="22"/>
              </w:rPr>
            </w:pPr>
            <w:r w:rsidRPr="00DE6173">
              <w:rPr>
                <w:color w:val="auto"/>
                <w:sz w:val="22"/>
                <w:szCs w:val="22"/>
              </w:rPr>
              <w:t>1)удосконалення норм безпеки і показників надійності електропостачання у системі розподілу;</w:t>
            </w:r>
          </w:p>
          <w:p w:rsidR="00ED44C1" w:rsidRPr="00DE6173" w:rsidRDefault="00ED44C1" w:rsidP="002770F3">
            <w:pPr>
              <w:pStyle w:val="41"/>
              <w:shd w:val="clear" w:color="auto" w:fill="auto"/>
              <w:tabs>
                <w:tab w:val="left" w:pos="34"/>
                <w:tab w:val="left" w:pos="318"/>
              </w:tabs>
              <w:spacing w:line="240" w:lineRule="auto"/>
              <w:ind w:right="20"/>
              <w:jc w:val="left"/>
              <w:rPr>
                <w:color w:val="auto"/>
                <w:sz w:val="22"/>
                <w:szCs w:val="22"/>
              </w:rPr>
            </w:pPr>
            <w:r w:rsidRPr="00DE6173">
              <w:rPr>
                <w:color w:val="auto"/>
                <w:sz w:val="22"/>
                <w:szCs w:val="22"/>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ED44C1" w:rsidRPr="00DE6173" w:rsidRDefault="00ED44C1" w:rsidP="002770F3">
            <w:pPr>
              <w:pStyle w:val="41"/>
              <w:shd w:val="clear" w:color="auto" w:fill="auto"/>
              <w:tabs>
                <w:tab w:val="left" w:pos="34"/>
                <w:tab w:val="left" w:pos="318"/>
              </w:tabs>
              <w:spacing w:line="240" w:lineRule="auto"/>
              <w:ind w:right="20"/>
              <w:jc w:val="left"/>
              <w:rPr>
                <w:color w:val="auto"/>
                <w:sz w:val="22"/>
                <w:szCs w:val="22"/>
              </w:rPr>
            </w:pPr>
            <w:r w:rsidRPr="00DE6173">
              <w:rPr>
                <w:color w:val="auto"/>
                <w:sz w:val="22"/>
                <w:szCs w:val="22"/>
              </w:rPr>
              <w:t>3)зниження технологічних витрат електроенергії на її розподіл в електричних мережах та комерційних втрат електроенергії;</w:t>
            </w:r>
          </w:p>
          <w:p w:rsidR="00ED44C1" w:rsidRPr="00DE6173" w:rsidRDefault="00ED44C1" w:rsidP="002770F3">
            <w:pPr>
              <w:pStyle w:val="41"/>
              <w:shd w:val="clear" w:color="auto" w:fill="auto"/>
              <w:tabs>
                <w:tab w:val="left" w:pos="1101"/>
              </w:tabs>
              <w:spacing w:line="240" w:lineRule="auto"/>
              <w:ind w:left="64" w:right="20"/>
              <w:jc w:val="left"/>
              <w:rPr>
                <w:color w:val="auto"/>
                <w:sz w:val="22"/>
                <w:szCs w:val="22"/>
              </w:rPr>
            </w:pPr>
            <w:r w:rsidRPr="00DE6173">
              <w:rPr>
                <w:color w:val="auto"/>
                <w:sz w:val="22"/>
                <w:szCs w:val="22"/>
              </w:rPr>
              <w:t>8) розвиток дистанційно керованих систем розподілу та «інтелектуальних» мереж;</w:t>
            </w:r>
          </w:p>
          <w:p w:rsidR="00ED44C1" w:rsidRPr="00DE6173" w:rsidRDefault="00ED44C1" w:rsidP="002770F3">
            <w:pPr>
              <w:pStyle w:val="ab"/>
              <w:tabs>
                <w:tab w:val="left" w:pos="1276"/>
              </w:tabs>
              <w:spacing w:after="0"/>
              <w:rPr>
                <w:rFonts w:ascii="Times New Roman" w:hAnsi="Times New Roman" w:cs="Times New Roman"/>
                <w:lang w:val="uk-UA"/>
              </w:rPr>
            </w:pPr>
            <w:r w:rsidRPr="00DE6173">
              <w:rPr>
                <w:rFonts w:ascii="Times New Roman" w:hAnsi="Times New Roman" w:cs="Times New Roman"/>
                <w:lang w:val="uk-UA"/>
              </w:rPr>
              <w:t>10)підвищення енергоефективності роботи розподільних електромереж шляхом їх реконфігурації, автоматизації та підвищення рівня середньої напруги.</w:t>
            </w:r>
          </w:p>
        </w:tc>
      </w:tr>
    </w:tbl>
    <w:p w:rsidR="00ED44C1" w:rsidRPr="00DE6173" w:rsidRDefault="00ED44C1" w:rsidP="00ED44C1">
      <w:pPr>
        <w:jc w:val="right"/>
        <w:rPr>
          <w:lang w:val="uk-UA"/>
        </w:rPr>
      </w:pPr>
    </w:p>
    <w:p w:rsidR="003256D8" w:rsidRPr="00DE6173" w:rsidRDefault="003256D8" w:rsidP="003256D8">
      <w:pPr>
        <w:pStyle w:val="a7"/>
        <w:ind w:left="0" w:firstLine="720"/>
        <w:jc w:val="both"/>
        <w:rPr>
          <w:rFonts w:eastAsiaTheme="minorHAnsi"/>
          <w:sz w:val="24"/>
          <w:szCs w:val="24"/>
          <w:lang w:val="uk-UA"/>
        </w:rPr>
        <w:sectPr w:rsidR="003256D8" w:rsidRPr="00DE6173" w:rsidSect="00ED44C1">
          <w:pgSz w:w="16838" w:h="11906" w:orient="landscape" w:code="9"/>
          <w:pgMar w:top="851" w:right="720" w:bottom="567" w:left="244" w:header="709" w:footer="709" w:gutter="0"/>
          <w:cols w:space="708"/>
          <w:docGrid w:linePitch="360"/>
        </w:sectPr>
      </w:pPr>
    </w:p>
    <w:p w:rsidR="00415B4B" w:rsidRPr="00DE6173" w:rsidRDefault="00415B4B" w:rsidP="00415B4B">
      <w:pPr>
        <w:spacing w:after="40"/>
        <w:jc w:val="right"/>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Таблиця </w:t>
      </w:r>
      <w:r w:rsidRPr="00DE6173">
        <w:rPr>
          <w:rFonts w:ascii="Times New Roman" w:hAnsi="Times New Roman" w:cs="Times New Roman"/>
          <w:b/>
          <w:sz w:val="24"/>
          <w:szCs w:val="24"/>
          <w:lang w:val="uk-UA"/>
        </w:rPr>
        <w:t>16.</w:t>
      </w:r>
      <w:r w:rsidR="00EA41EA">
        <w:rPr>
          <w:rFonts w:ascii="Times New Roman" w:hAnsi="Times New Roman" w:cs="Times New Roman"/>
          <w:b/>
          <w:sz w:val="24"/>
          <w:szCs w:val="24"/>
          <w:lang w:val="uk-UA"/>
        </w:rPr>
        <w:t>14</w:t>
      </w:r>
    </w:p>
    <w:p w:rsidR="00415B4B" w:rsidRPr="00DE6173" w:rsidRDefault="00415B4B" w:rsidP="00867C60">
      <w:pPr>
        <w:spacing w:after="0" w:line="240" w:lineRule="auto"/>
        <w:ind w:left="567"/>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Мережевий графік будівництва </w:t>
      </w:r>
      <w:r w:rsidRPr="00DE6173">
        <w:rPr>
          <w:rFonts w:ascii="Times New Roman" w:hAnsi="Times New Roman" w:cs="Times New Roman"/>
          <w:b/>
          <w:sz w:val="24"/>
          <w:szCs w:val="24"/>
          <w:lang w:val="uk-UA"/>
        </w:rPr>
        <w:t xml:space="preserve">(технічного переоснащення, реконструкції) </w:t>
      </w:r>
      <w:r w:rsidRPr="00DE6173">
        <w:rPr>
          <w:rFonts w:ascii="Times New Roman" w:hAnsi="Times New Roman" w:cs="Times New Roman"/>
          <w:b/>
          <w:sz w:val="24"/>
          <w:szCs w:val="24"/>
        </w:rPr>
        <w:t>об’єктів електричних мереж напругою 35-150 кВ</w:t>
      </w:r>
      <w:r w:rsidRPr="00DE6173">
        <w:rPr>
          <w:rFonts w:ascii="Times New Roman" w:hAnsi="Times New Roman" w:cs="Times New Roman"/>
          <w:b/>
          <w:sz w:val="24"/>
          <w:szCs w:val="24"/>
          <w:lang w:val="uk-UA"/>
        </w:rPr>
        <w:t xml:space="preserve"> (</w:t>
      </w:r>
      <w:r w:rsidR="00216001">
        <w:rPr>
          <w:rFonts w:ascii="Times New Roman" w:hAnsi="Times New Roman" w:cs="Times New Roman"/>
          <w:b/>
          <w:sz w:val="24"/>
          <w:szCs w:val="24"/>
          <w:lang w:val="uk-UA"/>
        </w:rPr>
        <w:t>сценарій 2</w:t>
      </w:r>
      <w:r w:rsidRPr="00DE6173">
        <w:rPr>
          <w:rFonts w:ascii="Times New Roman" w:hAnsi="Times New Roman" w:cs="Times New Roman"/>
          <w:b/>
          <w:sz w:val="24"/>
          <w:szCs w:val="24"/>
          <w:lang w:val="uk-UA"/>
        </w:rPr>
        <w:t>)</w:t>
      </w:r>
    </w:p>
    <w:tbl>
      <w:tblPr>
        <w:tblW w:w="9342" w:type="dxa"/>
        <w:tblInd w:w="103" w:type="dxa"/>
        <w:tblLook w:val="04A0" w:firstRow="1" w:lastRow="0" w:firstColumn="1" w:lastColumn="0" w:noHBand="0" w:noVBand="1"/>
      </w:tblPr>
      <w:tblGrid>
        <w:gridCol w:w="509"/>
        <w:gridCol w:w="2615"/>
        <w:gridCol w:w="2425"/>
        <w:gridCol w:w="725"/>
        <w:gridCol w:w="867"/>
        <w:gridCol w:w="714"/>
        <w:gridCol w:w="725"/>
        <w:gridCol w:w="762"/>
      </w:tblGrid>
      <w:tr w:rsidR="00FA5F1D" w:rsidRPr="00FA5F1D" w:rsidTr="002425A6">
        <w:trPr>
          <w:trHeight w:val="1290"/>
        </w:trPr>
        <w:tc>
          <w:tcPr>
            <w:tcW w:w="50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з/п.</w:t>
            </w:r>
          </w:p>
        </w:tc>
        <w:tc>
          <w:tcPr>
            <w:tcW w:w="2615"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Назва ПС</w:t>
            </w:r>
          </w:p>
        </w:tc>
        <w:tc>
          <w:tcPr>
            <w:tcW w:w="2425"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Вид капіталь ного будівництва (нове, реконструкція, технічне переоснащення)</w:t>
            </w:r>
          </w:p>
        </w:tc>
        <w:tc>
          <w:tcPr>
            <w:tcW w:w="725"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2020</w:t>
            </w:r>
          </w:p>
        </w:tc>
        <w:tc>
          <w:tcPr>
            <w:tcW w:w="867"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2021</w:t>
            </w:r>
          </w:p>
        </w:tc>
        <w:tc>
          <w:tcPr>
            <w:tcW w:w="714"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2022</w:t>
            </w:r>
          </w:p>
        </w:tc>
        <w:tc>
          <w:tcPr>
            <w:tcW w:w="725"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2023</w:t>
            </w:r>
          </w:p>
        </w:tc>
        <w:tc>
          <w:tcPr>
            <w:tcW w:w="762" w:type="dxa"/>
            <w:tcBorders>
              <w:top w:val="single" w:sz="4" w:space="0" w:color="auto"/>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2024</w:t>
            </w:r>
          </w:p>
        </w:tc>
      </w:tr>
      <w:tr w:rsidR="00FA5F1D" w:rsidRPr="00FA5F1D" w:rsidTr="002425A6">
        <w:trPr>
          <w:trHeight w:val="780"/>
        </w:trPr>
        <w:tc>
          <w:tcPr>
            <w:tcW w:w="509"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w:t>
            </w:r>
          </w:p>
        </w:tc>
        <w:tc>
          <w:tcPr>
            <w:tcW w:w="2615"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ПС-154/10/6 кВ «ПЛМ»</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коригування проекту, реконструкція</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525"/>
        </w:trPr>
        <w:tc>
          <w:tcPr>
            <w:tcW w:w="509"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w:t>
            </w:r>
          </w:p>
        </w:tc>
        <w:tc>
          <w:tcPr>
            <w:tcW w:w="2615"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 «Наклоноствольна 150/6 кВ»</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тех.переоснащ. 1 етап</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525"/>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xml:space="preserve">тех.переоснащ. 2 етап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9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організація вимикаючого імпульсу</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3</w:t>
            </w:r>
          </w:p>
        </w:tc>
        <w:tc>
          <w:tcPr>
            <w:tcW w:w="2615"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ПС «С-35» 35/6 кВ м. Жовті Води ("Північна-35")</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реконструкція</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6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xml:space="preserve">тех.переоснащення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4</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ПС-35/6 кВ «Чешка»</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5</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 35/6 кВ «Рахманово»</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6</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ПС-35/6 кВ «Палмаш»</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right"/>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7</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ПС-35/10 кВ «Луч»</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8</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 «ЦЗ» 35/6 кВ</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9</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 «НВ-ЦЗ» 35/6кВ</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10</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ПС-35/6 кВ «Стрічка»</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xml:space="preserve">техн.переоснащ.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78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11</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ПС-154/35/6 кВ «КПО»</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коригування проекту, техн.переоснащ.</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12</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 150/35/6 кВ «ДШЗ-1»</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13</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ПС-35/6 кВ «Молзавод»</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14</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ПС-150/6/6 кВ «ПЗТО»</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15</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ПС-150/10/6 кВ «ПМЗ»</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16</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ПС-35/6 кВ №14</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17</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ПС-35/10 «НМФ»</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техн.переоснащ.</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780"/>
        </w:trPr>
        <w:tc>
          <w:tcPr>
            <w:tcW w:w="509" w:type="dxa"/>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18</w:t>
            </w:r>
          </w:p>
        </w:tc>
        <w:tc>
          <w:tcPr>
            <w:tcW w:w="261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Актуалізація схеми перспективного розвитку ел.мереж</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19</w:t>
            </w:r>
          </w:p>
        </w:tc>
        <w:tc>
          <w:tcPr>
            <w:tcW w:w="2615"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xml:space="preserve">ПС 150/20 кВ                                         м. Вільногірськ      </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ТЕО в наявності</w:t>
            </w:r>
          </w:p>
        </w:tc>
        <w:tc>
          <w:tcPr>
            <w:tcW w:w="725" w:type="dxa"/>
            <w:vMerge w:val="restart"/>
            <w:tcBorders>
              <w:top w:val="nil"/>
              <w:left w:val="single" w:sz="4" w:space="0" w:color="auto"/>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867" w:type="dxa"/>
            <w:vMerge w:val="restart"/>
            <w:tcBorders>
              <w:top w:val="nil"/>
              <w:left w:val="single" w:sz="4" w:space="0" w:color="auto"/>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14" w:type="dxa"/>
            <w:vMerge w:val="restart"/>
            <w:tcBorders>
              <w:top w:val="nil"/>
              <w:left w:val="single" w:sz="4" w:space="0" w:color="auto"/>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3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будівництво</w:t>
            </w:r>
          </w:p>
        </w:tc>
        <w:tc>
          <w:tcPr>
            <w:tcW w:w="72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867"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r w:rsidR="00FA5F1D" w:rsidRPr="00FA5F1D" w:rsidTr="002425A6">
        <w:trPr>
          <w:trHeight w:val="600"/>
        </w:trPr>
        <w:tc>
          <w:tcPr>
            <w:tcW w:w="509"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20</w:t>
            </w:r>
          </w:p>
        </w:tc>
        <w:tc>
          <w:tcPr>
            <w:tcW w:w="2615" w:type="dxa"/>
            <w:vMerge w:val="restart"/>
            <w:tcBorders>
              <w:top w:val="nil"/>
              <w:left w:val="single" w:sz="4" w:space="0" w:color="auto"/>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ПС «Пролісок» 150/6 кВ м.Дніпро</w:t>
            </w: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ТЕО, проект реконструкції ПС</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867" w:type="dxa"/>
            <w:tcBorders>
              <w:top w:val="nil"/>
              <w:left w:val="nil"/>
              <w:bottom w:val="single" w:sz="4" w:space="0" w:color="auto"/>
              <w:right w:val="single" w:sz="4" w:space="0" w:color="auto"/>
            </w:tcBorders>
            <w:shd w:val="clear" w:color="auto" w:fill="auto"/>
            <w:noWrap/>
            <w:vAlign w:val="bottom"/>
            <w:hideMark/>
          </w:tcPr>
          <w:p w:rsidR="00FA5F1D" w:rsidRPr="00FA5F1D" w:rsidRDefault="00FA5F1D" w:rsidP="00FA5F1D">
            <w:pPr>
              <w:spacing w:after="0" w:line="240" w:lineRule="auto"/>
              <w:rPr>
                <w:rFonts w:ascii="Calibri" w:eastAsia="Times New Roman" w:hAnsi="Calibri" w:cs="Times New Roman"/>
                <w:color w:val="000000"/>
              </w:rPr>
            </w:pPr>
            <w:r w:rsidRPr="00FA5F1D">
              <w:rPr>
                <w:rFonts w:ascii="Calibri" w:eastAsia="Times New Roman" w:hAnsi="Calibri" w:cs="Times New Roman"/>
                <w:color w:val="00000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r>
      <w:tr w:rsidR="00FA5F1D" w:rsidRPr="00FA5F1D" w:rsidTr="002425A6">
        <w:trPr>
          <w:trHeight w:val="6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xml:space="preserve"> коригування проекту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867" w:type="dxa"/>
            <w:tcBorders>
              <w:top w:val="nil"/>
              <w:left w:val="nil"/>
              <w:bottom w:val="single" w:sz="4" w:space="0" w:color="auto"/>
              <w:right w:val="single" w:sz="4" w:space="0" w:color="auto"/>
            </w:tcBorders>
            <w:shd w:val="clear" w:color="auto" w:fill="auto"/>
            <w:noWrap/>
            <w:vAlign w:val="bottom"/>
            <w:hideMark/>
          </w:tcPr>
          <w:p w:rsidR="00FA5F1D" w:rsidRPr="00FA5F1D" w:rsidRDefault="00FA5F1D" w:rsidP="00FA5F1D">
            <w:pPr>
              <w:spacing w:after="0" w:line="240" w:lineRule="auto"/>
              <w:rPr>
                <w:rFonts w:ascii="Calibri" w:eastAsia="Times New Roman" w:hAnsi="Calibri" w:cs="Times New Roman"/>
                <w:color w:val="000000"/>
              </w:rPr>
            </w:pPr>
            <w:r w:rsidRPr="00FA5F1D">
              <w:rPr>
                <w:rFonts w:ascii="Calibri" w:eastAsia="Times New Roman" w:hAnsi="Calibri" w:cs="Times New Roman"/>
                <w:color w:val="00000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right"/>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725"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r>
      <w:tr w:rsidR="00FA5F1D" w:rsidRPr="00FA5F1D" w:rsidTr="002425A6">
        <w:trPr>
          <w:trHeight w:val="300"/>
        </w:trPr>
        <w:tc>
          <w:tcPr>
            <w:tcW w:w="509"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sz w:val="20"/>
                <w:szCs w:val="20"/>
              </w:rPr>
            </w:pPr>
          </w:p>
        </w:tc>
        <w:tc>
          <w:tcPr>
            <w:tcW w:w="2615" w:type="dxa"/>
            <w:vMerge/>
            <w:tcBorders>
              <w:top w:val="nil"/>
              <w:left w:val="single" w:sz="4" w:space="0" w:color="auto"/>
              <w:bottom w:val="single" w:sz="4" w:space="0" w:color="auto"/>
              <w:right w:val="single" w:sz="4" w:space="0" w:color="auto"/>
            </w:tcBorders>
            <w:vAlign w:val="center"/>
            <w:hideMark/>
          </w:tcPr>
          <w:p w:rsidR="00FA5F1D" w:rsidRPr="00FA5F1D" w:rsidRDefault="00FA5F1D" w:rsidP="00FA5F1D">
            <w:pPr>
              <w:spacing w:after="0" w:line="240" w:lineRule="auto"/>
              <w:rPr>
                <w:rFonts w:ascii="Times New Roman" w:eastAsia="Times New Roman" w:hAnsi="Times New Roman" w:cs="Times New Roman"/>
                <w:color w:val="000000"/>
              </w:rPr>
            </w:pPr>
          </w:p>
        </w:tc>
        <w:tc>
          <w:tcPr>
            <w:tcW w:w="24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Будівництво ПС</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867" w:type="dxa"/>
            <w:tcBorders>
              <w:top w:val="nil"/>
              <w:left w:val="nil"/>
              <w:bottom w:val="single" w:sz="4" w:space="0" w:color="auto"/>
              <w:right w:val="single" w:sz="4" w:space="0" w:color="auto"/>
            </w:tcBorders>
            <w:shd w:val="clear" w:color="auto" w:fill="auto"/>
            <w:noWrap/>
            <w:vAlign w:val="bottom"/>
            <w:hideMark/>
          </w:tcPr>
          <w:p w:rsidR="00FA5F1D" w:rsidRPr="00FA5F1D" w:rsidRDefault="00FA5F1D" w:rsidP="00FA5F1D">
            <w:pPr>
              <w:spacing w:after="0" w:line="240" w:lineRule="auto"/>
              <w:rPr>
                <w:rFonts w:ascii="Calibri" w:eastAsia="Times New Roman" w:hAnsi="Calibri" w:cs="Times New Roman"/>
                <w:color w:val="000000"/>
              </w:rPr>
            </w:pPr>
            <w:r w:rsidRPr="00FA5F1D">
              <w:rPr>
                <w:rFonts w:ascii="Calibri" w:eastAsia="Times New Roman" w:hAnsi="Calibri" w:cs="Times New Roman"/>
                <w:color w:val="000000"/>
              </w:rPr>
              <w:t> </w:t>
            </w:r>
          </w:p>
        </w:tc>
        <w:tc>
          <w:tcPr>
            <w:tcW w:w="714"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rPr>
                <w:rFonts w:ascii="Times New Roman" w:eastAsia="Times New Roman" w:hAnsi="Times New Roman" w:cs="Times New Roman"/>
                <w:color w:val="000000"/>
              </w:rPr>
            </w:pPr>
            <w:r w:rsidRPr="00FA5F1D">
              <w:rPr>
                <w:rFonts w:ascii="Times New Roman" w:eastAsia="Times New Roman" w:hAnsi="Times New Roman" w:cs="Times New Roman"/>
                <w:color w:val="000000"/>
              </w:rPr>
              <w:t> </w:t>
            </w:r>
          </w:p>
        </w:tc>
        <w:tc>
          <w:tcPr>
            <w:tcW w:w="725" w:type="dxa"/>
            <w:tcBorders>
              <w:top w:val="nil"/>
              <w:left w:val="nil"/>
              <w:bottom w:val="single" w:sz="4" w:space="0" w:color="auto"/>
              <w:right w:val="single" w:sz="4" w:space="0" w:color="auto"/>
            </w:tcBorders>
            <w:shd w:val="clear" w:color="auto" w:fill="auto"/>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c>
          <w:tcPr>
            <w:tcW w:w="762" w:type="dxa"/>
            <w:tcBorders>
              <w:top w:val="nil"/>
              <w:left w:val="nil"/>
              <w:bottom w:val="single" w:sz="4" w:space="0" w:color="auto"/>
              <w:right w:val="single" w:sz="4" w:space="0" w:color="auto"/>
            </w:tcBorders>
            <w:shd w:val="clear" w:color="000000" w:fill="00B0F0"/>
            <w:vAlign w:val="bottom"/>
            <w:hideMark/>
          </w:tcPr>
          <w:p w:rsidR="00FA5F1D" w:rsidRPr="00FA5F1D" w:rsidRDefault="00FA5F1D" w:rsidP="00FA5F1D">
            <w:pPr>
              <w:spacing w:after="0" w:line="240" w:lineRule="auto"/>
              <w:jc w:val="center"/>
              <w:rPr>
                <w:rFonts w:ascii="Times New Roman" w:eastAsia="Times New Roman" w:hAnsi="Times New Roman" w:cs="Times New Roman"/>
                <w:color w:val="000000"/>
                <w:sz w:val="20"/>
                <w:szCs w:val="20"/>
              </w:rPr>
            </w:pPr>
            <w:r w:rsidRPr="00FA5F1D">
              <w:rPr>
                <w:rFonts w:ascii="Times New Roman" w:eastAsia="Times New Roman" w:hAnsi="Times New Roman" w:cs="Times New Roman"/>
                <w:color w:val="000000"/>
                <w:sz w:val="20"/>
                <w:szCs w:val="20"/>
              </w:rPr>
              <w:t> </w:t>
            </w:r>
          </w:p>
        </w:tc>
      </w:tr>
    </w:tbl>
    <w:p w:rsidR="00415B4B" w:rsidRPr="00DE6173" w:rsidRDefault="00415B4B" w:rsidP="00415B4B">
      <w:pPr>
        <w:autoSpaceDE w:val="0"/>
        <w:autoSpaceDN w:val="0"/>
        <w:adjustRightInd w:val="0"/>
        <w:spacing w:after="0" w:line="240" w:lineRule="auto"/>
        <w:ind w:left="360"/>
        <w:jc w:val="both"/>
        <w:rPr>
          <w:rFonts w:ascii="Times New Roman" w:hAnsi="Times New Roman" w:cs="Times New Roman"/>
          <w:sz w:val="24"/>
          <w:szCs w:val="24"/>
          <w:lang w:val="uk-UA"/>
        </w:rPr>
      </w:pPr>
    </w:p>
    <w:p w:rsidR="003256D8" w:rsidRDefault="00BE00F9" w:rsidP="00BE00F9">
      <w:pPr>
        <w:spacing w:after="0" w:line="240" w:lineRule="auto"/>
        <w:ind w:firstLine="720"/>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Таблиця 16.</w:t>
      </w:r>
      <w:r w:rsidR="00EA41EA">
        <w:rPr>
          <w:rFonts w:ascii="Times New Roman" w:hAnsi="Times New Roman" w:cs="Times New Roman"/>
          <w:b/>
          <w:sz w:val="24"/>
          <w:szCs w:val="24"/>
          <w:lang w:val="uk-UA"/>
        </w:rPr>
        <w:t>15</w:t>
      </w:r>
    </w:p>
    <w:p w:rsidR="003D36C6" w:rsidRDefault="003256D8" w:rsidP="005A0BA4">
      <w:pPr>
        <w:spacing w:after="0" w:line="240" w:lineRule="auto"/>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Узагальнений перелік заходів з реконструкції мереж нижче 20 кВ та з урахуванням обсягів переведення мереж 6 кВ на 20 кВ та орієнтовний термін виконання цих робіт впродовж наступних п’яти календарних років наведено в таблиці</w:t>
      </w:r>
      <w:r w:rsidR="003D36C6" w:rsidRPr="00DE6173">
        <w:rPr>
          <w:rFonts w:ascii="Times New Roman" w:hAnsi="Times New Roman" w:cs="Times New Roman"/>
          <w:b/>
          <w:sz w:val="24"/>
          <w:szCs w:val="24"/>
          <w:lang w:val="uk-UA"/>
        </w:rPr>
        <w:t xml:space="preserve"> (</w:t>
      </w:r>
      <w:r w:rsidR="00216001">
        <w:rPr>
          <w:rFonts w:ascii="Times New Roman" w:hAnsi="Times New Roman" w:cs="Times New Roman"/>
          <w:b/>
          <w:sz w:val="24"/>
          <w:szCs w:val="24"/>
          <w:lang w:val="uk-UA"/>
        </w:rPr>
        <w:t>сценарій 2</w:t>
      </w:r>
      <w:r w:rsidR="003D36C6" w:rsidRPr="00DE6173">
        <w:rPr>
          <w:rFonts w:ascii="Times New Roman" w:hAnsi="Times New Roman" w:cs="Times New Roman"/>
          <w:b/>
          <w:sz w:val="24"/>
          <w:szCs w:val="24"/>
          <w:lang w:val="uk-UA"/>
        </w:rPr>
        <w:t>)</w:t>
      </w:r>
    </w:p>
    <w:p w:rsidR="002425A6" w:rsidRPr="00DE6173" w:rsidRDefault="002425A6" w:rsidP="005A0BA4">
      <w:pPr>
        <w:spacing w:after="0" w:line="240" w:lineRule="auto"/>
        <w:jc w:val="center"/>
        <w:outlineLvl w:val="1"/>
        <w:rPr>
          <w:rFonts w:ascii="Times New Roman" w:hAnsi="Times New Roman" w:cs="Times New Roman"/>
          <w:b/>
          <w:sz w:val="24"/>
          <w:szCs w:val="24"/>
          <w:lang w:val="uk-UA"/>
        </w:rPr>
      </w:pPr>
    </w:p>
    <w:tbl>
      <w:tblPr>
        <w:tblW w:w="9520" w:type="dxa"/>
        <w:tblInd w:w="93" w:type="dxa"/>
        <w:tblLook w:val="04A0" w:firstRow="1" w:lastRow="0" w:firstColumn="1" w:lastColumn="0" w:noHBand="0" w:noVBand="1"/>
      </w:tblPr>
      <w:tblGrid>
        <w:gridCol w:w="2740"/>
        <w:gridCol w:w="2200"/>
        <w:gridCol w:w="1300"/>
        <w:gridCol w:w="1480"/>
        <w:gridCol w:w="1800"/>
      </w:tblGrid>
      <w:tr w:rsidR="003256D8" w:rsidRPr="00DE6173" w:rsidTr="004E32D8">
        <w:trPr>
          <w:trHeight w:val="315"/>
        </w:trPr>
        <w:tc>
          <w:tcPr>
            <w:tcW w:w="2740" w:type="dxa"/>
            <w:vMerge w:val="restart"/>
            <w:tcBorders>
              <w:top w:val="single" w:sz="8" w:space="0" w:color="auto"/>
              <w:left w:val="single" w:sz="8" w:space="0" w:color="auto"/>
              <w:bottom w:val="nil"/>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Назва об’єкта/РЕМ</w:t>
            </w:r>
          </w:p>
        </w:tc>
        <w:tc>
          <w:tcPr>
            <w:tcW w:w="2200" w:type="dxa"/>
            <w:vMerge w:val="restart"/>
            <w:tcBorders>
              <w:top w:val="single" w:sz="8" w:space="0" w:color="auto"/>
              <w:left w:val="single" w:sz="8" w:space="0" w:color="auto"/>
              <w:bottom w:val="nil"/>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Місцезнаходження об’єкта</w:t>
            </w:r>
          </w:p>
        </w:tc>
        <w:tc>
          <w:tcPr>
            <w:tcW w:w="1300" w:type="dxa"/>
            <w:tcBorders>
              <w:top w:val="single" w:sz="8" w:space="0" w:color="auto"/>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Од. вим.</w:t>
            </w:r>
          </w:p>
        </w:tc>
        <w:tc>
          <w:tcPr>
            <w:tcW w:w="1480" w:type="dxa"/>
            <w:vMerge w:val="restart"/>
            <w:tcBorders>
              <w:top w:val="single" w:sz="8" w:space="0" w:color="auto"/>
              <w:left w:val="single" w:sz="8" w:space="0" w:color="auto"/>
              <w:bottom w:val="nil"/>
              <w:right w:val="single" w:sz="8" w:space="0" w:color="auto"/>
            </w:tcBorders>
            <w:shd w:val="clear" w:color="auto" w:fill="auto"/>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Орієнтовна кошторисна вартість робіт (тис.грн..)</w:t>
            </w:r>
          </w:p>
        </w:tc>
        <w:tc>
          <w:tcPr>
            <w:tcW w:w="1800" w:type="dxa"/>
            <w:vMerge w:val="restart"/>
            <w:tcBorders>
              <w:top w:val="single" w:sz="8" w:space="0" w:color="auto"/>
              <w:left w:val="single" w:sz="8" w:space="0" w:color="auto"/>
              <w:bottom w:val="nil"/>
              <w:right w:val="single" w:sz="8" w:space="0" w:color="auto"/>
            </w:tcBorders>
            <w:shd w:val="clear" w:color="auto" w:fill="auto"/>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Термін виконання робіт</w:t>
            </w:r>
          </w:p>
        </w:tc>
      </w:tr>
      <w:tr w:rsidR="003256D8" w:rsidRPr="00DE6173" w:rsidTr="004E32D8">
        <w:trPr>
          <w:trHeight w:val="765"/>
        </w:trPr>
        <w:tc>
          <w:tcPr>
            <w:tcW w:w="2740" w:type="dxa"/>
            <w:vMerge/>
            <w:tcBorders>
              <w:top w:val="single" w:sz="8" w:space="0" w:color="auto"/>
              <w:left w:val="single" w:sz="8" w:space="0" w:color="auto"/>
              <w:bottom w:val="nil"/>
              <w:right w:val="single" w:sz="8" w:space="0" w:color="auto"/>
            </w:tcBorders>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p>
        </w:tc>
        <w:tc>
          <w:tcPr>
            <w:tcW w:w="2200" w:type="dxa"/>
            <w:vMerge/>
            <w:tcBorders>
              <w:top w:val="single" w:sz="8" w:space="0" w:color="auto"/>
              <w:left w:val="single" w:sz="8" w:space="0" w:color="auto"/>
              <w:bottom w:val="nil"/>
              <w:right w:val="single" w:sz="8" w:space="0" w:color="auto"/>
            </w:tcBorders>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p>
        </w:tc>
        <w:tc>
          <w:tcPr>
            <w:tcW w:w="1300" w:type="dxa"/>
            <w:tcBorders>
              <w:top w:val="nil"/>
              <w:left w:val="nil"/>
              <w:bottom w:val="nil"/>
              <w:right w:val="single" w:sz="8" w:space="0" w:color="auto"/>
            </w:tcBorders>
            <w:shd w:val="clear" w:color="auto" w:fill="auto"/>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км ліній/ од. ТП</w:t>
            </w:r>
          </w:p>
        </w:tc>
        <w:tc>
          <w:tcPr>
            <w:tcW w:w="1480" w:type="dxa"/>
            <w:vMerge/>
            <w:tcBorders>
              <w:top w:val="single" w:sz="8" w:space="0" w:color="auto"/>
              <w:left w:val="single" w:sz="8" w:space="0" w:color="auto"/>
              <w:bottom w:val="nil"/>
              <w:right w:val="single" w:sz="8" w:space="0" w:color="auto"/>
            </w:tcBorders>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p>
        </w:tc>
        <w:tc>
          <w:tcPr>
            <w:tcW w:w="1800" w:type="dxa"/>
            <w:vMerge/>
            <w:tcBorders>
              <w:top w:val="single" w:sz="8" w:space="0" w:color="auto"/>
              <w:left w:val="single" w:sz="8" w:space="0" w:color="auto"/>
              <w:bottom w:val="nil"/>
              <w:right w:val="single" w:sz="8" w:space="0" w:color="auto"/>
            </w:tcBorders>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p>
        </w:tc>
      </w:tr>
      <w:tr w:rsidR="003256D8" w:rsidRPr="00DE6173" w:rsidTr="004E32D8">
        <w:trPr>
          <w:trHeight w:val="300"/>
        </w:trPr>
        <w:tc>
          <w:tcPr>
            <w:tcW w:w="95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i/>
                <w:iCs/>
                <w:color w:val="000000"/>
              </w:rPr>
            </w:pPr>
            <w:r w:rsidRPr="00DE6173">
              <w:rPr>
                <w:rFonts w:ascii="Times New Roman" w:eastAsia="Times New Roman" w:hAnsi="Times New Roman" w:cs="Times New Roman"/>
                <w:b/>
                <w:bCs/>
                <w:i/>
                <w:iCs/>
                <w:color w:val="000000"/>
              </w:rPr>
              <w:t>Заходи по мережах 6(10)-0,4 кВ</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ПЛ-0,4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14,8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8653,66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у тому числі:</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ПЛІ 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14,8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8653,66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4,68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1262,2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Криворізькі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Кривий Ріг</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4,72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3378,36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Павлоград</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3254,5</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758,60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КЛ-0,4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0,23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193</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lang w:val="uk-UA"/>
              </w:rPr>
            </w:pPr>
            <w:r w:rsidRPr="00DE6173">
              <w:rPr>
                <w:rFonts w:ascii="Times New Roman" w:eastAsia="Times New Roman" w:hAnsi="Times New Roman" w:cs="Times New Roman"/>
                <w:color w:val="000000"/>
              </w:rPr>
              <w:t>2022-2024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0,05</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85</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2023-2024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Павлоград</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0,18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2022-2023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КЛ 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3,97</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2325,67</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Павлоград</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2077,90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2020-2022</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0,54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170,97</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0,13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76,8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ПЛ-6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0,43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245,5</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0,43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245,5</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ПЛ-10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430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430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ПЛ 6-10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12,06</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10823,6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ПЛ 6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11,24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10430,0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73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Криворізькі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xml:space="preserve">смт. Радушне Криворізького району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1068,2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lang w:val="uk-UA"/>
              </w:rPr>
            </w:pPr>
            <w:r w:rsidRPr="00DE6173">
              <w:rPr>
                <w:rFonts w:ascii="Times New Roman" w:eastAsia="Times New Roman" w:hAnsi="Times New Roman" w:cs="Times New Roman"/>
                <w:color w:val="000000"/>
              </w:rPr>
              <w:t>202</w:t>
            </w:r>
            <w:r w:rsidRPr="00DE6173">
              <w:rPr>
                <w:rFonts w:ascii="Times New Roman" w:eastAsia="Times New Roman" w:hAnsi="Times New Roman" w:cs="Times New Roman"/>
                <w:color w:val="000000"/>
                <w:lang w:val="uk-UA"/>
              </w:rPr>
              <w:t>0</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9361,8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ПЛ-10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0,82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393,6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2022-2023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Гвардійське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0,82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393,6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2022-2023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КЛ 6-10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16,8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50183,42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Дніпроперовські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Дніпро</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16,8</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50183,42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КЛ 6-10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30,35</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77906,12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Реконструкція КЛ-6 кВ</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16,09</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43158,900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Дніпроперовські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Дніпро</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10,30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26860,300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2,030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4280,100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3,760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12018,500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2021-2022</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lastRenderedPageBreak/>
              <w:t>Реконструкція КЛ-10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14,26</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34747,22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9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Гвардійське Новомосковського р-ну</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13,74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33571,15</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Криворізькі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Кривий Ріг</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0,52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1176,07</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w:t>
            </w:r>
          </w:p>
        </w:tc>
      </w:tr>
      <w:tr w:rsidR="003256D8" w:rsidRPr="00DE6173" w:rsidTr="004E32D8">
        <w:trPr>
          <w:trHeight w:val="87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розвантажувального ТП-6/0,4 кВ</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5968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Криворізькі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Кривий Ріг</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1266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Павлоград</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3056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Дніпроперовські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Дніпро</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606</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2020-2021</w:t>
            </w:r>
          </w:p>
        </w:tc>
      </w:tr>
      <w:tr w:rsidR="003256D8" w:rsidRPr="00DE6173" w:rsidTr="004E32D8">
        <w:trPr>
          <w:trHeight w:val="87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Технічне переоснащення  ТП, РП 10(6)/0,4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95,00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22792</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Дніпроперовські РЕМ</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28,00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6953,00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i/>
                <w:iCs/>
                <w:color w:val="000000"/>
              </w:rPr>
            </w:pPr>
            <w:r w:rsidRPr="00DE6173">
              <w:rPr>
                <w:rFonts w:ascii="Times New Roman" w:eastAsia="Times New Roman" w:hAnsi="Times New Roman" w:cs="Times New Roman"/>
                <w:i/>
                <w:iCs/>
                <w:color w:val="000000"/>
              </w:rPr>
              <w:t>Дніпроперовські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i/>
                <w:iCs/>
                <w:color w:val="000000"/>
              </w:rPr>
            </w:pPr>
            <w:r w:rsidRPr="00DE6173">
              <w:rPr>
                <w:rFonts w:ascii="Times New Roman" w:eastAsia="Times New Roman" w:hAnsi="Times New Roman" w:cs="Times New Roman"/>
                <w:i/>
                <w:iCs/>
                <w:color w:val="000000"/>
              </w:rPr>
              <w:t>м. Дніпро</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26,00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5780,00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i/>
                <w:iCs/>
                <w:color w:val="000000"/>
              </w:rPr>
            </w:pPr>
            <w:r w:rsidRPr="00DE6173">
              <w:rPr>
                <w:rFonts w:ascii="Times New Roman" w:eastAsia="Times New Roman" w:hAnsi="Times New Roman" w:cs="Times New Roman"/>
                <w:i/>
                <w:iCs/>
                <w:color w:val="000000"/>
              </w:rPr>
              <w:t>Дніпроперовські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i/>
                <w:iCs/>
                <w:color w:val="000000"/>
              </w:rPr>
            </w:pPr>
            <w:r w:rsidRPr="00DE6173">
              <w:rPr>
                <w:rFonts w:ascii="Times New Roman" w:eastAsia="Times New Roman" w:hAnsi="Times New Roman" w:cs="Times New Roman"/>
                <w:i/>
                <w:iCs/>
                <w:color w:val="000000"/>
              </w:rPr>
              <w:t>смт.Партизанське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780,00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2023-2024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смт. Дніпровське</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9,00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955,00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Жовтоводські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Жовті Води</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21,00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6249,00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2020-2023</w:t>
            </w:r>
          </w:p>
        </w:tc>
      </w:tr>
      <w:tr w:rsidR="003256D8" w:rsidRPr="00DE6173" w:rsidTr="004E32D8">
        <w:trPr>
          <w:trHeight w:val="33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24"/>
                <w:szCs w:val="24"/>
              </w:rPr>
            </w:pPr>
            <w:r w:rsidRPr="00DE6173">
              <w:rPr>
                <w:rFonts w:ascii="Times New Roman" w:eastAsia="Times New Roman" w:hAnsi="Times New Roman" w:cs="Times New Roman"/>
                <w:color w:val="000000"/>
                <w:sz w:val="24"/>
                <w:szCs w:val="24"/>
              </w:rPr>
              <w:t>Павлоградські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24"/>
                <w:szCs w:val="24"/>
              </w:rPr>
            </w:pPr>
            <w:r w:rsidRPr="00DE6173">
              <w:rPr>
                <w:rFonts w:ascii="Times New Roman" w:eastAsia="Times New Roman" w:hAnsi="Times New Roman" w:cs="Times New Roman"/>
                <w:color w:val="000000"/>
                <w:sz w:val="24"/>
                <w:szCs w:val="24"/>
              </w:rPr>
              <w:t>м. Павлоград</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24,00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4875,00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2020-2024</w:t>
            </w:r>
          </w:p>
        </w:tc>
      </w:tr>
      <w:tr w:rsidR="003256D8" w:rsidRPr="00DE6173" w:rsidTr="004E32D8">
        <w:trPr>
          <w:trHeight w:val="330"/>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24"/>
                <w:szCs w:val="24"/>
              </w:rPr>
            </w:pPr>
            <w:r w:rsidRPr="00DE6173">
              <w:rPr>
                <w:rFonts w:ascii="Times New Roman" w:eastAsia="Times New Roman" w:hAnsi="Times New Roman" w:cs="Times New Roman"/>
                <w:color w:val="000000"/>
                <w:sz w:val="24"/>
                <w:szCs w:val="24"/>
              </w:rPr>
              <w:t>Криворізькі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24"/>
                <w:szCs w:val="24"/>
              </w:rPr>
            </w:pPr>
            <w:r w:rsidRPr="00DE6173">
              <w:rPr>
                <w:rFonts w:ascii="Times New Roman" w:eastAsia="Times New Roman" w:hAnsi="Times New Roman" w:cs="Times New Roman"/>
                <w:color w:val="000000"/>
                <w:sz w:val="24"/>
                <w:szCs w:val="24"/>
              </w:rPr>
              <w:t>м. Кривий Ріг</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13,00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3760,00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2020-2024</w:t>
            </w:r>
          </w:p>
        </w:tc>
      </w:tr>
      <w:tr w:rsidR="003256D8" w:rsidRPr="00DE6173" w:rsidTr="004E32D8">
        <w:trPr>
          <w:trHeight w:val="330"/>
        </w:trPr>
        <w:tc>
          <w:tcPr>
            <w:tcW w:w="952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i/>
                <w:iCs/>
                <w:color w:val="000000"/>
                <w:sz w:val="24"/>
                <w:szCs w:val="24"/>
              </w:rPr>
            </w:pPr>
            <w:r w:rsidRPr="00DE6173">
              <w:rPr>
                <w:rFonts w:ascii="Times New Roman" w:eastAsia="Times New Roman" w:hAnsi="Times New Roman" w:cs="Times New Roman"/>
                <w:b/>
                <w:bCs/>
                <w:i/>
                <w:iCs/>
                <w:color w:val="000000"/>
                <w:sz w:val="24"/>
                <w:szCs w:val="24"/>
              </w:rPr>
              <w:t>Реконструкція мереж з переведенням на напругу 20 кВ</w:t>
            </w:r>
          </w:p>
        </w:tc>
      </w:tr>
      <w:tr w:rsidR="003256D8" w:rsidRPr="00DE6173" w:rsidTr="004E32D8">
        <w:trPr>
          <w:trHeight w:val="49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sz w:val="18"/>
                <w:szCs w:val="18"/>
              </w:rPr>
            </w:pPr>
            <w:r w:rsidRPr="00DE6173">
              <w:rPr>
                <w:rFonts w:ascii="Times New Roman" w:eastAsia="Times New Roman" w:hAnsi="Times New Roman" w:cs="Times New Roman"/>
                <w:b/>
                <w:bCs/>
                <w:color w:val="000000"/>
                <w:sz w:val="18"/>
                <w:szCs w:val="18"/>
              </w:rPr>
              <w:t>Реконструкція ПЛ-0,4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sz w:val="18"/>
                <w:szCs w:val="18"/>
              </w:rPr>
            </w:pPr>
            <w:r w:rsidRPr="00DE6173">
              <w:rPr>
                <w:rFonts w:ascii="Times New Roman" w:eastAsia="Times New Roman" w:hAnsi="Times New Roman" w:cs="Times New Roman"/>
                <w:b/>
                <w:bCs/>
                <w:color w:val="000000"/>
                <w:sz w:val="18"/>
                <w:szCs w:val="18"/>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13,60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10485,00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у тому числі:</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ПЛІ 0,4 кВ</w:t>
            </w:r>
          </w:p>
        </w:tc>
        <w:tc>
          <w:tcPr>
            <w:tcW w:w="22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13,60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10485,00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sz w:val="18"/>
                <w:szCs w:val="18"/>
              </w:rPr>
            </w:pPr>
            <w:r w:rsidRPr="00DE6173">
              <w:rPr>
                <w:rFonts w:ascii="Times New Roman" w:eastAsia="Times New Roman" w:hAnsi="Times New Roman" w:cs="Times New Roman"/>
                <w:color w:val="000000"/>
                <w:sz w:val="18"/>
                <w:szCs w:val="18"/>
              </w:rPr>
              <w:t>м. Вільногірськ</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13,60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10485,00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2021-2022</w:t>
            </w:r>
          </w:p>
        </w:tc>
      </w:tr>
      <w:tr w:rsidR="003256D8" w:rsidRPr="00DE6173" w:rsidTr="004E32D8">
        <w:trPr>
          <w:trHeight w:val="115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(реконструкція) ТП, РП з переводом на напругу 20 кВ</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64834,78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Вільногірськ</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42</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64834,78</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115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(реконструкція) ПЛ-6 кВ з перводом на ПЛ-20 кВ</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5200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2021-2022</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Вільногірськ</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5200</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2021-2022</w:t>
            </w:r>
          </w:p>
        </w:tc>
      </w:tr>
      <w:tr w:rsidR="003256D8" w:rsidRPr="00DE6173" w:rsidTr="004E32D8">
        <w:trPr>
          <w:trHeight w:val="115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b/>
                <w:bCs/>
                <w:color w:val="000000"/>
              </w:rPr>
            </w:pPr>
            <w:r w:rsidRPr="00DE6173">
              <w:rPr>
                <w:rFonts w:ascii="Times New Roman" w:eastAsia="Times New Roman" w:hAnsi="Times New Roman" w:cs="Times New Roman"/>
                <w:b/>
                <w:bCs/>
                <w:color w:val="000000"/>
              </w:rPr>
              <w:t>Будівництво (реконструкція) КЛ-6 кВ з перводом на КЛ-20 кВ</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 </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442891,7</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r w:rsidR="003256D8" w:rsidRPr="00DE6173" w:rsidTr="004E32D8">
        <w:trPr>
          <w:trHeight w:val="315"/>
        </w:trPr>
        <w:tc>
          <w:tcPr>
            <w:tcW w:w="2740" w:type="dxa"/>
            <w:tcBorders>
              <w:top w:val="nil"/>
              <w:left w:val="single" w:sz="8" w:space="0" w:color="auto"/>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Вільногірські РЕМ</w:t>
            </w:r>
          </w:p>
        </w:tc>
        <w:tc>
          <w:tcPr>
            <w:tcW w:w="2200" w:type="dxa"/>
            <w:tcBorders>
              <w:top w:val="nil"/>
              <w:left w:val="nil"/>
              <w:bottom w:val="single" w:sz="8" w:space="0" w:color="auto"/>
              <w:right w:val="single" w:sz="8" w:space="0" w:color="auto"/>
            </w:tcBorders>
            <w:shd w:val="clear" w:color="auto" w:fill="auto"/>
            <w:vAlign w:val="center"/>
            <w:hideMark/>
          </w:tcPr>
          <w:p w:rsidR="003256D8" w:rsidRPr="00DE6173" w:rsidRDefault="003256D8" w:rsidP="004E32D8">
            <w:pPr>
              <w:spacing w:after="0" w:line="240" w:lineRule="auto"/>
              <w:rPr>
                <w:rFonts w:ascii="Times New Roman" w:eastAsia="Times New Roman" w:hAnsi="Times New Roman" w:cs="Times New Roman"/>
                <w:color w:val="000000"/>
              </w:rPr>
            </w:pPr>
            <w:r w:rsidRPr="00DE6173">
              <w:rPr>
                <w:rFonts w:ascii="Times New Roman" w:eastAsia="Times New Roman" w:hAnsi="Times New Roman" w:cs="Times New Roman"/>
                <w:color w:val="000000"/>
              </w:rPr>
              <w:t>м. Вільногірськ</w:t>
            </w:r>
          </w:p>
        </w:tc>
        <w:tc>
          <w:tcPr>
            <w:tcW w:w="13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80</w:t>
            </w:r>
          </w:p>
        </w:tc>
        <w:tc>
          <w:tcPr>
            <w:tcW w:w="148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442891,7</w:t>
            </w:r>
          </w:p>
        </w:tc>
        <w:tc>
          <w:tcPr>
            <w:tcW w:w="1800" w:type="dxa"/>
            <w:tcBorders>
              <w:top w:val="nil"/>
              <w:left w:val="nil"/>
              <w:bottom w:val="single" w:sz="8" w:space="0" w:color="auto"/>
              <w:right w:val="single" w:sz="8" w:space="0" w:color="auto"/>
            </w:tcBorders>
            <w:shd w:val="clear" w:color="auto" w:fill="auto"/>
            <w:noWrap/>
            <w:vAlign w:val="center"/>
            <w:hideMark/>
          </w:tcPr>
          <w:p w:rsidR="003256D8" w:rsidRPr="00DE6173" w:rsidRDefault="003256D8" w:rsidP="004E32D8">
            <w:pPr>
              <w:spacing w:after="0" w:line="240" w:lineRule="auto"/>
              <w:jc w:val="center"/>
              <w:rPr>
                <w:rFonts w:ascii="Times New Roman" w:eastAsia="Times New Roman" w:hAnsi="Times New Roman" w:cs="Times New Roman"/>
                <w:color w:val="000000"/>
              </w:rPr>
            </w:pPr>
            <w:r w:rsidRPr="00DE6173">
              <w:rPr>
                <w:rFonts w:ascii="Times New Roman" w:eastAsia="Times New Roman" w:hAnsi="Times New Roman" w:cs="Times New Roman"/>
                <w:color w:val="000000"/>
              </w:rPr>
              <w:t>2020-2024</w:t>
            </w:r>
          </w:p>
        </w:tc>
      </w:tr>
    </w:tbl>
    <w:p w:rsidR="003256D8" w:rsidRPr="00DE6173" w:rsidRDefault="003256D8" w:rsidP="003256D8">
      <w:pPr>
        <w:spacing w:after="0" w:line="240" w:lineRule="auto"/>
        <w:ind w:firstLine="720"/>
        <w:jc w:val="both"/>
        <w:rPr>
          <w:rFonts w:ascii="Times New Roman" w:hAnsi="Times New Roman" w:cs="Times New Roman"/>
          <w:lang w:val="uk-UA"/>
        </w:rPr>
      </w:pPr>
    </w:p>
    <w:p w:rsidR="00216001" w:rsidRDefault="003256D8" w:rsidP="000E0894">
      <w:pPr>
        <w:spacing w:after="0" w:line="240" w:lineRule="auto"/>
        <w:jc w:val="right"/>
        <w:outlineLvl w:val="1"/>
        <w:rPr>
          <w:lang w:val="uk-UA"/>
        </w:rPr>
      </w:pPr>
      <w:r w:rsidRPr="00DE6173">
        <w:tab/>
      </w:r>
    </w:p>
    <w:p w:rsidR="00216001" w:rsidRDefault="00216001" w:rsidP="000E0894">
      <w:pPr>
        <w:spacing w:after="0" w:line="240" w:lineRule="auto"/>
        <w:jc w:val="right"/>
        <w:outlineLvl w:val="1"/>
        <w:rPr>
          <w:lang w:val="uk-UA"/>
        </w:rPr>
      </w:pPr>
    </w:p>
    <w:p w:rsidR="003256D8" w:rsidRPr="00DE6173" w:rsidRDefault="003256D8" w:rsidP="000E0894">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rPr>
        <w:lastRenderedPageBreak/>
        <w:t xml:space="preserve">Таблиця </w:t>
      </w:r>
      <w:r w:rsidR="00CE3839" w:rsidRPr="00DE6173">
        <w:rPr>
          <w:rFonts w:ascii="Times New Roman" w:hAnsi="Times New Roman" w:cs="Times New Roman"/>
          <w:b/>
          <w:sz w:val="24"/>
          <w:szCs w:val="24"/>
          <w:lang w:val="uk-UA"/>
        </w:rPr>
        <w:t>16.1</w:t>
      </w:r>
      <w:r w:rsidR="00EA41EA">
        <w:rPr>
          <w:rFonts w:ascii="Times New Roman" w:hAnsi="Times New Roman" w:cs="Times New Roman"/>
          <w:b/>
          <w:sz w:val="24"/>
          <w:szCs w:val="24"/>
          <w:lang w:val="uk-UA"/>
        </w:rPr>
        <w:t>6</w:t>
      </w:r>
    </w:p>
    <w:p w:rsidR="003256D8" w:rsidRPr="00DE6173" w:rsidRDefault="003256D8" w:rsidP="009B057A">
      <w:pPr>
        <w:spacing w:after="0" w:line="240" w:lineRule="auto"/>
        <w:ind w:left="567"/>
        <w:jc w:val="center"/>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Обсяги нового будівництва та реконструкції електричних мереж </w:t>
      </w:r>
      <w:r w:rsidRPr="00DE6173">
        <w:rPr>
          <w:rFonts w:ascii="Times New Roman" w:hAnsi="Times New Roman" w:cs="Times New Roman"/>
          <w:b/>
          <w:sz w:val="24"/>
          <w:szCs w:val="24"/>
        </w:rPr>
        <w:br/>
        <w:t>напругою 0,4-</w:t>
      </w:r>
      <w:r w:rsidRPr="00DE6173">
        <w:rPr>
          <w:rFonts w:ascii="Times New Roman" w:hAnsi="Times New Roman" w:cs="Times New Roman"/>
          <w:b/>
          <w:sz w:val="24"/>
          <w:szCs w:val="24"/>
          <w:lang w:val="uk-UA"/>
        </w:rPr>
        <w:t>1</w:t>
      </w:r>
      <w:r w:rsidRPr="00DE6173">
        <w:rPr>
          <w:rFonts w:ascii="Times New Roman" w:hAnsi="Times New Roman" w:cs="Times New Roman"/>
          <w:b/>
          <w:sz w:val="24"/>
          <w:szCs w:val="24"/>
        </w:rPr>
        <w:t>0 кВ</w:t>
      </w:r>
      <w:r w:rsidRPr="00DE6173">
        <w:rPr>
          <w:rFonts w:ascii="Times New Roman" w:hAnsi="Times New Roman" w:cs="Times New Roman"/>
          <w:b/>
          <w:sz w:val="24"/>
          <w:szCs w:val="24"/>
          <w:lang w:val="uk-UA"/>
        </w:rPr>
        <w:t xml:space="preserve"> (з переводом на напругу 20 кВ)</w:t>
      </w:r>
      <w:r w:rsidR="00216001">
        <w:rPr>
          <w:rFonts w:ascii="Times New Roman" w:hAnsi="Times New Roman" w:cs="Times New Roman"/>
          <w:b/>
          <w:sz w:val="24"/>
          <w:szCs w:val="24"/>
          <w:lang w:val="uk-UA"/>
        </w:rPr>
        <w:t xml:space="preserve"> </w:t>
      </w:r>
      <w:r w:rsidR="003D36C6" w:rsidRPr="00DE6173">
        <w:rPr>
          <w:rFonts w:ascii="Times New Roman" w:hAnsi="Times New Roman" w:cs="Times New Roman"/>
          <w:b/>
          <w:sz w:val="24"/>
          <w:szCs w:val="24"/>
          <w:lang w:val="uk-UA"/>
        </w:rPr>
        <w:t>(</w:t>
      </w:r>
      <w:r w:rsidR="00216001">
        <w:rPr>
          <w:rFonts w:ascii="Times New Roman" w:hAnsi="Times New Roman" w:cs="Times New Roman"/>
          <w:b/>
          <w:sz w:val="24"/>
          <w:szCs w:val="24"/>
          <w:lang w:val="uk-UA"/>
        </w:rPr>
        <w:t>сценарій 2</w:t>
      </w:r>
      <w:r w:rsidR="003D36C6" w:rsidRPr="00DE6173">
        <w:rPr>
          <w:rFonts w:ascii="Times New Roman" w:hAnsi="Times New Roman" w:cs="Times New Roman"/>
          <w:b/>
          <w:sz w:val="24"/>
          <w:szCs w:val="24"/>
          <w:lang w:val="uk-UA"/>
        </w:rPr>
        <w:t>)</w:t>
      </w:r>
    </w:p>
    <w:tbl>
      <w:tblPr>
        <w:tblpPr w:leftFromText="180" w:rightFromText="180" w:vertAnchor="text" w:horzAnchor="margin" w:tblpXSpec="center" w:tblpY="332"/>
        <w:tblW w:w="11045" w:type="dxa"/>
        <w:tblLayout w:type="fixed"/>
        <w:tblLook w:val="04A0" w:firstRow="1" w:lastRow="0" w:firstColumn="1" w:lastColumn="0" w:noHBand="0" w:noVBand="1"/>
      </w:tblPr>
      <w:tblGrid>
        <w:gridCol w:w="1858"/>
        <w:gridCol w:w="1418"/>
        <w:gridCol w:w="601"/>
        <w:gridCol w:w="966"/>
        <w:gridCol w:w="601"/>
        <w:gridCol w:w="901"/>
        <w:gridCol w:w="601"/>
        <w:gridCol w:w="1066"/>
        <w:gridCol w:w="601"/>
        <w:gridCol w:w="969"/>
        <w:gridCol w:w="601"/>
        <w:gridCol w:w="862"/>
      </w:tblGrid>
      <w:tr w:rsidR="003256D8" w:rsidRPr="00DE6173" w:rsidTr="000E0894">
        <w:trPr>
          <w:trHeight w:val="315"/>
        </w:trPr>
        <w:tc>
          <w:tcPr>
            <w:tcW w:w="18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Назва об’єкта/РЕМ</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Місцезнаходження об’єкта</w:t>
            </w:r>
          </w:p>
        </w:tc>
        <w:tc>
          <w:tcPr>
            <w:tcW w:w="1567" w:type="dxa"/>
            <w:gridSpan w:val="2"/>
            <w:tcBorders>
              <w:top w:val="single" w:sz="4" w:space="0" w:color="auto"/>
              <w:left w:val="nil"/>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2 020 р.</w:t>
            </w:r>
          </w:p>
        </w:tc>
        <w:tc>
          <w:tcPr>
            <w:tcW w:w="1502" w:type="dxa"/>
            <w:gridSpan w:val="2"/>
            <w:tcBorders>
              <w:top w:val="single" w:sz="4" w:space="0" w:color="auto"/>
              <w:left w:val="nil"/>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2021 р</w:t>
            </w:r>
          </w:p>
        </w:tc>
        <w:tc>
          <w:tcPr>
            <w:tcW w:w="1667" w:type="dxa"/>
            <w:gridSpan w:val="2"/>
            <w:tcBorders>
              <w:top w:val="single" w:sz="4" w:space="0" w:color="auto"/>
              <w:left w:val="nil"/>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2 022 р.</w:t>
            </w:r>
          </w:p>
        </w:tc>
        <w:tc>
          <w:tcPr>
            <w:tcW w:w="1570" w:type="dxa"/>
            <w:gridSpan w:val="2"/>
            <w:tcBorders>
              <w:top w:val="single" w:sz="4" w:space="0" w:color="auto"/>
              <w:left w:val="nil"/>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2023 р.</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rsidR="003256D8" w:rsidRPr="00DE6173" w:rsidRDefault="003256D8" w:rsidP="009B057A">
            <w:pPr>
              <w:spacing w:after="0" w:line="240" w:lineRule="auto"/>
              <w:jc w:val="center"/>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2024 р.</w:t>
            </w:r>
          </w:p>
        </w:tc>
      </w:tr>
      <w:tr w:rsidR="003256D8" w:rsidRPr="00DE6173" w:rsidTr="000E0894">
        <w:trPr>
          <w:trHeight w:val="1260"/>
        </w:trPr>
        <w:tc>
          <w:tcPr>
            <w:tcW w:w="1858" w:type="dxa"/>
            <w:vMerge/>
            <w:tcBorders>
              <w:top w:val="single" w:sz="4" w:space="0" w:color="auto"/>
              <w:left w:val="single" w:sz="4" w:space="0" w:color="auto"/>
              <w:bottom w:val="single" w:sz="4" w:space="0" w:color="auto"/>
              <w:right w:val="single" w:sz="4" w:space="0" w:color="auto"/>
            </w:tcBorders>
            <w:vAlign w:val="center"/>
            <w:hideMark/>
          </w:tcPr>
          <w:p w:rsidR="003256D8" w:rsidRPr="00DE6173" w:rsidRDefault="003256D8" w:rsidP="009B057A">
            <w:pPr>
              <w:spacing w:after="0" w:line="240" w:lineRule="auto"/>
              <w:rPr>
                <w:rFonts w:ascii="Times New Roman" w:eastAsia="Times New Roman" w:hAnsi="Times New Roman" w:cs="Times New Roman"/>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3256D8" w:rsidRPr="00DE6173" w:rsidRDefault="003256D8" w:rsidP="009B057A">
            <w:pPr>
              <w:spacing w:after="0" w:line="240" w:lineRule="auto"/>
              <w:rPr>
                <w:rFonts w:ascii="Times New Roman" w:eastAsia="Times New Roman" w:hAnsi="Times New Roman" w:cs="Times New Roman"/>
                <w:color w:val="000000"/>
                <w:sz w:val="20"/>
                <w:szCs w:val="20"/>
              </w:rPr>
            </w:pPr>
          </w:p>
        </w:tc>
        <w:tc>
          <w:tcPr>
            <w:tcW w:w="6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км ліній, од. ТП</w:t>
            </w:r>
          </w:p>
        </w:tc>
        <w:tc>
          <w:tcPr>
            <w:tcW w:w="966"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Вартість, тис.грн.</w:t>
            </w:r>
          </w:p>
        </w:tc>
        <w:tc>
          <w:tcPr>
            <w:tcW w:w="6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км ліній, од./МВА ТП</w:t>
            </w:r>
          </w:p>
        </w:tc>
        <w:tc>
          <w:tcPr>
            <w:tcW w:w="9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Вартість, тис.грн.</w:t>
            </w:r>
          </w:p>
        </w:tc>
        <w:tc>
          <w:tcPr>
            <w:tcW w:w="6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км ліній, од./МВА ТП</w:t>
            </w:r>
          </w:p>
        </w:tc>
        <w:tc>
          <w:tcPr>
            <w:tcW w:w="1066"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Вартість, тис.грн.</w:t>
            </w:r>
          </w:p>
        </w:tc>
        <w:tc>
          <w:tcPr>
            <w:tcW w:w="6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км ліній, од./МВА ТП</w:t>
            </w:r>
          </w:p>
        </w:tc>
        <w:tc>
          <w:tcPr>
            <w:tcW w:w="969"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Вартість, тис.грн.</w:t>
            </w:r>
          </w:p>
        </w:tc>
        <w:tc>
          <w:tcPr>
            <w:tcW w:w="601"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км ліній, од./МВА ТП</w:t>
            </w:r>
          </w:p>
        </w:tc>
        <w:tc>
          <w:tcPr>
            <w:tcW w:w="862" w:type="dxa"/>
            <w:tcBorders>
              <w:top w:val="nil"/>
              <w:left w:val="nil"/>
              <w:bottom w:val="single" w:sz="4" w:space="0" w:color="auto"/>
              <w:right w:val="single" w:sz="4" w:space="0" w:color="auto"/>
            </w:tcBorders>
            <w:shd w:val="clear" w:color="auto" w:fill="auto"/>
            <w:textDirection w:val="btLr"/>
            <w:vAlign w:val="center"/>
            <w:hideMark/>
          </w:tcPr>
          <w:p w:rsidR="003256D8" w:rsidRPr="00DE6173" w:rsidRDefault="003256D8" w:rsidP="009B057A">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Вартість, тис.грн.</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Заходи по мережах 6(10)-0,4 кВ</w:t>
            </w:r>
          </w:p>
          <w:p w:rsidR="00B92058" w:rsidRPr="00DE6173" w:rsidRDefault="00B92058" w:rsidP="00B92058">
            <w:pPr>
              <w:spacing w:after="0" w:line="240" w:lineRule="auto"/>
              <w:jc w:val="center"/>
              <w:rPr>
                <w:rFonts w:ascii="Times New Roman" w:eastAsia="Times New Roman" w:hAnsi="Times New Roman" w:cs="Times New Roman"/>
                <w:b/>
                <w:bCs/>
                <w:i/>
                <w:iCs/>
                <w:color w:val="000000"/>
                <w:sz w:val="20"/>
                <w:szCs w:val="20"/>
              </w:rPr>
            </w:pPr>
          </w:p>
        </w:tc>
        <w:tc>
          <w:tcPr>
            <w:tcW w:w="6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p>
        </w:tc>
        <w:tc>
          <w:tcPr>
            <w:tcW w:w="966"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r w:rsidRPr="00DE6173">
              <w:rPr>
                <w:rFonts w:ascii="Times New Roman" w:eastAsia="Times New Roman" w:hAnsi="Times New Roman" w:cs="Times New Roman"/>
                <w:b/>
                <w:bCs/>
                <w:i/>
                <w:iCs/>
                <w:color w:val="000000"/>
                <w:sz w:val="18"/>
                <w:szCs w:val="18"/>
              </w:rPr>
              <w:t>22005,65</w:t>
            </w:r>
          </w:p>
        </w:tc>
        <w:tc>
          <w:tcPr>
            <w:tcW w:w="6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r w:rsidRPr="00DE6173">
              <w:rPr>
                <w:rFonts w:ascii="Times New Roman" w:eastAsia="Times New Roman" w:hAnsi="Times New Roman" w:cs="Times New Roman"/>
                <w:b/>
                <w:bCs/>
                <w:i/>
                <w:iCs/>
                <w:color w:val="000000"/>
                <w:sz w:val="18"/>
                <w:szCs w:val="18"/>
              </w:rPr>
              <w:t>20238,77</w:t>
            </w:r>
          </w:p>
        </w:tc>
        <w:tc>
          <w:tcPr>
            <w:tcW w:w="6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p>
        </w:tc>
        <w:tc>
          <w:tcPr>
            <w:tcW w:w="1066"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r w:rsidRPr="00DE6173">
              <w:rPr>
                <w:rFonts w:ascii="Times New Roman" w:eastAsia="Times New Roman" w:hAnsi="Times New Roman" w:cs="Times New Roman"/>
                <w:b/>
                <w:bCs/>
                <w:i/>
                <w:iCs/>
                <w:color w:val="000000"/>
                <w:sz w:val="18"/>
                <w:szCs w:val="18"/>
              </w:rPr>
              <w:t>79578,68</w:t>
            </w:r>
          </w:p>
        </w:tc>
        <w:tc>
          <w:tcPr>
            <w:tcW w:w="6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p>
        </w:tc>
        <w:tc>
          <w:tcPr>
            <w:tcW w:w="969"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r w:rsidRPr="00DE6173">
              <w:rPr>
                <w:rFonts w:ascii="Times New Roman" w:eastAsia="Times New Roman" w:hAnsi="Times New Roman" w:cs="Times New Roman"/>
                <w:b/>
                <w:bCs/>
                <w:i/>
                <w:iCs/>
                <w:color w:val="000000"/>
                <w:sz w:val="18"/>
                <w:szCs w:val="18"/>
              </w:rPr>
              <w:t>42657,37</w:t>
            </w:r>
          </w:p>
        </w:tc>
        <w:tc>
          <w:tcPr>
            <w:tcW w:w="601"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p>
        </w:tc>
        <w:tc>
          <w:tcPr>
            <w:tcW w:w="862" w:type="dxa"/>
            <w:tcBorders>
              <w:top w:val="nil"/>
              <w:left w:val="nil"/>
              <w:bottom w:val="single" w:sz="4" w:space="0" w:color="auto"/>
              <w:right w:val="single" w:sz="4" w:space="0" w:color="auto"/>
            </w:tcBorders>
            <w:shd w:val="clear" w:color="auto" w:fill="auto"/>
            <w:noWrap/>
            <w:vAlign w:val="center"/>
            <w:hideMark/>
          </w:tcPr>
          <w:p w:rsidR="00B92058" w:rsidRPr="00DE6173" w:rsidRDefault="00B92058" w:rsidP="00B92058">
            <w:pPr>
              <w:spacing w:after="0" w:line="240" w:lineRule="auto"/>
              <w:jc w:val="center"/>
              <w:rPr>
                <w:rFonts w:ascii="Times New Roman" w:eastAsia="Times New Roman" w:hAnsi="Times New Roman" w:cs="Times New Roman"/>
                <w:b/>
                <w:bCs/>
                <w:i/>
                <w:iCs/>
                <w:color w:val="000000"/>
                <w:sz w:val="18"/>
                <w:szCs w:val="18"/>
              </w:rPr>
            </w:pPr>
            <w:r w:rsidRPr="00DE6173">
              <w:rPr>
                <w:rFonts w:ascii="Times New Roman" w:eastAsia="Times New Roman" w:hAnsi="Times New Roman" w:cs="Times New Roman"/>
                <w:b/>
                <w:bCs/>
                <w:i/>
                <w:iCs/>
                <w:color w:val="000000"/>
                <w:sz w:val="18"/>
                <w:szCs w:val="18"/>
              </w:rPr>
              <w:t>15040,50</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ПЛ-0,4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61</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5,72</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4210,06</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4,21</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3036,3</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0,7</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493,6</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4,17</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852,7</w:t>
            </w:r>
          </w:p>
        </w:tc>
      </w:tr>
      <w:tr w:rsidR="003256D8" w:rsidRPr="00DE6173" w:rsidTr="007D215D">
        <w:trPr>
          <w:trHeight w:hRule="exact" w:val="284"/>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у тому числі:</w:t>
            </w:r>
          </w:p>
        </w:tc>
        <w:tc>
          <w:tcPr>
            <w:tcW w:w="1418" w:type="dxa"/>
            <w:tcBorders>
              <w:top w:val="nil"/>
              <w:left w:val="nil"/>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7D215D">
        <w:trPr>
          <w:trHeight w:hRule="exact" w:val="284"/>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ПЛІ 0,4 кВ</w:t>
            </w:r>
          </w:p>
        </w:tc>
        <w:tc>
          <w:tcPr>
            <w:tcW w:w="1418" w:type="dxa"/>
            <w:tcBorders>
              <w:top w:val="nil"/>
              <w:left w:val="nil"/>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5,72</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4210,06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4,21</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3036,3</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0,7</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493,6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4,17</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852,7</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24,3</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0,81</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575,1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23,1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3,87</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639,7</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Криворізькі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Кривий Ріг</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4,72</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3348,36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Павлоград</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815,6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2,7</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1946,4</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0,7</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461,5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21,8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0,7</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514,8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9</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0,3</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213</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КЛ-0,4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7,2</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0,18</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110,8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0,05</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75</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0,05</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75</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Павлоград</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7,2</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0,18</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КЛ 0,4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261,42</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3,23</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1798,48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0,35</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154,8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6,97</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0,39</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color w:val="000000"/>
                <w:sz w:val="20"/>
                <w:szCs w:val="20"/>
              </w:rPr>
            </w:pPr>
            <w:r w:rsidRPr="00DE6173">
              <w:rPr>
                <w:rFonts w:ascii="Times New Roman" w:eastAsia="Times New Roman" w:hAnsi="Times New Roman" w:cs="Times New Roman"/>
                <w:b/>
                <w:color w:val="000000"/>
                <w:sz w:val="20"/>
                <w:szCs w:val="20"/>
              </w:rPr>
              <w:t>104</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Павлоград</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256,3</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3,1</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1720,8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0,2</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0,15</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54</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6,97</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0,39</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104</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5,12</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0,13</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71,68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ПЛ-6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52</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0,43</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193,5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52</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0,43</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193,5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ПЛ-10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70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0,8</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360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0,8</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ПЛ 6-10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6,74</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8405,00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4,50</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2025,00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0,00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24,60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0,82</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369,00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0,00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0,00</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ПЛ 6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6,74</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8405,00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4,50</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2025,00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0,00</w:t>
            </w:r>
          </w:p>
        </w:tc>
      </w:tr>
      <w:tr w:rsidR="003256D8" w:rsidRPr="00DE6173" w:rsidTr="000E0894">
        <w:trPr>
          <w:trHeight w:val="73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Криворізькі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2425A6" w:rsidRDefault="003256D8" w:rsidP="000E0894">
            <w:pPr>
              <w:spacing w:after="0" w:line="240" w:lineRule="auto"/>
              <w:rPr>
                <w:rFonts w:ascii="Times New Roman" w:eastAsia="Times New Roman" w:hAnsi="Times New Roman" w:cs="Times New Roman"/>
                <w:color w:val="000000"/>
                <w:sz w:val="16"/>
                <w:szCs w:val="16"/>
              </w:rPr>
            </w:pPr>
            <w:r w:rsidRPr="002425A6">
              <w:rPr>
                <w:rFonts w:ascii="Times New Roman" w:eastAsia="Times New Roman" w:hAnsi="Times New Roman" w:cs="Times New Roman"/>
                <w:color w:val="000000"/>
                <w:sz w:val="16"/>
                <w:szCs w:val="16"/>
              </w:rPr>
              <w:t xml:space="preserve">смт. Радушне Криворізького району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lang w:val="uk-UA"/>
              </w:rPr>
            </w:pPr>
            <w:r w:rsidRPr="00DE6173">
              <w:rPr>
                <w:rFonts w:ascii="Times New Roman" w:eastAsia="Times New Roman" w:hAnsi="Times New Roman" w:cs="Times New Roman"/>
                <w:color w:val="000000"/>
                <w:sz w:val="20"/>
                <w:szCs w:val="20"/>
              </w:rPr>
              <w:t>1</w:t>
            </w:r>
            <w:r w:rsidRPr="00DE6173">
              <w:rPr>
                <w:rFonts w:ascii="Times New Roman" w:eastAsia="Times New Roman" w:hAnsi="Times New Roman" w:cs="Times New Roman"/>
                <w:color w:val="000000"/>
                <w:sz w:val="20"/>
                <w:szCs w:val="20"/>
                <w:lang w:val="uk-UA"/>
              </w:rPr>
              <w:t>,0</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1068,2</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lang w:val="uk-UA"/>
              </w:rPr>
            </w:pPr>
            <w:r w:rsidRPr="00DE6173">
              <w:rPr>
                <w:rFonts w:ascii="Times New Roman" w:eastAsia="Times New Roman" w:hAnsi="Times New Roman" w:cs="Times New Roman"/>
                <w:color w:val="000000"/>
                <w:sz w:val="20"/>
                <w:szCs w:val="20"/>
              </w:rPr>
              <w:t>5,7</w:t>
            </w:r>
            <w:r w:rsidRPr="00DE6173">
              <w:rPr>
                <w:rFonts w:ascii="Times New Roman" w:eastAsia="Times New Roman" w:hAnsi="Times New Roman" w:cs="Times New Roman"/>
                <w:color w:val="000000"/>
                <w:sz w:val="20"/>
                <w:szCs w:val="20"/>
                <w:lang w:val="uk-UA"/>
              </w:rPr>
              <w:t>4</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7336,8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4,50</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2025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ПЛ-10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24,6</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0,82</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369</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r>
      <w:tr w:rsidR="003256D8" w:rsidRPr="00DE6173" w:rsidTr="007D215D">
        <w:trPr>
          <w:trHeight w:hRule="exact" w:val="50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Гвардійське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24,6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0,82</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369</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КЛ 6-10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77,12</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0,8</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3019,8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5,6</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18150,5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9,3</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25526</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1,1</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3410</w:t>
            </w:r>
          </w:p>
        </w:tc>
      </w:tr>
      <w:tr w:rsidR="003256D8" w:rsidRPr="00DE6173" w:rsidTr="007D215D">
        <w:trPr>
          <w:trHeight w:hRule="exact" w:val="284"/>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Дніпроперовські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Дніпро</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77,12</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0,8</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3019,8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5,6</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18150,5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9,3</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25526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1,1</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3410</w:t>
            </w:r>
          </w:p>
        </w:tc>
      </w:tr>
      <w:tr w:rsidR="00B92058" w:rsidRPr="00DE6173" w:rsidTr="007D215D">
        <w:trPr>
          <w:trHeight w:hRule="exact" w:val="318"/>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КЛ 6-10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6,07</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8559,11</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1556,93</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16,6</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51265,28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3,58</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11166</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3,6</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5358,8</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КЛ-6 кВ</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p>
        </w:tc>
        <w:tc>
          <w:tcPr>
            <w:tcW w:w="966"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p>
        </w:tc>
        <w:tc>
          <w:tcPr>
            <w:tcW w:w="601"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955,1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10,4</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31724,0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1,6</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5121,0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3,6</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5358,8</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xml:space="preserve">Дніпроперовські </w:t>
            </w:r>
            <w:r w:rsidRPr="00DE6173">
              <w:rPr>
                <w:rFonts w:ascii="Times New Roman" w:eastAsia="Times New Roman" w:hAnsi="Times New Roman" w:cs="Times New Roman"/>
                <w:color w:val="000000"/>
                <w:sz w:val="20"/>
                <w:szCs w:val="20"/>
              </w:rPr>
              <w:lastRenderedPageBreak/>
              <w:t>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lastRenderedPageBreak/>
              <w:t>м. Дніпро</w:t>
            </w:r>
          </w:p>
        </w:tc>
        <w:tc>
          <w:tcPr>
            <w:tcW w:w="601"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rPr>
                <w:rFonts w:ascii="Times New Roman" w:eastAsia="Times New Roman" w:hAnsi="Times New Roman" w:cs="Times New Roman"/>
                <w:color w:val="000000"/>
                <w:sz w:val="20"/>
                <w:szCs w:val="20"/>
              </w:rPr>
            </w:pPr>
          </w:p>
        </w:tc>
        <w:tc>
          <w:tcPr>
            <w:tcW w:w="966"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rPr>
                <w:rFonts w:ascii="Times New Roman" w:eastAsia="Times New Roman" w:hAnsi="Times New Roman" w:cs="Times New Roman"/>
                <w:color w:val="000000"/>
                <w:sz w:val="20"/>
                <w:szCs w:val="20"/>
              </w:rPr>
            </w:pPr>
          </w:p>
        </w:tc>
        <w:tc>
          <w:tcPr>
            <w:tcW w:w="601" w:type="dxa"/>
            <w:tcBorders>
              <w:top w:val="nil"/>
              <w:left w:val="nil"/>
              <w:bottom w:val="single" w:sz="4" w:space="0" w:color="auto"/>
              <w:right w:val="single" w:sz="4" w:space="0" w:color="auto"/>
            </w:tcBorders>
            <w:shd w:val="clear" w:color="auto" w:fill="auto"/>
            <w:vAlign w:val="center"/>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483,7</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5,3</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16565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1,4</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4501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3,1</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5310,6</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lastRenderedPageBreak/>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108,9</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1,3</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3503</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0,23</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620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0,5</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48,2</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362,5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3,76</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11656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318"/>
        </w:trPr>
        <w:tc>
          <w:tcPr>
            <w:tcW w:w="3276" w:type="dxa"/>
            <w:gridSpan w:val="2"/>
            <w:tcBorders>
              <w:top w:val="nil"/>
              <w:left w:val="single" w:sz="4" w:space="0" w:color="auto"/>
              <w:bottom w:val="single" w:sz="4" w:space="0" w:color="auto"/>
              <w:right w:val="single" w:sz="4" w:space="0" w:color="auto"/>
            </w:tcBorders>
            <w:shd w:val="clear" w:color="auto" w:fill="auto"/>
            <w:noWrap/>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КЛ-10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6,07</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8559,11</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601,83</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6,24</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19541,28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1,95</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6045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r>
      <w:tr w:rsidR="003256D8" w:rsidRPr="00DE6173" w:rsidTr="002425A6">
        <w:trPr>
          <w:trHeight w:val="674"/>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2425A6" w:rsidRDefault="003256D8" w:rsidP="000E0894">
            <w:pPr>
              <w:spacing w:after="0" w:line="240" w:lineRule="auto"/>
              <w:rPr>
                <w:rFonts w:ascii="Times New Roman" w:eastAsia="Times New Roman" w:hAnsi="Times New Roman" w:cs="Times New Roman"/>
                <w:color w:val="000000"/>
                <w:sz w:val="16"/>
                <w:szCs w:val="16"/>
              </w:rPr>
            </w:pPr>
            <w:r w:rsidRPr="002425A6">
              <w:rPr>
                <w:rFonts w:ascii="Times New Roman" w:eastAsia="Times New Roman" w:hAnsi="Times New Roman" w:cs="Times New Roman"/>
                <w:color w:val="000000"/>
                <w:sz w:val="16"/>
                <w:szCs w:val="16"/>
              </w:rPr>
              <w:t>смт. Гвардійське Новомосковського р-ну</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5,55</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7383,04</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601,83</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6,24</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19541,28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1,95</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6045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Криворізькі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Кривий Ріг</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0,52</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1176,07</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B92058">
        <w:trPr>
          <w:trHeight w:hRule="exact" w:val="657"/>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розвантажувального ТП-6/0,4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198</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2690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1920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760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1</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400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Криворізькі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Кривий Ріг</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Павлоград</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820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1460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400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Дніпроперовські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Дніпро</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550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B92058">
        <w:trPr>
          <w:trHeight w:hRule="exact" w:val="543"/>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Технічне переоснащення  ТП, РП 10(6)/0,4 кВ</w:t>
            </w:r>
          </w:p>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22</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4322</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18</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4385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19</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5020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4225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16</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4840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Дніпроперовські РЕМ</w:t>
            </w:r>
          </w:p>
        </w:tc>
        <w:tc>
          <w:tcPr>
            <w:tcW w:w="1418" w:type="dxa"/>
            <w:tcBorders>
              <w:top w:val="nil"/>
              <w:left w:val="nil"/>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1298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1065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2005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1065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1520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i/>
                <w:iCs/>
                <w:color w:val="000000"/>
                <w:sz w:val="20"/>
                <w:szCs w:val="20"/>
              </w:rPr>
            </w:pPr>
            <w:r w:rsidRPr="00DE6173">
              <w:rPr>
                <w:rFonts w:ascii="Times New Roman" w:eastAsia="Times New Roman" w:hAnsi="Times New Roman" w:cs="Times New Roman"/>
                <w:i/>
                <w:iCs/>
                <w:color w:val="000000"/>
                <w:sz w:val="20"/>
                <w:szCs w:val="20"/>
              </w:rPr>
              <w:t>Дніпроперовські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i/>
                <w:iCs/>
                <w:color w:val="000000"/>
                <w:sz w:val="20"/>
                <w:szCs w:val="20"/>
              </w:rPr>
            </w:pPr>
            <w:r w:rsidRPr="00DE6173">
              <w:rPr>
                <w:rFonts w:ascii="Times New Roman" w:eastAsia="Times New Roman" w:hAnsi="Times New Roman" w:cs="Times New Roman"/>
                <w:i/>
                <w:iCs/>
                <w:color w:val="000000"/>
                <w:sz w:val="20"/>
                <w:szCs w:val="20"/>
              </w:rPr>
              <w:t>м. Дніпро</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1298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3256D8" w:rsidRPr="007B195A" w:rsidRDefault="007B195A" w:rsidP="000E0894">
            <w:pPr>
              <w:spacing w:after="0" w:line="240" w:lineRule="auto"/>
              <w:jc w:val="right"/>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1065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w:t>
            </w:r>
          </w:p>
        </w:tc>
        <w:tc>
          <w:tcPr>
            <w:tcW w:w="1066" w:type="dxa"/>
            <w:tcBorders>
              <w:top w:val="nil"/>
              <w:left w:val="nil"/>
              <w:bottom w:val="single" w:sz="4" w:space="0" w:color="auto"/>
              <w:right w:val="single" w:sz="4" w:space="0" w:color="auto"/>
            </w:tcBorders>
            <w:shd w:val="clear" w:color="auto" w:fill="auto"/>
            <w:vAlign w:val="center"/>
            <w:hideMark/>
          </w:tcPr>
          <w:p w:rsidR="003256D8" w:rsidRPr="007B195A" w:rsidRDefault="007B195A" w:rsidP="000E0894">
            <w:pPr>
              <w:spacing w:after="0" w:line="240" w:lineRule="auto"/>
              <w:jc w:val="right"/>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2005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69" w:type="dxa"/>
            <w:tcBorders>
              <w:top w:val="nil"/>
              <w:left w:val="nil"/>
              <w:bottom w:val="single" w:sz="4" w:space="0" w:color="auto"/>
              <w:right w:val="single" w:sz="4" w:space="0" w:color="auto"/>
            </w:tcBorders>
            <w:shd w:val="clear" w:color="auto" w:fill="auto"/>
            <w:vAlign w:val="center"/>
            <w:hideMark/>
          </w:tcPr>
          <w:p w:rsidR="003256D8" w:rsidRPr="007B195A" w:rsidRDefault="007B195A" w:rsidP="000E0894">
            <w:pPr>
              <w:spacing w:after="0" w:line="240" w:lineRule="auto"/>
              <w:jc w:val="right"/>
              <w:rPr>
                <w:rFonts w:ascii="Times New Roman" w:eastAsia="Times New Roman" w:hAnsi="Times New Roman" w:cs="Times New Roman"/>
                <w:color w:val="000000"/>
                <w:sz w:val="20"/>
                <w:szCs w:val="20"/>
                <w:lang w:val="uk-UA"/>
              </w:rPr>
            </w:pPr>
            <w:r>
              <w:rPr>
                <w:rFonts w:ascii="Times New Roman" w:eastAsia="Times New Roman" w:hAnsi="Times New Roman" w:cs="Times New Roman"/>
                <w:color w:val="000000"/>
                <w:sz w:val="20"/>
                <w:szCs w:val="20"/>
                <w:lang w:val="uk-UA"/>
              </w:rPr>
              <w:t>1005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800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i/>
                <w:iCs/>
                <w:color w:val="000000"/>
                <w:sz w:val="20"/>
                <w:szCs w:val="20"/>
              </w:rPr>
            </w:pPr>
            <w:r w:rsidRPr="00DE6173">
              <w:rPr>
                <w:rFonts w:ascii="Times New Roman" w:eastAsia="Times New Roman" w:hAnsi="Times New Roman" w:cs="Times New Roman"/>
                <w:i/>
                <w:iCs/>
                <w:color w:val="000000"/>
                <w:sz w:val="20"/>
                <w:szCs w:val="20"/>
              </w:rPr>
              <w:t>Дніпроперовські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i/>
                <w:iCs/>
                <w:color w:val="000000"/>
                <w:sz w:val="20"/>
                <w:szCs w:val="20"/>
              </w:rPr>
            </w:pPr>
            <w:r w:rsidRPr="00DE6173">
              <w:rPr>
                <w:rFonts w:ascii="Times New Roman" w:eastAsia="Times New Roman" w:hAnsi="Times New Roman" w:cs="Times New Roman"/>
                <w:i/>
                <w:iCs/>
                <w:color w:val="000000"/>
                <w:sz w:val="20"/>
                <w:szCs w:val="20"/>
              </w:rPr>
              <w:t>смт.Партизанське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720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смт. Дніпровське</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135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170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215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135</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Жовтоводські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Жовті Води</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1099</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4</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1350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1740</w:t>
            </w:r>
          </w:p>
        </w:tc>
      </w:tr>
      <w:tr w:rsidR="003256D8" w:rsidRPr="00DE6173" w:rsidTr="000E0894">
        <w:trPr>
          <w:trHeight w:val="330"/>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Павлоградські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Павлоград</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7</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1230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645</w:t>
            </w:r>
          </w:p>
        </w:tc>
      </w:tr>
      <w:tr w:rsidR="003256D8" w:rsidRPr="00DE6173" w:rsidTr="000E0894">
        <w:trPr>
          <w:trHeight w:val="330"/>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Криворізькі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Кривий Ріг</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560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3</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800</w:t>
            </w:r>
          </w:p>
        </w:tc>
      </w:tr>
      <w:tr w:rsidR="003256D8" w:rsidRPr="00DE6173" w:rsidTr="007D215D">
        <w:trPr>
          <w:trHeight w:val="551"/>
        </w:trPr>
        <w:tc>
          <w:tcPr>
            <w:tcW w:w="32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center"/>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Реконструкція мереж з переведенням на напругу 20 кВ</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71293,08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86259,6</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108889,1</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122948,7</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i/>
                <w:iCs/>
                <w:color w:val="000000"/>
                <w:sz w:val="20"/>
                <w:szCs w:val="20"/>
              </w:rPr>
            </w:pPr>
            <w:r w:rsidRPr="00DE6173">
              <w:rPr>
                <w:rFonts w:ascii="Times New Roman" w:eastAsia="Times New Roman" w:hAnsi="Times New Roman" w:cs="Times New Roman"/>
                <w:b/>
                <w:bCs/>
                <w:i/>
                <w:iCs/>
                <w:color w:val="000000"/>
                <w:sz w:val="20"/>
                <w:szCs w:val="20"/>
              </w:rPr>
              <w:t>134021</w:t>
            </w:r>
          </w:p>
        </w:tc>
      </w:tr>
      <w:tr w:rsidR="00B92058" w:rsidRPr="00DE6173" w:rsidTr="007D215D">
        <w:trPr>
          <w:trHeight w:hRule="exact" w:val="284"/>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7D215D">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Реконструкція ПЛ-0,4 кВ</w:t>
            </w:r>
          </w:p>
          <w:p w:rsidR="00B92058" w:rsidRPr="00DE6173" w:rsidRDefault="00B92058" w:rsidP="007D215D">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5000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8,6</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5485</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jc w:val="right"/>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0</w:t>
            </w:r>
          </w:p>
        </w:tc>
      </w:tr>
      <w:tr w:rsidR="003256D8" w:rsidRPr="00DE6173" w:rsidTr="007D215D">
        <w:trPr>
          <w:trHeight w:hRule="exact" w:val="284"/>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у тому числі:</w:t>
            </w:r>
          </w:p>
        </w:tc>
        <w:tc>
          <w:tcPr>
            <w:tcW w:w="1418" w:type="dxa"/>
            <w:tcBorders>
              <w:top w:val="nil"/>
              <w:left w:val="nil"/>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7D215D">
        <w:trPr>
          <w:trHeight w:hRule="exact" w:val="284"/>
        </w:trPr>
        <w:tc>
          <w:tcPr>
            <w:tcW w:w="1858" w:type="dxa"/>
            <w:tcBorders>
              <w:top w:val="nil"/>
              <w:left w:val="single" w:sz="4" w:space="0" w:color="auto"/>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ПЛІ 0,4 кВ</w:t>
            </w:r>
          </w:p>
        </w:tc>
        <w:tc>
          <w:tcPr>
            <w:tcW w:w="1418" w:type="dxa"/>
            <w:tcBorders>
              <w:top w:val="nil"/>
              <w:left w:val="nil"/>
              <w:bottom w:val="single" w:sz="4" w:space="0" w:color="auto"/>
              <w:right w:val="single" w:sz="4" w:space="0" w:color="auto"/>
            </w:tcBorders>
            <w:shd w:val="clear" w:color="auto" w:fill="auto"/>
            <w:noWrap/>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8,6</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5485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0</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Вільногірськ</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5000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8,6</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5485</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567"/>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(реконструкція) ТП, РП з переводом на напругу 20 кВ</w:t>
            </w:r>
          </w:p>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Вільногірськ</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15931,58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12225,8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12225,8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12225,8</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12225,8</w:t>
            </w:r>
          </w:p>
        </w:tc>
      </w:tr>
      <w:tr w:rsidR="00B92058" w:rsidRPr="00DE6173" w:rsidTr="007D215D">
        <w:trPr>
          <w:trHeight w:hRule="exact" w:val="567"/>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(реконструкція) ПЛ-6 кВ з перводом на ПЛ-20 кВ</w:t>
            </w:r>
          </w:p>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nil"/>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Вільногірськ</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9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2600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w:t>
            </w:r>
          </w:p>
        </w:tc>
        <w:tc>
          <w:tcPr>
            <w:tcW w:w="1066"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2600</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B92058" w:rsidRPr="00DE6173" w:rsidTr="007D215D">
        <w:trPr>
          <w:trHeight w:hRule="exact" w:val="567"/>
        </w:trPr>
        <w:tc>
          <w:tcPr>
            <w:tcW w:w="3276" w:type="dxa"/>
            <w:gridSpan w:val="2"/>
            <w:tcBorders>
              <w:top w:val="nil"/>
              <w:left w:val="single" w:sz="4" w:space="0" w:color="auto"/>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Будівництво (реконструкція) КЛ-6 кВ з перводом на КЛ-20 кВ</w:t>
            </w:r>
          </w:p>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1066"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969"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601"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c>
          <w:tcPr>
            <w:tcW w:w="862" w:type="dxa"/>
            <w:tcBorders>
              <w:top w:val="nil"/>
              <w:left w:val="nil"/>
              <w:bottom w:val="single" w:sz="4" w:space="0" w:color="auto"/>
              <w:right w:val="single" w:sz="4" w:space="0" w:color="auto"/>
            </w:tcBorders>
            <w:shd w:val="clear" w:color="auto" w:fill="auto"/>
            <w:vAlign w:val="center"/>
            <w:hideMark/>
          </w:tcPr>
          <w:p w:rsidR="00B92058" w:rsidRPr="00DE6173" w:rsidRDefault="00B9205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 </w:t>
            </w:r>
          </w:p>
        </w:tc>
      </w:tr>
      <w:tr w:rsidR="003256D8" w:rsidRPr="00DE6173" w:rsidTr="000E0894">
        <w:trPr>
          <w:trHeight w:val="315"/>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Вільногірські РЕМ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м. Вільногірськ</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10</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55361,5</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66433,8</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16</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88578,3</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20</w:t>
            </w:r>
          </w:p>
        </w:tc>
        <w:tc>
          <w:tcPr>
            <w:tcW w:w="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110722,9</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22</w:t>
            </w:r>
          </w:p>
        </w:tc>
        <w:tc>
          <w:tcPr>
            <w:tcW w:w="8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color w:val="000000"/>
                <w:sz w:val="20"/>
                <w:szCs w:val="20"/>
              </w:rPr>
            </w:pPr>
            <w:r w:rsidRPr="00DE6173">
              <w:rPr>
                <w:rFonts w:ascii="Times New Roman" w:eastAsia="Times New Roman" w:hAnsi="Times New Roman" w:cs="Times New Roman"/>
                <w:color w:val="000000"/>
                <w:sz w:val="20"/>
                <w:szCs w:val="20"/>
              </w:rPr>
              <w:t>121795,2</w:t>
            </w:r>
          </w:p>
        </w:tc>
      </w:tr>
      <w:tr w:rsidR="003256D8" w:rsidRPr="00DE6173" w:rsidTr="000E0894">
        <w:trPr>
          <w:trHeight w:val="300"/>
        </w:trPr>
        <w:tc>
          <w:tcPr>
            <w:tcW w:w="185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56D8" w:rsidRPr="00DE6173" w:rsidRDefault="003256D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ВСЬОГО</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56D8" w:rsidRPr="00DE6173" w:rsidRDefault="003256D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20"/>
                <w:szCs w:val="20"/>
              </w:rPr>
            </w:pPr>
            <w:r w:rsidRPr="00DE6173">
              <w:rPr>
                <w:rFonts w:ascii="Times New Roman" w:eastAsia="Times New Roman" w:hAnsi="Times New Roman" w:cs="Times New Roman"/>
                <w:b/>
                <w:bCs/>
                <w:color w:val="000000"/>
                <w:sz w:val="20"/>
                <w:szCs w:val="20"/>
              </w:rPr>
              <w:t> </w:t>
            </w:r>
          </w:p>
        </w:tc>
        <w:tc>
          <w:tcPr>
            <w:tcW w:w="9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93298,73</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106498,37</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 </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188467,78</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 </w:t>
            </w:r>
          </w:p>
        </w:tc>
        <w:tc>
          <w:tcPr>
            <w:tcW w:w="9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165606,07</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rPr>
                <w:rFonts w:ascii="Times New Roman" w:eastAsia="Times New Roman" w:hAnsi="Times New Roman" w:cs="Times New Roman"/>
                <w:b/>
                <w:bCs/>
                <w:color w:val="000000"/>
                <w:sz w:val="16"/>
                <w:szCs w:val="16"/>
              </w:rPr>
            </w:pPr>
            <w:r w:rsidRPr="00DE6173">
              <w:rPr>
                <w:rFonts w:ascii="Times New Roman" w:eastAsia="Times New Roman" w:hAnsi="Times New Roman" w:cs="Times New Roman"/>
                <w:b/>
                <w:bCs/>
                <w:color w:val="000000"/>
                <w:sz w:val="16"/>
                <w:szCs w:val="16"/>
              </w:rPr>
              <w:t> </w:t>
            </w:r>
          </w:p>
        </w:tc>
        <w:tc>
          <w:tcPr>
            <w:tcW w:w="8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lang w:val="uk-UA"/>
              </w:rPr>
            </w:pPr>
            <w:r w:rsidRPr="00DE6173">
              <w:rPr>
                <w:rFonts w:ascii="Times New Roman" w:eastAsia="Times New Roman" w:hAnsi="Times New Roman" w:cs="Times New Roman"/>
                <w:b/>
                <w:bCs/>
                <w:color w:val="000000"/>
                <w:sz w:val="16"/>
                <w:szCs w:val="16"/>
              </w:rPr>
              <w:t>149061,5</w:t>
            </w:r>
          </w:p>
          <w:p w:rsidR="003256D8" w:rsidRPr="00DE6173" w:rsidRDefault="003256D8" w:rsidP="000E0894">
            <w:pPr>
              <w:spacing w:after="0" w:line="240" w:lineRule="auto"/>
              <w:jc w:val="right"/>
              <w:rPr>
                <w:rFonts w:ascii="Times New Roman" w:eastAsia="Times New Roman" w:hAnsi="Times New Roman" w:cs="Times New Roman"/>
                <w:b/>
                <w:bCs/>
                <w:color w:val="000000"/>
                <w:sz w:val="16"/>
                <w:szCs w:val="16"/>
                <w:lang w:val="uk-UA"/>
              </w:rPr>
            </w:pPr>
          </w:p>
        </w:tc>
      </w:tr>
    </w:tbl>
    <w:p w:rsidR="003256D8" w:rsidRPr="00DE6173" w:rsidRDefault="003256D8" w:rsidP="003256D8">
      <w:pPr>
        <w:spacing w:after="40"/>
        <w:jc w:val="center"/>
        <w:outlineLvl w:val="1"/>
        <w:rPr>
          <w:rFonts w:ascii="Times New Roman" w:hAnsi="Times New Roman" w:cs="Times New Roman"/>
          <w:b/>
          <w:sz w:val="24"/>
          <w:szCs w:val="24"/>
          <w:lang w:val="uk-UA"/>
        </w:rPr>
      </w:pPr>
    </w:p>
    <w:p w:rsidR="003256D8" w:rsidRPr="00DE6173" w:rsidRDefault="003256D8" w:rsidP="002052A7">
      <w:pPr>
        <w:spacing w:after="0" w:line="240" w:lineRule="auto"/>
        <w:ind w:left="-426"/>
        <w:jc w:val="both"/>
        <w:rPr>
          <w:rFonts w:ascii="Times New Roman" w:hAnsi="Times New Roman" w:cs="Times New Roman"/>
          <w:lang w:val="uk-UA"/>
        </w:rPr>
      </w:pPr>
      <w:r w:rsidRPr="00DE6173">
        <w:rPr>
          <w:rFonts w:ascii="Times New Roman" w:hAnsi="Times New Roman" w:cs="Times New Roman"/>
          <w:b/>
          <w:lang w:val="uk-UA"/>
        </w:rPr>
        <w:lastRenderedPageBreak/>
        <w:t>Примітка:</w:t>
      </w:r>
      <w:r w:rsidRPr="00DE6173">
        <w:rPr>
          <w:rFonts w:ascii="Times New Roman" w:hAnsi="Times New Roman" w:cs="Times New Roman"/>
          <w:lang w:val="uk-UA"/>
        </w:rPr>
        <w:t xml:space="preserve"> наведена вартість обсягів нового будівництва та реконструкції електричних мереж ґрунтуються на рекомендаціях СОУ-Н МЕВ 45.2-37471933-44:2011 «Укрупнені показники вартості будівництва підстанцій напругою від 6 кВ до 150 кВ та ліній електропередач напругою від 0,38 кВ до 150 кВ».</w:t>
      </w:r>
    </w:p>
    <w:p w:rsidR="003256D8" w:rsidRPr="00DE6173" w:rsidRDefault="003256D8" w:rsidP="002052A7">
      <w:pPr>
        <w:autoSpaceDE w:val="0"/>
        <w:autoSpaceDN w:val="0"/>
        <w:adjustRightInd w:val="0"/>
        <w:spacing w:after="0" w:line="240" w:lineRule="auto"/>
        <w:ind w:left="360"/>
        <w:jc w:val="both"/>
        <w:rPr>
          <w:rFonts w:ascii="Times New Roman" w:hAnsi="Times New Roman" w:cs="Times New Roman"/>
          <w:sz w:val="24"/>
          <w:szCs w:val="24"/>
          <w:lang w:val="uk-UA"/>
        </w:rPr>
      </w:pPr>
    </w:p>
    <w:p w:rsidR="003256D8" w:rsidRPr="00DE6173" w:rsidRDefault="003256D8" w:rsidP="002052A7">
      <w:pPr>
        <w:autoSpaceDE w:val="0"/>
        <w:autoSpaceDN w:val="0"/>
        <w:adjustRightInd w:val="0"/>
        <w:spacing w:after="0" w:line="240" w:lineRule="auto"/>
        <w:ind w:left="360"/>
        <w:jc w:val="both"/>
        <w:rPr>
          <w:rFonts w:ascii="Times New Roman" w:hAnsi="Times New Roman" w:cs="Times New Roman"/>
          <w:sz w:val="24"/>
          <w:szCs w:val="24"/>
          <w:lang w:val="uk-UA"/>
        </w:rPr>
      </w:pPr>
    </w:p>
    <w:bookmarkStart w:id="29" w:name="Заходизрозвитку17"/>
    <w:bookmarkEnd w:id="29"/>
    <w:p w:rsidR="00605E8A" w:rsidRPr="00EC602B" w:rsidRDefault="00C808BF" w:rsidP="009F17E2">
      <w:pPr>
        <w:pStyle w:val="a7"/>
        <w:numPr>
          <w:ilvl w:val="0"/>
          <w:numId w:val="92"/>
        </w:numPr>
        <w:jc w:val="both"/>
        <w:rPr>
          <w:b/>
          <w:color w:val="FF0000"/>
          <w:sz w:val="28"/>
          <w:szCs w:val="28"/>
        </w:rPr>
      </w:pPr>
      <w:r w:rsidRPr="00EC602B">
        <w:rPr>
          <w:b/>
          <w:color w:val="FF0000"/>
          <w:sz w:val="28"/>
          <w:szCs w:val="28"/>
        </w:rPr>
        <w:fldChar w:fldCharType="begin"/>
      </w:r>
      <w:r w:rsidR="001C172A">
        <w:rPr>
          <w:b/>
          <w:color w:val="FF0000"/>
          <w:sz w:val="28"/>
          <w:szCs w:val="28"/>
        </w:rPr>
        <w:instrText>HYPERLINK  \l "Зміст" \o "зміст"</w:instrText>
      </w:r>
      <w:r w:rsidRPr="00EC602B">
        <w:rPr>
          <w:b/>
          <w:color w:val="FF0000"/>
          <w:sz w:val="28"/>
          <w:szCs w:val="28"/>
        </w:rPr>
        <w:fldChar w:fldCharType="separate"/>
      </w:r>
      <w:r w:rsidR="00605E8A" w:rsidRPr="00EC602B">
        <w:rPr>
          <w:rStyle w:val="aa"/>
          <w:b/>
          <w:sz w:val="28"/>
          <w:szCs w:val="28"/>
          <w:u w:val="none"/>
        </w:rPr>
        <w:t>Заходи з розвитку системи розподілу, що виконуються в рамках виконання Плану розвитку системи передачі на наступні 10 роківта/або інших стратегічних документів України.</w:t>
      </w:r>
      <w:r w:rsidRPr="00EC602B">
        <w:rPr>
          <w:b/>
          <w:color w:val="FF0000"/>
          <w:sz w:val="28"/>
          <w:szCs w:val="28"/>
        </w:rPr>
        <w:fldChar w:fldCharType="end"/>
      </w:r>
    </w:p>
    <w:p w:rsidR="002052A7" w:rsidRPr="00DE6173" w:rsidRDefault="002052A7" w:rsidP="002052A7">
      <w:pPr>
        <w:spacing w:after="0" w:line="240" w:lineRule="auto"/>
        <w:jc w:val="both"/>
        <w:rPr>
          <w:rFonts w:ascii="Times New Roman" w:hAnsi="Times New Roman" w:cs="Times New Roman"/>
          <w:b/>
          <w:sz w:val="24"/>
          <w:szCs w:val="24"/>
          <w:lang w:val="uk-UA"/>
        </w:rPr>
      </w:pPr>
    </w:p>
    <w:p w:rsidR="006D377D" w:rsidRDefault="00216001" w:rsidP="002052A7">
      <w:pPr>
        <w:spacing w:after="0" w:line="240" w:lineRule="auto"/>
        <w:jc w:val="both"/>
        <w:rPr>
          <w:rFonts w:ascii="Times New Roman" w:hAnsi="Times New Roman" w:cs="Times New Roman"/>
          <w:b/>
          <w:sz w:val="24"/>
          <w:szCs w:val="24"/>
          <w:lang w:val="uk-UA"/>
        </w:rPr>
      </w:pPr>
      <w:r>
        <w:rPr>
          <w:rFonts w:ascii="Times New Roman" w:hAnsi="Times New Roman" w:cs="Times New Roman"/>
          <w:b/>
          <w:sz w:val="24"/>
          <w:szCs w:val="24"/>
          <w:lang w:val="uk-UA"/>
        </w:rPr>
        <w:t xml:space="preserve">            </w:t>
      </w:r>
      <w:r w:rsidR="00FE225D" w:rsidRPr="00DE6173">
        <w:rPr>
          <w:rFonts w:ascii="Times New Roman" w:hAnsi="Times New Roman" w:cs="Times New Roman"/>
          <w:b/>
          <w:sz w:val="24"/>
          <w:szCs w:val="24"/>
        </w:rPr>
        <w:t xml:space="preserve">Виконання </w:t>
      </w:r>
      <w:r w:rsidR="002052A7" w:rsidRPr="00DE6173">
        <w:rPr>
          <w:rFonts w:ascii="Times New Roman" w:hAnsi="Times New Roman" w:cs="Times New Roman"/>
          <w:b/>
          <w:sz w:val="24"/>
          <w:szCs w:val="24"/>
        </w:rPr>
        <w:t xml:space="preserve">заходів з розвитку системи розподілу, що виконуються в рамках виконання Плану розвитку системи передачі на наступні 10 років та/або інших стратегічних документів України в даному плані розвиткуПрАТ «ПЕЕМ «ЦЕК» на 2020-2024 роки </w:t>
      </w:r>
      <w:r w:rsidR="00742B23" w:rsidRPr="00DE6173">
        <w:rPr>
          <w:rFonts w:ascii="Times New Roman" w:hAnsi="Times New Roman" w:cs="Times New Roman"/>
          <w:b/>
          <w:sz w:val="24"/>
          <w:szCs w:val="24"/>
          <w:lang w:val="uk-UA"/>
        </w:rPr>
        <w:t>не передбачено</w:t>
      </w:r>
      <w:r w:rsidR="00FE225D" w:rsidRPr="00DE6173">
        <w:rPr>
          <w:rFonts w:ascii="Times New Roman" w:hAnsi="Times New Roman" w:cs="Times New Roman"/>
          <w:b/>
          <w:sz w:val="24"/>
          <w:szCs w:val="24"/>
        </w:rPr>
        <w:t>.</w:t>
      </w:r>
    </w:p>
    <w:p w:rsidR="00AD396B" w:rsidRPr="00AD396B" w:rsidRDefault="00AD396B" w:rsidP="002052A7">
      <w:pPr>
        <w:spacing w:after="0" w:line="240" w:lineRule="auto"/>
        <w:jc w:val="both"/>
        <w:rPr>
          <w:rFonts w:ascii="Times New Roman" w:hAnsi="Times New Roman" w:cs="Times New Roman"/>
          <w:b/>
          <w:sz w:val="24"/>
          <w:szCs w:val="24"/>
          <w:lang w:val="uk-UA"/>
        </w:rPr>
      </w:pPr>
    </w:p>
    <w:bookmarkStart w:id="30" w:name="Узагальнтехстан18"/>
    <w:bookmarkEnd w:id="30"/>
    <w:p w:rsidR="006D377D"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D377D" w:rsidRPr="001C172A">
        <w:rPr>
          <w:rStyle w:val="aa"/>
          <w:b/>
          <w:sz w:val="28"/>
          <w:szCs w:val="28"/>
          <w:u w:val="none"/>
        </w:rPr>
        <w:t>Узагальнений технічний стан об'єктів електричних мереж системи розподілу</w:t>
      </w:r>
    </w:p>
    <w:p w:rsidR="006D377D" w:rsidRPr="00DE6173" w:rsidRDefault="00C808BF" w:rsidP="002052A7">
      <w:pPr>
        <w:spacing w:after="0" w:line="240" w:lineRule="auto"/>
        <w:rPr>
          <w:b/>
          <w:color w:val="FF0000"/>
          <w:sz w:val="28"/>
          <w:szCs w:val="28"/>
        </w:rPr>
      </w:pPr>
      <w:r w:rsidRPr="001C172A">
        <w:rPr>
          <w:rFonts w:ascii="Times New Roman" w:eastAsia="Times New Roman" w:hAnsi="Times New Roman" w:cs="Times New Roman"/>
          <w:b/>
          <w:color w:val="FF0000"/>
          <w:sz w:val="28"/>
          <w:szCs w:val="28"/>
          <w:lang w:eastAsia="en-US"/>
        </w:rPr>
        <w:fldChar w:fldCharType="end"/>
      </w:r>
    </w:p>
    <w:p w:rsidR="00742B23" w:rsidRPr="00DE6173" w:rsidRDefault="00216001" w:rsidP="00742B23">
      <w:pPr>
        <w:spacing w:after="0" w:line="240" w:lineRule="auto"/>
        <w:jc w:val="both"/>
        <w:rPr>
          <w:rFonts w:ascii="Times New Roman" w:hAnsi="Times New Roman" w:cs="Times New Roman"/>
          <w:b/>
          <w:sz w:val="24"/>
          <w:szCs w:val="24"/>
          <w:lang w:val="uk-UA"/>
        </w:rPr>
      </w:pPr>
      <w:r>
        <w:rPr>
          <w:rFonts w:ascii="Times New Roman" w:hAnsi="Times New Roman" w:cs="Times New Roman"/>
          <w:b/>
          <w:sz w:val="24"/>
          <w:szCs w:val="24"/>
          <w:lang w:val="uk-UA"/>
        </w:rPr>
        <w:t xml:space="preserve">             </w:t>
      </w:r>
      <w:r w:rsidR="00742B23" w:rsidRPr="00DE6173">
        <w:rPr>
          <w:rFonts w:ascii="Times New Roman" w:hAnsi="Times New Roman" w:cs="Times New Roman"/>
          <w:b/>
          <w:sz w:val="24"/>
          <w:szCs w:val="24"/>
          <w:lang w:val="uk-UA"/>
        </w:rPr>
        <w:t>Узагальнений технічний стан об'єктів електричних мереж системи розподілу ПрАТ «ПЕЕМ «ЦЕК» з урахуванням запланованих заходів з будівництва (реконструкції та технічного переоснащення) наведено в таблиці 18.1</w:t>
      </w:r>
      <w:r w:rsidR="00C36434">
        <w:rPr>
          <w:rFonts w:ascii="Times New Roman" w:hAnsi="Times New Roman" w:cs="Times New Roman"/>
          <w:b/>
          <w:sz w:val="24"/>
          <w:szCs w:val="24"/>
          <w:lang w:val="uk-UA"/>
        </w:rPr>
        <w:t xml:space="preserve"> </w:t>
      </w:r>
      <w:r>
        <w:rPr>
          <w:rFonts w:ascii="Times New Roman" w:hAnsi="Times New Roman" w:cs="Times New Roman"/>
          <w:b/>
          <w:sz w:val="24"/>
          <w:szCs w:val="24"/>
          <w:lang w:val="uk-UA"/>
        </w:rPr>
        <w:t>(сценарій 1)</w:t>
      </w:r>
      <w:r w:rsidR="00742B23" w:rsidRPr="00DE6173">
        <w:rPr>
          <w:rFonts w:ascii="Times New Roman" w:hAnsi="Times New Roman" w:cs="Times New Roman"/>
          <w:b/>
          <w:sz w:val="24"/>
          <w:szCs w:val="24"/>
          <w:lang w:val="uk-UA"/>
        </w:rPr>
        <w:t xml:space="preserve"> та в таблиці 18.2 (</w:t>
      </w:r>
      <w:r>
        <w:rPr>
          <w:rFonts w:ascii="Times New Roman" w:hAnsi="Times New Roman" w:cs="Times New Roman"/>
          <w:b/>
          <w:sz w:val="24"/>
          <w:szCs w:val="24"/>
          <w:lang w:val="uk-UA"/>
        </w:rPr>
        <w:t>сценарій 2</w:t>
      </w:r>
      <w:r w:rsidR="00742B23" w:rsidRPr="00DE6173">
        <w:rPr>
          <w:rFonts w:ascii="Times New Roman" w:hAnsi="Times New Roman" w:cs="Times New Roman"/>
          <w:b/>
          <w:sz w:val="24"/>
          <w:szCs w:val="24"/>
          <w:lang w:val="uk-UA"/>
        </w:rPr>
        <w:t>).</w:t>
      </w:r>
    </w:p>
    <w:p w:rsidR="00742B23" w:rsidRPr="00DE6173" w:rsidRDefault="00742B23" w:rsidP="00742B23">
      <w:pPr>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18.1</w:t>
      </w:r>
    </w:p>
    <w:tbl>
      <w:tblPr>
        <w:tblW w:w="10576" w:type="dxa"/>
        <w:tblInd w:w="-318" w:type="dxa"/>
        <w:tblLayout w:type="fixed"/>
        <w:tblLook w:val="04A0" w:firstRow="1" w:lastRow="0" w:firstColumn="1" w:lastColumn="0" w:noHBand="0" w:noVBand="1"/>
      </w:tblPr>
      <w:tblGrid>
        <w:gridCol w:w="482"/>
        <w:gridCol w:w="2638"/>
        <w:gridCol w:w="752"/>
        <w:gridCol w:w="1091"/>
        <w:gridCol w:w="709"/>
        <w:gridCol w:w="992"/>
        <w:gridCol w:w="1048"/>
        <w:gridCol w:w="936"/>
        <w:gridCol w:w="992"/>
        <w:gridCol w:w="936"/>
      </w:tblGrid>
      <w:tr w:rsidR="000640CC" w:rsidRPr="000640CC" w:rsidTr="000640CC">
        <w:trPr>
          <w:trHeight w:val="450"/>
        </w:trPr>
        <w:tc>
          <w:tcPr>
            <w:tcW w:w="10576" w:type="dxa"/>
            <w:gridSpan w:val="10"/>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0640CC" w:rsidRPr="00037472" w:rsidRDefault="000640CC" w:rsidP="000640CC">
            <w:pPr>
              <w:spacing w:after="0" w:line="240" w:lineRule="auto"/>
              <w:jc w:val="center"/>
              <w:rPr>
                <w:rFonts w:ascii="Times New Roman" w:eastAsia="Times New Roman" w:hAnsi="Times New Roman" w:cs="Times New Roman"/>
                <w:b/>
                <w:bCs/>
                <w:sz w:val="28"/>
                <w:szCs w:val="28"/>
                <w:lang w:val="uk-UA"/>
              </w:rPr>
            </w:pPr>
            <w:r w:rsidRPr="000640CC">
              <w:rPr>
                <w:rFonts w:ascii="Times New Roman" w:eastAsia="Times New Roman" w:hAnsi="Times New Roman" w:cs="Times New Roman"/>
                <w:b/>
                <w:bCs/>
                <w:sz w:val="28"/>
                <w:szCs w:val="28"/>
              </w:rPr>
              <w:t>Узагальнений технічний стан об'єктів електричних мереж системи розподілу</w:t>
            </w:r>
            <w:r w:rsidR="00037472">
              <w:rPr>
                <w:rFonts w:ascii="Times New Roman" w:eastAsia="Times New Roman" w:hAnsi="Times New Roman" w:cs="Times New Roman"/>
                <w:b/>
                <w:bCs/>
                <w:sz w:val="28"/>
                <w:szCs w:val="28"/>
              </w:rPr>
              <w:t xml:space="preserve"> (сценар</w:t>
            </w:r>
            <w:r w:rsidR="00037472">
              <w:rPr>
                <w:rFonts w:ascii="Times New Roman" w:eastAsia="Times New Roman" w:hAnsi="Times New Roman" w:cs="Times New Roman"/>
                <w:b/>
                <w:bCs/>
                <w:sz w:val="28"/>
                <w:szCs w:val="28"/>
                <w:lang w:val="uk-UA"/>
              </w:rPr>
              <w:t>ій 1)</w:t>
            </w:r>
          </w:p>
        </w:tc>
      </w:tr>
      <w:tr w:rsidR="000640CC" w:rsidRPr="000640CC" w:rsidTr="000640CC">
        <w:trPr>
          <w:trHeight w:val="99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 з/п</w:t>
            </w:r>
          </w:p>
        </w:tc>
        <w:tc>
          <w:tcPr>
            <w:tcW w:w="2638"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Назва обладнання та</w:t>
            </w:r>
            <w:r w:rsidRPr="000640CC">
              <w:rPr>
                <w:rFonts w:ascii="Times New Roman" w:eastAsia="Times New Roman" w:hAnsi="Times New Roman" w:cs="Times New Roman"/>
              </w:rPr>
              <w:br/>
              <w:t>якісна оцінка*</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Од. Вим.</w:t>
            </w:r>
          </w:p>
        </w:tc>
        <w:tc>
          <w:tcPr>
            <w:tcW w:w="1091"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Прогнозний технічний стан на початок 01.01.2020 р.</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Обсяги запланованих робіт на 2020 р.</w:t>
            </w:r>
          </w:p>
        </w:tc>
        <w:tc>
          <w:tcPr>
            <w:tcW w:w="4904" w:type="dxa"/>
            <w:gridSpan w:val="5"/>
            <w:tcBorders>
              <w:top w:val="single" w:sz="4" w:space="0" w:color="auto"/>
              <w:left w:val="nil"/>
              <w:bottom w:val="single" w:sz="4" w:space="0" w:color="auto"/>
              <w:right w:val="single" w:sz="8" w:space="0" w:color="000000"/>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 xml:space="preserve">Прогнозний технічний стан  (з урахуванням обсягів запланованих робіт) на кінець </w:t>
            </w:r>
          </w:p>
        </w:tc>
      </w:tr>
      <w:tr w:rsidR="000640CC" w:rsidRPr="000640CC" w:rsidTr="000640CC">
        <w:trPr>
          <w:trHeight w:val="66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709"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992" w:type="dxa"/>
            <w:tcBorders>
              <w:top w:val="nil"/>
              <w:left w:val="nil"/>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2020 р.</w:t>
            </w:r>
          </w:p>
        </w:tc>
        <w:tc>
          <w:tcPr>
            <w:tcW w:w="1048" w:type="dxa"/>
            <w:tcBorders>
              <w:top w:val="nil"/>
              <w:left w:val="nil"/>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2021 р.</w:t>
            </w:r>
          </w:p>
        </w:tc>
        <w:tc>
          <w:tcPr>
            <w:tcW w:w="936" w:type="dxa"/>
            <w:tcBorders>
              <w:top w:val="nil"/>
              <w:left w:val="nil"/>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2022 р.</w:t>
            </w:r>
          </w:p>
        </w:tc>
        <w:tc>
          <w:tcPr>
            <w:tcW w:w="992" w:type="dxa"/>
            <w:tcBorders>
              <w:top w:val="nil"/>
              <w:left w:val="nil"/>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2023 р.</w:t>
            </w:r>
          </w:p>
        </w:tc>
        <w:tc>
          <w:tcPr>
            <w:tcW w:w="936" w:type="dxa"/>
            <w:tcBorders>
              <w:top w:val="nil"/>
              <w:left w:val="nil"/>
              <w:bottom w:val="single" w:sz="4" w:space="0" w:color="auto"/>
              <w:right w:val="single" w:sz="8"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2024 р.</w:t>
            </w:r>
          </w:p>
        </w:tc>
      </w:tr>
      <w:tr w:rsidR="000640CC" w:rsidRPr="000640CC" w:rsidTr="000640CC">
        <w:trPr>
          <w:trHeight w:val="270"/>
        </w:trPr>
        <w:tc>
          <w:tcPr>
            <w:tcW w:w="482" w:type="dxa"/>
            <w:tcBorders>
              <w:top w:val="nil"/>
              <w:left w:val="single" w:sz="8" w:space="0" w:color="auto"/>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w:t>
            </w: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w:t>
            </w:r>
          </w:p>
        </w:tc>
        <w:tc>
          <w:tcPr>
            <w:tcW w:w="752"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3</w:t>
            </w:r>
          </w:p>
        </w:tc>
        <w:tc>
          <w:tcPr>
            <w:tcW w:w="1091"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4</w:t>
            </w:r>
          </w:p>
        </w:tc>
        <w:tc>
          <w:tcPr>
            <w:tcW w:w="709"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5</w:t>
            </w:r>
          </w:p>
        </w:tc>
        <w:tc>
          <w:tcPr>
            <w:tcW w:w="992"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6</w:t>
            </w:r>
          </w:p>
        </w:tc>
        <w:tc>
          <w:tcPr>
            <w:tcW w:w="104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w:t>
            </w:r>
          </w:p>
        </w:tc>
      </w:tr>
      <w:tr w:rsidR="000640CC" w:rsidRPr="000640CC" w:rsidTr="000640CC">
        <w:trPr>
          <w:trHeight w:val="31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Повітряні лінії (ПЛ)-220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r w:rsidRPr="000640CC">
              <w:rPr>
                <w:rFonts w:ascii="Times New Roman" w:eastAsia="Times New Roman" w:hAnsi="Times New Roman" w:cs="Times New Roman"/>
              </w:rPr>
              <w:br/>
              <w:t>(по трасі)</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2</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ПЛ-110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r w:rsidRPr="000640CC">
              <w:rPr>
                <w:rFonts w:ascii="Times New Roman" w:eastAsia="Times New Roman" w:hAnsi="Times New Roman" w:cs="Times New Roman"/>
              </w:rPr>
              <w:br/>
              <w:t>(по трасі)</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2,3</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16,8</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2,514</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4,814</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5,014</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5,214</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5,414</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5,614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11,086</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3,2</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0,9</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0,5</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0,1</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3</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ПЛ-35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r w:rsidRPr="000640CC">
              <w:rPr>
                <w:rFonts w:ascii="Times New Roman" w:eastAsia="Times New Roman" w:hAnsi="Times New Roman" w:cs="Times New Roman"/>
              </w:rPr>
              <w:br/>
            </w:r>
            <w:r w:rsidRPr="000640CC">
              <w:rPr>
                <w:rFonts w:ascii="Times New Roman" w:eastAsia="Times New Roman" w:hAnsi="Times New Roman" w:cs="Times New Roman"/>
              </w:rPr>
              <w:lastRenderedPageBreak/>
              <w:t>(по трасі)</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lastRenderedPageBreak/>
              <w:t>148,73</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148,73</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148,73</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148,73</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148,73</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148,73</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97,612</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97,612</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98,93</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99,53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99,73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99,93</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48,6</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48,6</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48,6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48,6</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48,6</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2,518</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2,518</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1,2</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0,4</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0,2</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7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4</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ПЛ-6 (10)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r w:rsidRPr="000640CC">
              <w:rPr>
                <w:rFonts w:ascii="Times New Roman" w:eastAsia="Times New Roman" w:hAnsi="Times New Roman" w:cs="Times New Roman"/>
              </w:rPr>
              <w:br/>
              <w:t>(по трасі)</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149,26</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7,54</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149,26</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149,26</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149,26</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149,69</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149,69</w:t>
            </w:r>
          </w:p>
        </w:tc>
      </w:tr>
      <w:tr w:rsidR="000640CC" w:rsidRPr="000640CC" w:rsidTr="000640CC">
        <w:trPr>
          <w:trHeight w:val="36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76,43</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83,97</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86,49</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86,79</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87,52</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88,12</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62,01</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1,04</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60,97</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60,97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60,97</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60,97</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60,97</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10,82</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6,5</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4,32</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1,8</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1,5</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1,2</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0,6</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5</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ПЛ-0,4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637,97</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7,8</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637,97</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w:t>
            </w:r>
            <w:r w:rsidR="00752B8F">
              <w:rPr>
                <w:rFonts w:ascii="Times New Roman" w:eastAsia="Times New Roman" w:hAnsi="Times New Roman" w:cs="Times New Roman"/>
                <w:color w:val="000000"/>
                <w:lang w:val="uk-UA"/>
              </w:rPr>
              <w:t>8</w:t>
            </w:r>
            <w:r w:rsidRPr="000640CC">
              <w:rPr>
                <w:rFonts w:ascii="Times New Roman" w:eastAsia="Times New Roman" w:hAnsi="Times New Roman" w:cs="Times New Roman"/>
                <w:color w:val="000000"/>
              </w:rPr>
              <w:t>,97</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w:t>
            </w:r>
            <w:r w:rsidR="00752B8F">
              <w:rPr>
                <w:rFonts w:ascii="Times New Roman" w:eastAsia="Times New Roman" w:hAnsi="Times New Roman" w:cs="Times New Roman"/>
                <w:color w:val="000000"/>
                <w:lang w:val="uk-UA"/>
              </w:rPr>
              <w:t>8</w:t>
            </w:r>
            <w:r w:rsidRPr="000640CC">
              <w:rPr>
                <w:rFonts w:ascii="Times New Roman" w:eastAsia="Times New Roman" w:hAnsi="Times New Roman" w:cs="Times New Roman"/>
                <w:color w:val="000000"/>
              </w:rPr>
              <w:t>,97</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w:t>
            </w:r>
            <w:r w:rsidR="00752B8F">
              <w:rPr>
                <w:rFonts w:ascii="Times New Roman" w:eastAsia="Times New Roman" w:hAnsi="Times New Roman" w:cs="Times New Roman"/>
                <w:color w:val="000000"/>
                <w:lang w:val="uk-UA"/>
              </w:rPr>
              <w:t>8</w:t>
            </w:r>
            <w:r w:rsidRPr="000640CC">
              <w:rPr>
                <w:rFonts w:ascii="Times New Roman" w:eastAsia="Times New Roman" w:hAnsi="Times New Roman" w:cs="Times New Roman"/>
                <w:color w:val="000000"/>
              </w:rPr>
              <w:t>,97</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w:t>
            </w:r>
            <w:r w:rsidR="00752B8F">
              <w:rPr>
                <w:rFonts w:ascii="Times New Roman" w:eastAsia="Times New Roman" w:hAnsi="Times New Roman" w:cs="Times New Roman"/>
                <w:color w:val="000000"/>
                <w:lang w:val="uk-UA"/>
              </w:rPr>
              <w:t>9</w:t>
            </w:r>
            <w:r w:rsidRPr="000640CC">
              <w:rPr>
                <w:rFonts w:ascii="Times New Roman" w:eastAsia="Times New Roman" w:hAnsi="Times New Roman" w:cs="Times New Roman"/>
                <w:color w:val="000000"/>
              </w:rPr>
              <w:t>,97</w:t>
            </w:r>
          </w:p>
        </w:tc>
      </w:tr>
      <w:tr w:rsidR="000640CC" w:rsidRPr="000640CC" w:rsidTr="000640CC">
        <w:trPr>
          <w:trHeight w:val="33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417,86</w:t>
            </w:r>
          </w:p>
        </w:tc>
        <w:tc>
          <w:tcPr>
            <w:tcW w:w="709"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425,66</w:t>
            </w:r>
          </w:p>
        </w:tc>
        <w:tc>
          <w:tcPr>
            <w:tcW w:w="1048"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43</w:t>
            </w:r>
            <w:r w:rsidR="00752B8F">
              <w:rPr>
                <w:rFonts w:ascii="Times New Roman" w:eastAsia="Times New Roman" w:hAnsi="Times New Roman" w:cs="Times New Roman"/>
                <w:color w:val="000000"/>
                <w:lang w:val="uk-UA"/>
              </w:rPr>
              <w:t>4</w:t>
            </w:r>
            <w:r w:rsidRPr="000640CC">
              <w:rPr>
                <w:rFonts w:ascii="Times New Roman" w:eastAsia="Times New Roman" w:hAnsi="Times New Roman" w:cs="Times New Roman"/>
                <w:color w:val="000000"/>
              </w:rPr>
              <w:t>,97</w:t>
            </w:r>
          </w:p>
        </w:tc>
        <w:tc>
          <w:tcPr>
            <w:tcW w:w="936"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43</w:t>
            </w:r>
            <w:r w:rsidR="00752B8F">
              <w:rPr>
                <w:rFonts w:ascii="Times New Roman" w:eastAsia="Times New Roman" w:hAnsi="Times New Roman" w:cs="Times New Roman"/>
                <w:color w:val="000000"/>
                <w:lang w:val="uk-UA"/>
              </w:rPr>
              <w:t>6</w:t>
            </w:r>
            <w:r w:rsidRPr="000640CC">
              <w:rPr>
                <w:rFonts w:ascii="Times New Roman" w:eastAsia="Times New Roman" w:hAnsi="Times New Roman" w:cs="Times New Roman"/>
                <w:color w:val="000000"/>
              </w:rPr>
              <w:t>,17</w:t>
            </w:r>
          </w:p>
        </w:tc>
        <w:tc>
          <w:tcPr>
            <w:tcW w:w="992"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43</w:t>
            </w:r>
            <w:r w:rsidR="00752B8F">
              <w:rPr>
                <w:rFonts w:ascii="Times New Roman" w:eastAsia="Times New Roman" w:hAnsi="Times New Roman" w:cs="Times New Roman"/>
                <w:color w:val="000000"/>
                <w:lang w:val="uk-UA"/>
              </w:rPr>
              <w:t>7</w:t>
            </w:r>
            <w:r w:rsidRPr="000640CC">
              <w:rPr>
                <w:rFonts w:ascii="Times New Roman" w:eastAsia="Times New Roman" w:hAnsi="Times New Roman" w:cs="Times New Roman"/>
                <w:color w:val="000000"/>
              </w:rPr>
              <w:t>,17</w:t>
            </w:r>
          </w:p>
        </w:tc>
        <w:tc>
          <w:tcPr>
            <w:tcW w:w="936" w:type="dxa"/>
            <w:tcBorders>
              <w:top w:val="nil"/>
              <w:left w:val="nil"/>
              <w:bottom w:val="single" w:sz="4" w:space="0" w:color="auto"/>
              <w:right w:val="single" w:sz="8" w:space="0" w:color="auto"/>
            </w:tcBorders>
            <w:shd w:val="clear" w:color="000000" w:fill="FFFFFF"/>
            <w:noWrap/>
            <w:vAlign w:val="center"/>
            <w:hideMark/>
          </w:tcPr>
          <w:p w:rsidR="000640CC" w:rsidRPr="000640CC" w:rsidRDefault="000640CC" w:rsidP="00752B8F">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43</w:t>
            </w:r>
            <w:r w:rsidR="00752B8F">
              <w:rPr>
                <w:rFonts w:ascii="Times New Roman" w:eastAsia="Times New Roman" w:hAnsi="Times New Roman" w:cs="Times New Roman"/>
                <w:color w:val="000000"/>
                <w:lang w:val="uk-UA"/>
              </w:rPr>
              <w:t>9</w:t>
            </w:r>
            <w:r w:rsidRPr="000640CC">
              <w:rPr>
                <w:rFonts w:ascii="Times New Roman" w:eastAsia="Times New Roman" w:hAnsi="Times New Roman" w:cs="Times New Roman"/>
                <w:color w:val="000000"/>
              </w:rPr>
              <w:t>,795</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206,71</w:t>
            </w:r>
          </w:p>
        </w:tc>
        <w:tc>
          <w:tcPr>
            <w:tcW w:w="709"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206,71</w:t>
            </w:r>
          </w:p>
        </w:tc>
        <w:tc>
          <w:tcPr>
            <w:tcW w:w="1048"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199,6</w:t>
            </w:r>
          </w:p>
        </w:tc>
        <w:tc>
          <w:tcPr>
            <w:tcW w:w="936"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199,6</w:t>
            </w:r>
          </w:p>
        </w:tc>
        <w:tc>
          <w:tcPr>
            <w:tcW w:w="992"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199,6</w:t>
            </w:r>
          </w:p>
        </w:tc>
        <w:tc>
          <w:tcPr>
            <w:tcW w:w="936" w:type="dxa"/>
            <w:tcBorders>
              <w:top w:val="nil"/>
              <w:left w:val="nil"/>
              <w:bottom w:val="single" w:sz="4" w:space="0" w:color="auto"/>
              <w:right w:val="single" w:sz="8"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199,175</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13,4</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4,4</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3,2</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2,2</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000000" w:fill="FFFFFF"/>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6</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Кабельні лінії (КЛ)-220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7</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КЛ-110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8</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КЛ-35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9</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КЛ-6 (10)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483,44</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1,02</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483,44</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484,24</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484,24</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484,24</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484,24</w:t>
            </w:r>
          </w:p>
        </w:tc>
      </w:tr>
      <w:tr w:rsidR="000640CC" w:rsidRPr="000640CC" w:rsidTr="000640CC">
        <w:trPr>
          <w:trHeight w:val="33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190,84</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198,46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199,56</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201,52</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202,42</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202,72</w:t>
            </w:r>
          </w:p>
        </w:tc>
      </w:tr>
      <w:tr w:rsidR="000640CC" w:rsidRPr="000640CC" w:rsidTr="000640CC">
        <w:trPr>
          <w:trHeight w:val="315"/>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290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6,02</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283,98</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283,98</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282,22</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281,52</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281,32</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2,6</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0,5</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0,2</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10</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КЛ-0,4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км</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330,5</w:t>
            </w:r>
          </w:p>
        </w:tc>
      </w:tr>
      <w:tr w:rsidR="000640CC" w:rsidRPr="000640CC" w:rsidTr="000640CC">
        <w:trPr>
          <w:trHeight w:val="54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170,29</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170,89</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171,84</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172,21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173,78</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173,94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158,61</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158,61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158,26</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158,03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156,59</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156,49</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0,4</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0,26</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0,13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0,07</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11</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Підстанції (ПС) з вищим класом напруги 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12</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ПС з вищим класом напруги</w:t>
            </w:r>
            <w:r w:rsidRPr="000640CC">
              <w:rPr>
                <w:rFonts w:ascii="Times New Roman" w:eastAsia="Times New Roman" w:hAnsi="Times New Roman" w:cs="Times New Roman"/>
                <w:b/>
                <w:bCs/>
              </w:rPr>
              <w:br/>
              <w:t>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8</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13</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ПС з вищим класом напруги</w:t>
            </w:r>
            <w:r w:rsidRPr="000640CC">
              <w:rPr>
                <w:rFonts w:ascii="Times New Roman" w:eastAsia="Times New Roman" w:hAnsi="Times New Roman" w:cs="Times New Roman"/>
                <w:b/>
                <w:bCs/>
              </w:rPr>
              <w:br/>
              <w:t>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22</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22</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19</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18</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17</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85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14</w:t>
            </w:r>
          </w:p>
        </w:tc>
        <w:tc>
          <w:tcPr>
            <w:tcW w:w="2638" w:type="dxa"/>
            <w:tcBorders>
              <w:top w:val="nil"/>
              <w:left w:val="nil"/>
              <w:bottom w:val="single" w:sz="4" w:space="0" w:color="auto"/>
              <w:right w:val="single" w:sz="4" w:space="0" w:color="auto"/>
            </w:tcBorders>
            <w:shd w:val="clear" w:color="000000" w:fill="D9D9D9"/>
            <w:vAlign w:val="bottom"/>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Трансформаторні підстанції (ТП), розподільні пункти (РП) 6 (10)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688</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109</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688</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692</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692</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693</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694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477</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566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610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623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636</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646</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103</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82</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57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54</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50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noWrap/>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108</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68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15</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7</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8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15</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Силові трансформатори ПС вищою напругою 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96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з метою зниження технологічних витрат електричної енергії (ТВЕ)</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85"/>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8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lastRenderedPageBreak/>
              <w:t>16</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Силові трансформатори ПС вищою напругою 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0</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14</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 </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w:t>
            </w:r>
          </w:p>
        </w:tc>
      </w:tr>
      <w:tr w:rsidR="000640CC" w:rsidRPr="000640CC" w:rsidTr="000640CC">
        <w:trPr>
          <w:trHeight w:val="555"/>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з метою зниження ТВЕ</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13</w:t>
            </w:r>
          </w:p>
        </w:tc>
      </w:tr>
      <w:tr w:rsidR="000640CC" w:rsidRPr="000640CC" w:rsidTr="000640CC">
        <w:trPr>
          <w:trHeight w:val="585"/>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r>
      <w:tr w:rsidR="000640CC" w:rsidRPr="000640CC" w:rsidTr="000640CC">
        <w:trPr>
          <w:trHeight w:val="54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17</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Силові трансформатори ПС вищою напругою 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40</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2</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41</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41</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41</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41</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41</w:t>
            </w:r>
          </w:p>
        </w:tc>
      </w:tr>
      <w:tr w:rsidR="000640CC" w:rsidRPr="000640CC" w:rsidTr="000640CC">
        <w:trPr>
          <w:trHeight w:val="27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14</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16</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17</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18</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19</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21</w:t>
            </w:r>
          </w:p>
        </w:tc>
      </w:tr>
      <w:tr w:rsidR="000640CC" w:rsidRPr="000640CC" w:rsidTr="000640CC">
        <w:trPr>
          <w:trHeight w:val="525"/>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з метою зниження ТВЕ</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25</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24</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23</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21</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20</w:t>
            </w:r>
          </w:p>
        </w:tc>
      </w:tr>
      <w:tr w:rsidR="000640CC" w:rsidRPr="000640CC" w:rsidTr="000640CC">
        <w:trPr>
          <w:trHeight w:val="600"/>
        </w:trPr>
        <w:tc>
          <w:tcPr>
            <w:tcW w:w="482" w:type="dxa"/>
            <w:vMerge/>
            <w:tcBorders>
              <w:top w:val="nil"/>
              <w:left w:val="single" w:sz="8"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1</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r w:rsidR="000640CC" w:rsidRPr="000640CC" w:rsidTr="000640CC">
        <w:trPr>
          <w:trHeight w:val="585"/>
        </w:trPr>
        <w:tc>
          <w:tcPr>
            <w:tcW w:w="482" w:type="dxa"/>
            <w:vMerge w:val="restart"/>
            <w:tcBorders>
              <w:top w:val="nil"/>
              <w:left w:val="single" w:sz="8" w:space="0" w:color="auto"/>
              <w:bottom w:val="single" w:sz="8" w:space="0" w:color="000000"/>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18</w:t>
            </w:r>
          </w:p>
        </w:tc>
        <w:tc>
          <w:tcPr>
            <w:tcW w:w="2638" w:type="dxa"/>
            <w:tcBorders>
              <w:top w:val="nil"/>
              <w:left w:val="nil"/>
              <w:bottom w:val="single" w:sz="4" w:space="0" w:color="auto"/>
              <w:right w:val="single" w:sz="4" w:space="0" w:color="auto"/>
            </w:tcBorders>
            <w:shd w:val="clear" w:color="000000" w:fill="D9D9D9"/>
            <w:vAlign w:val="center"/>
            <w:hideMark/>
          </w:tcPr>
          <w:p w:rsidR="000640CC" w:rsidRPr="000640CC" w:rsidRDefault="000640CC" w:rsidP="000640CC">
            <w:pPr>
              <w:spacing w:after="0" w:line="240" w:lineRule="auto"/>
              <w:rPr>
                <w:rFonts w:ascii="Times New Roman" w:eastAsia="Times New Roman" w:hAnsi="Times New Roman" w:cs="Times New Roman"/>
                <w:b/>
                <w:bCs/>
              </w:rPr>
            </w:pPr>
            <w:r w:rsidRPr="000640CC">
              <w:rPr>
                <w:rFonts w:ascii="Times New Roman" w:eastAsia="Times New Roman" w:hAnsi="Times New Roman" w:cs="Times New Roman"/>
                <w:b/>
                <w:bCs/>
              </w:rPr>
              <w:t>Силові трансформатори ПС вищою напругою 6 – 10 кВ, усього</w:t>
            </w:r>
          </w:p>
        </w:tc>
        <w:tc>
          <w:tcPr>
            <w:tcW w:w="752" w:type="dxa"/>
            <w:vMerge w:val="restart"/>
            <w:tcBorders>
              <w:top w:val="nil"/>
              <w:left w:val="single" w:sz="4" w:space="0" w:color="auto"/>
              <w:bottom w:val="single" w:sz="8" w:space="0" w:color="000000"/>
              <w:right w:val="single" w:sz="4" w:space="0" w:color="auto"/>
            </w:tcBorders>
            <w:shd w:val="clear" w:color="auto" w:fill="auto"/>
            <w:vAlign w:val="center"/>
            <w:hideMark/>
          </w:tcPr>
          <w:p w:rsidR="000640CC" w:rsidRPr="000640CC" w:rsidRDefault="000640CC" w:rsidP="000640CC">
            <w:pPr>
              <w:spacing w:after="0" w:line="240" w:lineRule="auto"/>
              <w:jc w:val="center"/>
              <w:rPr>
                <w:rFonts w:ascii="Times New Roman" w:eastAsia="Times New Roman" w:hAnsi="Times New Roman" w:cs="Times New Roman"/>
              </w:rPr>
            </w:pPr>
            <w:r w:rsidRPr="000640CC">
              <w:rPr>
                <w:rFonts w:ascii="Times New Roman" w:eastAsia="Times New Roman" w:hAnsi="Times New Roman" w:cs="Times New Roman"/>
              </w:rPr>
              <w:t>шт.</w:t>
            </w:r>
          </w:p>
        </w:tc>
        <w:tc>
          <w:tcPr>
            <w:tcW w:w="1091"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922</w:t>
            </w:r>
          </w:p>
        </w:tc>
        <w:tc>
          <w:tcPr>
            <w:tcW w:w="709"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47</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922</w:t>
            </w:r>
          </w:p>
        </w:tc>
        <w:tc>
          <w:tcPr>
            <w:tcW w:w="1048"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927</w:t>
            </w:r>
          </w:p>
        </w:tc>
        <w:tc>
          <w:tcPr>
            <w:tcW w:w="936"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927</w:t>
            </w:r>
          </w:p>
        </w:tc>
        <w:tc>
          <w:tcPr>
            <w:tcW w:w="992" w:type="dxa"/>
            <w:tcBorders>
              <w:top w:val="nil"/>
              <w:left w:val="nil"/>
              <w:bottom w:val="single" w:sz="4" w:space="0" w:color="auto"/>
              <w:right w:val="single" w:sz="4"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929</w:t>
            </w:r>
          </w:p>
        </w:tc>
        <w:tc>
          <w:tcPr>
            <w:tcW w:w="936" w:type="dxa"/>
            <w:tcBorders>
              <w:top w:val="nil"/>
              <w:left w:val="nil"/>
              <w:bottom w:val="single" w:sz="4" w:space="0" w:color="auto"/>
              <w:right w:val="single" w:sz="8" w:space="0" w:color="auto"/>
            </w:tcBorders>
            <w:shd w:val="clear" w:color="000000" w:fill="D9D9D9"/>
            <w:noWrap/>
            <w:vAlign w:val="center"/>
            <w:hideMark/>
          </w:tcPr>
          <w:p w:rsidR="000640CC" w:rsidRPr="000640CC" w:rsidRDefault="000640CC" w:rsidP="000640CC">
            <w:pPr>
              <w:spacing w:after="0" w:line="240" w:lineRule="auto"/>
              <w:jc w:val="center"/>
              <w:rPr>
                <w:rFonts w:ascii="Times New Roman" w:eastAsia="Times New Roman" w:hAnsi="Times New Roman" w:cs="Times New Roman"/>
                <w:b/>
                <w:bCs/>
                <w:color w:val="000000"/>
              </w:rPr>
            </w:pPr>
            <w:r w:rsidRPr="000640CC">
              <w:rPr>
                <w:rFonts w:ascii="Times New Roman" w:eastAsia="Times New Roman" w:hAnsi="Times New Roman" w:cs="Times New Roman"/>
                <w:b/>
                <w:bCs/>
                <w:color w:val="000000"/>
              </w:rPr>
              <w:t>930</w:t>
            </w:r>
          </w:p>
        </w:tc>
      </w:tr>
      <w:tr w:rsidR="000640CC" w:rsidRPr="000640CC" w:rsidTr="000640CC">
        <w:trPr>
          <w:trHeight w:val="270"/>
        </w:trPr>
        <w:tc>
          <w:tcPr>
            <w:tcW w:w="482" w:type="dxa"/>
            <w:vMerge/>
            <w:tcBorders>
              <w:top w:val="nil"/>
              <w:left w:val="single" w:sz="8"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у доброму стані</w:t>
            </w:r>
          </w:p>
        </w:tc>
        <w:tc>
          <w:tcPr>
            <w:tcW w:w="752" w:type="dxa"/>
            <w:vMerge/>
            <w:tcBorders>
              <w:top w:val="nil"/>
              <w:left w:val="single" w:sz="4"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365</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412</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453</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487</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521</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532</w:t>
            </w:r>
          </w:p>
        </w:tc>
      </w:tr>
      <w:tr w:rsidR="000640CC" w:rsidRPr="000640CC" w:rsidTr="000640CC">
        <w:trPr>
          <w:trHeight w:val="585"/>
        </w:trPr>
        <w:tc>
          <w:tcPr>
            <w:tcW w:w="482" w:type="dxa"/>
            <w:vMerge/>
            <w:tcBorders>
              <w:top w:val="nil"/>
              <w:left w:val="single" w:sz="8"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4"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з метою зниження ТВЕ</w:t>
            </w:r>
          </w:p>
        </w:tc>
        <w:tc>
          <w:tcPr>
            <w:tcW w:w="752" w:type="dxa"/>
            <w:vMerge/>
            <w:tcBorders>
              <w:top w:val="nil"/>
              <w:left w:val="single" w:sz="4"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557</w:t>
            </w:r>
          </w:p>
        </w:tc>
        <w:tc>
          <w:tcPr>
            <w:tcW w:w="709"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47</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510</w:t>
            </w:r>
          </w:p>
        </w:tc>
        <w:tc>
          <w:tcPr>
            <w:tcW w:w="1048"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480</w:t>
            </w:r>
          </w:p>
        </w:tc>
        <w:tc>
          <w:tcPr>
            <w:tcW w:w="936"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440</w:t>
            </w:r>
          </w:p>
        </w:tc>
        <w:tc>
          <w:tcPr>
            <w:tcW w:w="992" w:type="dxa"/>
            <w:tcBorders>
              <w:top w:val="nil"/>
              <w:left w:val="nil"/>
              <w:bottom w:val="single" w:sz="4"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410</w:t>
            </w:r>
          </w:p>
        </w:tc>
        <w:tc>
          <w:tcPr>
            <w:tcW w:w="936" w:type="dxa"/>
            <w:tcBorders>
              <w:top w:val="nil"/>
              <w:left w:val="nil"/>
              <w:bottom w:val="single" w:sz="4"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400</w:t>
            </w:r>
          </w:p>
        </w:tc>
      </w:tr>
      <w:tr w:rsidR="000640CC" w:rsidRPr="000640CC" w:rsidTr="000640CC">
        <w:trPr>
          <w:trHeight w:val="540"/>
        </w:trPr>
        <w:tc>
          <w:tcPr>
            <w:tcW w:w="482" w:type="dxa"/>
            <w:vMerge/>
            <w:tcBorders>
              <w:top w:val="nil"/>
              <w:left w:val="single" w:sz="8"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2638" w:type="dxa"/>
            <w:tcBorders>
              <w:top w:val="nil"/>
              <w:left w:val="nil"/>
              <w:bottom w:val="single" w:sz="8" w:space="0" w:color="auto"/>
              <w:right w:val="single" w:sz="4" w:space="0" w:color="auto"/>
            </w:tcBorders>
            <w:shd w:val="clear" w:color="auto" w:fill="auto"/>
            <w:vAlign w:val="bottom"/>
            <w:hideMark/>
          </w:tcPr>
          <w:p w:rsidR="000640CC" w:rsidRPr="000640CC" w:rsidRDefault="000640CC" w:rsidP="000640CC">
            <w:pPr>
              <w:spacing w:after="0" w:line="240" w:lineRule="auto"/>
              <w:rPr>
                <w:rFonts w:ascii="Times New Roman" w:eastAsia="Times New Roman" w:hAnsi="Times New Roman" w:cs="Times New Roman"/>
              </w:rPr>
            </w:pPr>
            <w:r w:rsidRPr="000640CC">
              <w:rPr>
                <w:rFonts w:ascii="Times New Roman" w:eastAsia="Times New Roman" w:hAnsi="Times New Roman" w:cs="Times New Roman"/>
              </w:rPr>
              <w:t>вимагають заміни як такі, що не підлягають ремонту</w:t>
            </w:r>
          </w:p>
        </w:tc>
        <w:tc>
          <w:tcPr>
            <w:tcW w:w="752" w:type="dxa"/>
            <w:vMerge/>
            <w:tcBorders>
              <w:top w:val="nil"/>
              <w:left w:val="single" w:sz="4" w:space="0" w:color="auto"/>
              <w:bottom w:val="single" w:sz="8" w:space="0" w:color="000000"/>
              <w:right w:val="single" w:sz="4" w:space="0" w:color="auto"/>
            </w:tcBorders>
            <w:vAlign w:val="center"/>
            <w:hideMark/>
          </w:tcPr>
          <w:p w:rsidR="000640CC" w:rsidRPr="000640CC" w:rsidRDefault="000640CC" w:rsidP="000640CC">
            <w:pPr>
              <w:spacing w:after="0" w:line="240" w:lineRule="auto"/>
              <w:rPr>
                <w:rFonts w:ascii="Times New Roman" w:eastAsia="Times New Roman" w:hAnsi="Times New Roman" w:cs="Times New Roman"/>
              </w:rPr>
            </w:pPr>
          </w:p>
        </w:tc>
        <w:tc>
          <w:tcPr>
            <w:tcW w:w="1091"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709"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992"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rPr>
            </w:pPr>
            <w:r w:rsidRPr="000640CC">
              <w:rPr>
                <w:rFonts w:ascii="Times New Roman" w:eastAsia="Times New Roman" w:hAnsi="Times New Roman" w:cs="Times New Roman"/>
                <w:color w:val="000000"/>
              </w:rPr>
              <w:t>0</w:t>
            </w:r>
          </w:p>
        </w:tc>
        <w:tc>
          <w:tcPr>
            <w:tcW w:w="1048"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92" w:type="dxa"/>
            <w:tcBorders>
              <w:top w:val="nil"/>
              <w:left w:val="nil"/>
              <w:bottom w:val="single" w:sz="8" w:space="0" w:color="auto"/>
              <w:right w:val="single" w:sz="4"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c>
          <w:tcPr>
            <w:tcW w:w="936" w:type="dxa"/>
            <w:tcBorders>
              <w:top w:val="nil"/>
              <w:left w:val="nil"/>
              <w:bottom w:val="single" w:sz="8" w:space="0" w:color="auto"/>
              <w:right w:val="single" w:sz="8" w:space="0" w:color="auto"/>
            </w:tcBorders>
            <w:shd w:val="clear" w:color="auto" w:fill="auto"/>
            <w:noWrap/>
            <w:vAlign w:val="center"/>
            <w:hideMark/>
          </w:tcPr>
          <w:p w:rsidR="000640CC" w:rsidRPr="000640CC" w:rsidRDefault="000640CC" w:rsidP="000640CC">
            <w:pPr>
              <w:spacing w:after="0" w:line="240" w:lineRule="auto"/>
              <w:jc w:val="center"/>
              <w:rPr>
                <w:rFonts w:ascii="Times New Roman" w:eastAsia="Times New Roman" w:hAnsi="Times New Roman" w:cs="Times New Roman"/>
                <w:color w:val="000000"/>
                <w:sz w:val="20"/>
                <w:szCs w:val="20"/>
              </w:rPr>
            </w:pPr>
            <w:r w:rsidRPr="000640CC">
              <w:rPr>
                <w:rFonts w:ascii="Times New Roman" w:eastAsia="Times New Roman" w:hAnsi="Times New Roman" w:cs="Times New Roman"/>
                <w:color w:val="000000"/>
                <w:sz w:val="20"/>
                <w:szCs w:val="20"/>
              </w:rPr>
              <w:t>0</w:t>
            </w:r>
          </w:p>
        </w:tc>
      </w:tr>
    </w:tbl>
    <w:p w:rsidR="00216001" w:rsidRDefault="00216001" w:rsidP="00742B23">
      <w:pPr>
        <w:jc w:val="right"/>
        <w:rPr>
          <w:rFonts w:ascii="Times New Roman" w:hAnsi="Times New Roman" w:cs="Times New Roman"/>
          <w:b/>
          <w:sz w:val="24"/>
          <w:szCs w:val="24"/>
          <w:lang w:val="uk-UA"/>
        </w:rPr>
      </w:pPr>
    </w:p>
    <w:p w:rsidR="00742B23" w:rsidRPr="00DE6173" w:rsidRDefault="00742B23" w:rsidP="00742B23">
      <w:pPr>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18.2</w:t>
      </w:r>
    </w:p>
    <w:p w:rsidR="00742B23" w:rsidRDefault="00216001" w:rsidP="00742B23">
      <w:pPr>
        <w:rPr>
          <w:rFonts w:ascii="Times New Roman" w:hAnsi="Times New Roman" w:cs="Times New Roman"/>
          <w:b/>
          <w:sz w:val="24"/>
          <w:szCs w:val="24"/>
          <w:lang w:val="uk-UA"/>
        </w:rPr>
      </w:pPr>
      <w:r>
        <w:rPr>
          <w:rFonts w:ascii="Times New Roman" w:hAnsi="Times New Roman" w:cs="Times New Roman"/>
          <w:b/>
          <w:sz w:val="24"/>
          <w:szCs w:val="24"/>
          <w:lang w:val="uk-UA"/>
        </w:rPr>
        <w:t xml:space="preserve">За сценаріем 2 </w:t>
      </w:r>
      <w:r w:rsidR="00742B23" w:rsidRPr="00DE6173">
        <w:rPr>
          <w:rFonts w:ascii="Times New Roman" w:hAnsi="Times New Roman" w:cs="Times New Roman"/>
          <w:b/>
          <w:sz w:val="24"/>
          <w:szCs w:val="24"/>
          <w:lang w:val="uk-UA"/>
        </w:rPr>
        <w:t>технічний стан має наступні прогнозні дані:</w:t>
      </w:r>
    </w:p>
    <w:tbl>
      <w:tblPr>
        <w:tblW w:w="10370" w:type="dxa"/>
        <w:tblInd w:w="-176" w:type="dxa"/>
        <w:tblLayout w:type="fixed"/>
        <w:tblLook w:val="04A0" w:firstRow="1" w:lastRow="0" w:firstColumn="1" w:lastColumn="0" w:noHBand="0" w:noVBand="1"/>
      </w:tblPr>
      <w:tblGrid>
        <w:gridCol w:w="482"/>
        <w:gridCol w:w="2495"/>
        <w:gridCol w:w="752"/>
        <w:gridCol w:w="1353"/>
        <w:gridCol w:w="1155"/>
        <w:gridCol w:w="821"/>
        <w:gridCol w:w="828"/>
        <w:gridCol w:w="828"/>
        <w:gridCol w:w="828"/>
        <w:gridCol w:w="828"/>
      </w:tblGrid>
      <w:tr w:rsidR="00962438" w:rsidRPr="00962438" w:rsidTr="00E222E4">
        <w:trPr>
          <w:trHeight w:val="375"/>
        </w:trPr>
        <w:tc>
          <w:tcPr>
            <w:tcW w:w="10370" w:type="dxa"/>
            <w:gridSpan w:val="10"/>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962438" w:rsidRPr="00BD5D8B" w:rsidRDefault="00962438" w:rsidP="00962438">
            <w:pPr>
              <w:spacing w:after="0" w:line="240" w:lineRule="auto"/>
              <w:jc w:val="center"/>
              <w:rPr>
                <w:rFonts w:ascii="Times New Roman" w:eastAsia="Times New Roman" w:hAnsi="Times New Roman" w:cs="Times New Roman"/>
                <w:b/>
                <w:bCs/>
                <w:color w:val="000000"/>
                <w:sz w:val="28"/>
                <w:szCs w:val="28"/>
                <w:lang w:val="uk-UA"/>
              </w:rPr>
            </w:pPr>
            <w:r w:rsidRPr="00962438">
              <w:rPr>
                <w:rFonts w:ascii="Times New Roman" w:eastAsia="Times New Roman" w:hAnsi="Times New Roman" w:cs="Times New Roman"/>
                <w:b/>
                <w:bCs/>
                <w:color w:val="000000"/>
                <w:sz w:val="28"/>
                <w:szCs w:val="28"/>
              </w:rPr>
              <w:t>Узагальнений технічний стан об'єктів електричних мереж системи розподілу</w:t>
            </w:r>
            <w:r w:rsidR="00BD5D8B">
              <w:rPr>
                <w:rFonts w:ascii="Times New Roman" w:eastAsia="Times New Roman" w:hAnsi="Times New Roman" w:cs="Times New Roman"/>
                <w:b/>
                <w:bCs/>
                <w:color w:val="000000"/>
                <w:sz w:val="28"/>
                <w:szCs w:val="28"/>
                <w:lang w:val="uk-UA"/>
              </w:rPr>
              <w:t xml:space="preserve"> (сценарій 2)</w:t>
            </w:r>
          </w:p>
        </w:tc>
      </w:tr>
      <w:tr w:rsidR="00962438" w:rsidRPr="00962438" w:rsidTr="00E222E4">
        <w:trPr>
          <w:trHeight w:val="6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 з/п</w:t>
            </w: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Назва обладнання та</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Од. Вим.</w:t>
            </w:r>
          </w:p>
        </w:tc>
        <w:tc>
          <w:tcPr>
            <w:tcW w:w="1353"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Прогнозний технічний стан на початок 01.01.2020 р.</w:t>
            </w:r>
          </w:p>
        </w:tc>
        <w:tc>
          <w:tcPr>
            <w:tcW w:w="1155"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Обсяги запланованих робіт на 2020 р.</w:t>
            </w:r>
          </w:p>
        </w:tc>
        <w:tc>
          <w:tcPr>
            <w:tcW w:w="4133" w:type="dxa"/>
            <w:gridSpan w:val="5"/>
            <w:tcBorders>
              <w:top w:val="single" w:sz="4" w:space="0" w:color="auto"/>
              <w:left w:val="nil"/>
              <w:bottom w:val="single" w:sz="4" w:space="0" w:color="auto"/>
              <w:right w:val="single" w:sz="8" w:space="0" w:color="000000"/>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 xml:space="preserve">Прогнозний технічний стан  (з урахуванням обсягів запланованих робіт) на кінець </w:t>
            </w:r>
          </w:p>
        </w:tc>
      </w:tr>
      <w:tr w:rsidR="00962438" w:rsidRPr="00962438" w:rsidTr="00E222E4">
        <w:trPr>
          <w:trHeight w:val="1545"/>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якісна оцінка*</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155"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821"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2020 р.</w:t>
            </w:r>
          </w:p>
        </w:tc>
        <w:tc>
          <w:tcPr>
            <w:tcW w:w="828"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2021 р.</w:t>
            </w:r>
          </w:p>
        </w:tc>
        <w:tc>
          <w:tcPr>
            <w:tcW w:w="828"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2022 р.</w:t>
            </w:r>
          </w:p>
        </w:tc>
        <w:tc>
          <w:tcPr>
            <w:tcW w:w="828"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2023 р.</w:t>
            </w:r>
          </w:p>
        </w:tc>
        <w:tc>
          <w:tcPr>
            <w:tcW w:w="828" w:type="dxa"/>
            <w:tcBorders>
              <w:top w:val="nil"/>
              <w:left w:val="nil"/>
              <w:bottom w:val="single" w:sz="4" w:space="0" w:color="auto"/>
              <w:right w:val="single" w:sz="8"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2024 р.</w:t>
            </w:r>
          </w:p>
        </w:tc>
      </w:tr>
      <w:tr w:rsidR="00962438" w:rsidRPr="00962438" w:rsidTr="00E222E4">
        <w:trPr>
          <w:trHeight w:val="300"/>
        </w:trPr>
        <w:tc>
          <w:tcPr>
            <w:tcW w:w="482" w:type="dxa"/>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w:t>
            </w:r>
          </w:p>
        </w:tc>
        <w:tc>
          <w:tcPr>
            <w:tcW w:w="1353"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w:t>
            </w:r>
          </w:p>
        </w:tc>
        <w:tc>
          <w:tcPr>
            <w:tcW w:w="115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w:t>
            </w:r>
          </w:p>
        </w:tc>
        <w:tc>
          <w:tcPr>
            <w:tcW w:w="821"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9</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10</w:t>
            </w:r>
          </w:p>
        </w:tc>
      </w:tr>
      <w:tr w:rsidR="00962438" w:rsidRPr="00962438" w:rsidTr="00E222E4">
        <w:trPr>
          <w:trHeight w:val="85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Повітряні лінії (ПЛ)-220 кВ, усього</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(по трасі)</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ПЛ-110 (150) кВ, усього</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16,8</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2,3</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17,03</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17,03</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17,03</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17,03</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26,53</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(по трасі)</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2,514</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5,044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5,244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5,444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5,644</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15,344</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11,086</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3,2</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2,3</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0,3</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0,1</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ПЛ-35 кВ, усього</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148,73</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148,73</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148,73</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153,18</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153,18</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153,18</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(по трасі)</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97,612</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97,612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118,53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123,58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140,98</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148,18</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48,6</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48,6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11,8</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4,8</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2,518</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2,518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0,4</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0,2</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ПЛ-6 (10-20) кВ, усього</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149,26</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7,54</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149,26</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150,49</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154,49</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154,49</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154,49</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(по трасі)</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76,43</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83,97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97,92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102,62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103,34</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103,94</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62,01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1,04</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60,97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50,77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50,37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49,95</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49,95</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10,82</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6,5</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4,32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1,2</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0,6</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Calibri" w:eastAsia="Times New Roman" w:hAnsi="Calibri" w:cs="Times New Roman"/>
                <w:color w:val="000000"/>
              </w:rPr>
            </w:pPr>
            <w:r w:rsidRPr="00962438">
              <w:rPr>
                <w:rFonts w:ascii="Calibri" w:eastAsia="Times New Roman" w:hAnsi="Calibri" w:cs="Times New Roman"/>
                <w:color w:val="000000"/>
              </w:rPr>
              <w:t> </w:t>
            </w: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D96000" w:rsidRPr="00037472" w:rsidTr="00037472">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w:t>
            </w:r>
          </w:p>
        </w:tc>
        <w:tc>
          <w:tcPr>
            <w:tcW w:w="2495" w:type="dxa"/>
            <w:tcBorders>
              <w:top w:val="nil"/>
              <w:left w:val="nil"/>
              <w:bottom w:val="single" w:sz="4" w:space="0" w:color="auto"/>
              <w:right w:val="single" w:sz="4" w:space="0" w:color="auto"/>
            </w:tcBorders>
            <w:shd w:val="clear" w:color="000000" w:fill="D9D9D9"/>
            <w:vAlign w:val="center"/>
            <w:hideMark/>
          </w:tcPr>
          <w:p w:rsidR="00D96000" w:rsidRPr="00962438" w:rsidRDefault="00D96000"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ПЛ-0,4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637,97</w:t>
            </w:r>
          </w:p>
        </w:tc>
        <w:tc>
          <w:tcPr>
            <w:tcW w:w="1155" w:type="dxa"/>
            <w:tcBorders>
              <w:top w:val="nil"/>
              <w:left w:val="nil"/>
              <w:bottom w:val="single" w:sz="4" w:space="0" w:color="auto"/>
              <w:right w:val="single" w:sz="4" w:space="0" w:color="auto"/>
            </w:tcBorders>
            <w:shd w:val="clear" w:color="000000" w:fill="D9D9D9"/>
            <w:noWrap/>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10,1</w:t>
            </w:r>
          </w:p>
        </w:tc>
        <w:tc>
          <w:tcPr>
            <w:tcW w:w="821" w:type="dxa"/>
            <w:tcBorders>
              <w:top w:val="nil"/>
              <w:left w:val="nil"/>
              <w:bottom w:val="single" w:sz="4" w:space="0" w:color="auto"/>
              <w:right w:val="single" w:sz="4" w:space="0" w:color="auto"/>
            </w:tcBorders>
            <w:shd w:val="clear" w:color="000000" w:fill="D9D9D9"/>
            <w:noWrap/>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637,97</w:t>
            </w:r>
          </w:p>
        </w:tc>
        <w:tc>
          <w:tcPr>
            <w:tcW w:w="828" w:type="dxa"/>
            <w:tcBorders>
              <w:top w:val="nil"/>
              <w:left w:val="nil"/>
              <w:bottom w:val="single" w:sz="4" w:space="0" w:color="auto"/>
              <w:right w:val="single" w:sz="4" w:space="0" w:color="auto"/>
            </w:tcBorders>
            <w:shd w:val="clear" w:color="000000" w:fill="D9D9D9"/>
            <w:noWrap/>
            <w:vAlign w:val="center"/>
            <w:hideMark/>
          </w:tcPr>
          <w:p w:rsidR="00D96000" w:rsidRPr="00037472" w:rsidRDefault="00D96000" w:rsidP="00037472">
            <w:pPr>
              <w:spacing w:after="0" w:line="240" w:lineRule="auto"/>
              <w:jc w:val="center"/>
              <w:rPr>
                <w:rFonts w:ascii="Times New Roman" w:eastAsia="Times New Roman" w:hAnsi="Times New Roman" w:cs="Times New Roman"/>
                <w:color w:val="000000"/>
              </w:rPr>
            </w:pPr>
            <w:r w:rsidRPr="00037472">
              <w:rPr>
                <w:rFonts w:ascii="Times New Roman" w:eastAsia="Times New Roman" w:hAnsi="Times New Roman" w:cs="Times New Roman"/>
                <w:color w:val="000000"/>
              </w:rPr>
              <w:t>640,06</w:t>
            </w:r>
          </w:p>
        </w:tc>
        <w:tc>
          <w:tcPr>
            <w:tcW w:w="828" w:type="dxa"/>
            <w:tcBorders>
              <w:top w:val="nil"/>
              <w:left w:val="nil"/>
              <w:bottom w:val="single" w:sz="4" w:space="0" w:color="auto"/>
              <w:right w:val="single" w:sz="4" w:space="0" w:color="auto"/>
            </w:tcBorders>
            <w:shd w:val="clear" w:color="000000" w:fill="D9D9D9"/>
            <w:noWrap/>
            <w:vAlign w:val="center"/>
            <w:hideMark/>
          </w:tcPr>
          <w:p w:rsidR="00D96000" w:rsidRPr="00037472" w:rsidRDefault="00D96000" w:rsidP="00037472">
            <w:pPr>
              <w:spacing w:after="0" w:line="240" w:lineRule="auto"/>
              <w:jc w:val="center"/>
              <w:rPr>
                <w:rFonts w:ascii="Times New Roman" w:eastAsia="Times New Roman" w:hAnsi="Times New Roman" w:cs="Times New Roman"/>
                <w:color w:val="000000"/>
              </w:rPr>
            </w:pPr>
            <w:r w:rsidRPr="00037472">
              <w:rPr>
                <w:rFonts w:ascii="Times New Roman" w:eastAsia="Times New Roman" w:hAnsi="Times New Roman" w:cs="Times New Roman"/>
                <w:color w:val="000000"/>
              </w:rPr>
              <w:t>649,36</w:t>
            </w:r>
          </w:p>
        </w:tc>
        <w:tc>
          <w:tcPr>
            <w:tcW w:w="828" w:type="dxa"/>
            <w:tcBorders>
              <w:top w:val="nil"/>
              <w:left w:val="nil"/>
              <w:bottom w:val="single" w:sz="4" w:space="0" w:color="auto"/>
              <w:right w:val="single" w:sz="4" w:space="0" w:color="auto"/>
            </w:tcBorders>
            <w:shd w:val="clear" w:color="000000" w:fill="D9D9D9"/>
            <w:noWrap/>
            <w:vAlign w:val="center"/>
            <w:hideMark/>
          </w:tcPr>
          <w:p w:rsidR="00D96000" w:rsidRPr="00037472" w:rsidRDefault="00D96000" w:rsidP="00037472">
            <w:pPr>
              <w:spacing w:after="0" w:line="240" w:lineRule="auto"/>
              <w:jc w:val="center"/>
              <w:rPr>
                <w:rFonts w:ascii="Times New Roman" w:eastAsia="Times New Roman" w:hAnsi="Times New Roman" w:cs="Times New Roman"/>
                <w:color w:val="000000"/>
              </w:rPr>
            </w:pPr>
            <w:r w:rsidRPr="00037472">
              <w:rPr>
                <w:rFonts w:ascii="Times New Roman" w:eastAsia="Times New Roman" w:hAnsi="Times New Roman" w:cs="Times New Roman"/>
                <w:color w:val="000000"/>
              </w:rPr>
              <w:t>650,76</w:t>
            </w:r>
          </w:p>
        </w:tc>
        <w:tc>
          <w:tcPr>
            <w:tcW w:w="828" w:type="dxa"/>
            <w:tcBorders>
              <w:top w:val="nil"/>
              <w:left w:val="nil"/>
              <w:bottom w:val="single" w:sz="4" w:space="0" w:color="auto"/>
              <w:right w:val="single" w:sz="8" w:space="0" w:color="auto"/>
            </w:tcBorders>
            <w:shd w:val="clear" w:color="000000" w:fill="D9D9D9"/>
            <w:noWrap/>
            <w:vAlign w:val="center"/>
            <w:hideMark/>
          </w:tcPr>
          <w:p w:rsidR="00D96000" w:rsidRPr="00037472" w:rsidRDefault="00D96000" w:rsidP="00037472">
            <w:pPr>
              <w:spacing w:after="0" w:line="240" w:lineRule="auto"/>
              <w:jc w:val="center"/>
              <w:rPr>
                <w:rFonts w:ascii="Times New Roman" w:eastAsia="Times New Roman" w:hAnsi="Times New Roman" w:cs="Times New Roman"/>
                <w:color w:val="000000"/>
              </w:rPr>
            </w:pPr>
            <w:r w:rsidRPr="00037472">
              <w:rPr>
                <w:rFonts w:ascii="Times New Roman" w:eastAsia="Times New Roman" w:hAnsi="Times New Roman" w:cs="Times New Roman"/>
                <w:color w:val="000000"/>
              </w:rPr>
              <w:t>656,02</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417,86</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FFFFFF"/>
            <w:noWrap/>
            <w:vAlign w:val="center"/>
            <w:hideMark/>
          </w:tcPr>
          <w:p w:rsidR="00962438" w:rsidRPr="000F1A47" w:rsidRDefault="00962438" w:rsidP="00962438">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427,96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0F1A47" w:rsidRDefault="00962438" w:rsidP="00962438">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438,36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0F1A47" w:rsidRDefault="00962438" w:rsidP="00962438">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446,56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0F1A47" w:rsidRDefault="00962438" w:rsidP="00962438">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448,96</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0F1A47" w:rsidRDefault="00962438" w:rsidP="00962438">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455,84</w:t>
            </w:r>
          </w:p>
        </w:tc>
      </w:tr>
      <w:tr w:rsidR="00D96000" w:rsidRPr="00962438" w:rsidTr="00D96000">
        <w:trPr>
          <w:trHeight w:val="600"/>
        </w:trPr>
        <w:tc>
          <w:tcPr>
            <w:tcW w:w="482" w:type="dxa"/>
            <w:vMerge/>
            <w:tcBorders>
              <w:top w:val="nil"/>
              <w:left w:val="single" w:sz="8" w:space="0" w:color="auto"/>
              <w:bottom w:val="single" w:sz="4" w:space="0" w:color="auto"/>
              <w:right w:val="single" w:sz="4" w:space="0" w:color="auto"/>
            </w:tcBorders>
            <w:vAlign w:val="center"/>
            <w:hideMark/>
          </w:tcPr>
          <w:p w:rsidR="00D96000" w:rsidRPr="00962438" w:rsidRDefault="00D96000"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D96000" w:rsidRPr="00962438" w:rsidRDefault="00D96000"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D96000" w:rsidRPr="00962438" w:rsidRDefault="00D96000"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000000" w:fill="FFFFFF"/>
            <w:noWrap/>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206,71</w:t>
            </w:r>
          </w:p>
        </w:tc>
        <w:tc>
          <w:tcPr>
            <w:tcW w:w="1155" w:type="dxa"/>
            <w:tcBorders>
              <w:top w:val="nil"/>
              <w:left w:val="nil"/>
              <w:bottom w:val="single" w:sz="4" w:space="0" w:color="auto"/>
              <w:right w:val="single" w:sz="4" w:space="0" w:color="auto"/>
            </w:tcBorders>
            <w:shd w:val="clear" w:color="auto" w:fill="auto"/>
            <w:noWrap/>
            <w:vAlign w:val="center"/>
            <w:hideMark/>
          </w:tcPr>
          <w:p w:rsidR="00D96000" w:rsidRPr="00962438" w:rsidRDefault="00D96000"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2,3</w:t>
            </w:r>
          </w:p>
        </w:tc>
        <w:tc>
          <w:tcPr>
            <w:tcW w:w="821" w:type="dxa"/>
            <w:tcBorders>
              <w:top w:val="nil"/>
              <w:left w:val="nil"/>
              <w:bottom w:val="single" w:sz="4" w:space="0" w:color="auto"/>
              <w:right w:val="single" w:sz="4" w:space="0" w:color="auto"/>
            </w:tcBorders>
            <w:shd w:val="clear" w:color="000000" w:fill="FFFFFF"/>
            <w:noWrap/>
            <w:vAlign w:val="center"/>
            <w:hideMark/>
          </w:tcPr>
          <w:p w:rsidR="00D96000" w:rsidRPr="000F1A47" w:rsidRDefault="00D96000" w:rsidP="00D96000">
            <w:pPr>
              <w:spacing w:after="0" w:line="240" w:lineRule="auto"/>
              <w:jc w:val="center"/>
              <w:rPr>
                <w:rFonts w:ascii="Times New Roman" w:eastAsia="Times New Roman" w:hAnsi="Times New Roman" w:cs="Times New Roman"/>
                <w:color w:val="000000"/>
              </w:rPr>
            </w:pPr>
            <w:r w:rsidRPr="000F1A47">
              <w:rPr>
                <w:rFonts w:ascii="Times New Roman" w:eastAsia="Times New Roman" w:hAnsi="Times New Roman" w:cs="Times New Roman"/>
                <w:color w:val="000000"/>
              </w:rPr>
              <w:t>204,41</w:t>
            </w:r>
          </w:p>
        </w:tc>
        <w:tc>
          <w:tcPr>
            <w:tcW w:w="828" w:type="dxa"/>
            <w:tcBorders>
              <w:top w:val="nil"/>
              <w:left w:val="nil"/>
              <w:bottom w:val="single" w:sz="4" w:space="0" w:color="auto"/>
              <w:right w:val="single" w:sz="4" w:space="0" w:color="auto"/>
            </w:tcBorders>
            <w:shd w:val="clear" w:color="auto" w:fill="auto"/>
            <w:noWrap/>
            <w:vAlign w:val="center"/>
            <w:hideMark/>
          </w:tcPr>
          <w:p w:rsidR="00D96000" w:rsidRPr="000F1A47" w:rsidRDefault="00D96000" w:rsidP="00D96000">
            <w:pPr>
              <w:jc w:val="center"/>
              <w:rPr>
                <w:rFonts w:ascii="Times New Roman" w:hAnsi="Times New Roman" w:cs="Times New Roman"/>
                <w:color w:val="000000"/>
              </w:rPr>
            </w:pPr>
            <w:r w:rsidRPr="000F1A47">
              <w:rPr>
                <w:rFonts w:ascii="Times New Roman" w:hAnsi="Times New Roman" w:cs="Times New Roman"/>
                <w:color w:val="000000"/>
              </w:rPr>
              <w:t>197,3</w:t>
            </w:r>
          </w:p>
        </w:tc>
        <w:tc>
          <w:tcPr>
            <w:tcW w:w="828" w:type="dxa"/>
            <w:tcBorders>
              <w:top w:val="nil"/>
              <w:left w:val="nil"/>
              <w:bottom w:val="single" w:sz="4" w:space="0" w:color="auto"/>
              <w:right w:val="single" w:sz="4" w:space="0" w:color="auto"/>
            </w:tcBorders>
            <w:shd w:val="clear" w:color="auto" w:fill="auto"/>
            <w:noWrap/>
            <w:vAlign w:val="center"/>
            <w:hideMark/>
          </w:tcPr>
          <w:p w:rsidR="00D96000" w:rsidRPr="000F1A47" w:rsidRDefault="00D96000" w:rsidP="00D96000">
            <w:pPr>
              <w:jc w:val="center"/>
              <w:rPr>
                <w:rFonts w:ascii="Times New Roman" w:hAnsi="Times New Roman" w:cs="Times New Roman"/>
                <w:color w:val="000000"/>
              </w:rPr>
            </w:pPr>
            <w:r w:rsidRPr="000F1A47">
              <w:rPr>
                <w:rFonts w:ascii="Times New Roman" w:hAnsi="Times New Roman" w:cs="Times New Roman"/>
                <w:color w:val="000000"/>
              </w:rPr>
              <w:t>199,6</w:t>
            </w:r>
          </w:p>
        </w:tc>
        <w:tc>
          <w:tcPr>
            <w:tcW w:w="828" w:type="dxa"/>
            <w:tcBorders>
              <w:top w:val="nil"/>
              <w:left w:val="nil"/>
              <w:bottom w:val="single" w:sz="4" w:space="0" w:color="auto"/>
              <w:right w:val="single" w:sz="4" w:space="0" w:color="auto"/>
            </w:tcBorders>
            <w:shd w:val="clear" w:color="auto" w:fill="auto"/>
            <w:noWrap/>
            <w:vAlign w:val="center"/>
            <w:hideMark/>
          </w:tcPr>
          <w:p w:rsidR="00D96000" w:rsidRPr="000F1A47" w:rsidRDefault="00D96000" w:rsidP="00D96000">
            <w:pPr>
              <w:jc w:val="center"/>
              <w:rPr>
                <w:rFonts w:ascii="Times New Roman" w:hAnsi="Times New Roman" w:cs="Times New Roman"/>
                <w:color w:val="000000"/>
              </w:rPr>
            </w:pPr>
            <w:r w:rsidRPr="000F1A47">
              <w:rPr>
                <w:rFonts w:ascii="Times New Roman" w:hAnsi="Times New Roman" w:cs="Times New Roman"/>
                <w:color w:val="000000"/>
              </w:rPr>
              <w:t>199,6</w:t>
            </w:r>
          </w:p>
        </w:tc>
        <w:tc>
          <w:tcPr>
            <w:tcW w:w="828" w:type="dxa"/>
            <w:tcBorders>
              <w:top w:val="nil"/>
              <w:left w:val="nil"/>
              <w:bottom w:val="single" w:sz="4" w:space="0" w:color="auto"/>
              <w:right w:val="single" w:sz="8" w:space="0" w:color="auto"/>
            </w:tcBorders>
            <w:shd w:val="clear" w:color="auto" w:fill="auto"/>
            <w:noWrap/>
            <w:vAlign w:val="center"/>
            <w:hideMark/>
          </w:tcPr>
          <w:p w:rsidR="00D96000" w:rsidRPr="000F1A47" w:rsidRDefault="00D96000" w:rsidP="00D96000">
            <w:pPr>
              <w:jc w:val="center"/>
              <w:rPr>
                <w:rFonts w:ascii="Times New Roman" w:hAnsi="Times New Roman" w:cs="Times New Roman"/>
                <w:color w:val="000000"/>
                <w:lang w:val="uk-UA"/>
              </w:rPr>
            </w:pPr>
            <w:r w:rsidRPr="000F1A47">
              <w:rPr>
                <w:rFonts w:ascii="Times New Roman" w:hAnsi="Times New Roman" w:cs="Times New Roman"/>
                <w:color w:val="000000"/>
              </w:rPr>
              <w:t>199,1</w:t>
            </w:r>
            <w:r w:rsidRPr="000F1A47">
              <w:rPr>
                <w:rFonts w:ascii="Times New Roman" w:hAnsi="Times New Roman" w:cs="Times New Roman"/>
                <w:color w:val="000000"/>
                <w:lang w:val="uk-UA"/>
              </w:rPr>
              <w:t>8</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000000" w:fill="FFFFFF"/>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13,4</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7,8</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4,4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3,2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2,2</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1</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000000" w:fill="FFFFFF"/>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000000" w:fill="FFFFFF"/>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85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lastRenderedPageBreak/>
              <w:t>6</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Кабельні лінії (КЛ)-220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КЛ-110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8</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КЛ-35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КЛ-6 (10-20)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483,44</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7,67</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502,44</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521,44</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540,44</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559,44</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580,24</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190,84</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217,51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243,81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268,77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297,97</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320,39</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290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6,07</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283,93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276,93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271,17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261,17</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259,65</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2,6</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1,6</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0,3</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0,2</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КЛ-0,4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км</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330,5</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1,9</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330,5</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330,5</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330,5</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330,68</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330,73</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170,29</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172,19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172,92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175,06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175,57</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176,02</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158,61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1,3</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157,31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157,18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155,18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154,98</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154,64</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1,6</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0,6</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0,26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0,13</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0,07</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114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Підстанції (ПС) з вищим класом напруги 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12</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ПС з вищим класом напруги</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8</w:t>
            </w:r>
          </w:p>
        </w:tc>
        <w:tc>
          <w:tcPr>
            <w:tcW w:w="1155"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0</w:t>
            </w:r>
          </w:p>
        </w:tc>
        <w:tc>
          <w:tcPr>
            <w:tcW w:w="821"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w:t>
            </w:r>
          </w:p>
        </w:tc>
        <w:tc>
          <w:tcPr>
            <w:tcW w:w="828" w:type="dxa"/>
            <w:vMerge w:val="restart"/>
            <w:tcBorders>
              <w:top w:val="nil"/>
              <w:left w:val="single" w:sz="4" w:space="0" w:color="auto"/>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10</w:t>
            </w:r>
          </w:p>
        </w:tc>
      </w:tr>
      <w:tr w:rsidR="00962438" w:rsidRPr="00962438" w:rsidTr="00E222E4">
        <w:trPr>
          <w:trHeight w:val="57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110 (150) кВ, усього</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1155"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1"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8"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6</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8</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8</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3</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570"/>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13</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ПС з вищим класом напруги</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c>
          <w:tcPr>
            <w:tcW w:w="1155"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w:t>
            </w:r>
          </w:p>
        </w:tc>
        <w:tc>
          <w:tcPr>
            <w:tcW w:w="821"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c>
          <w:tcPr>
            <w:tcW w:w="828" w:type="dxa"/>
            <w:vMerge w:val="restart"/>
            <w:tcBorders>
              <w:top w:val="nil"/>
              <w:left w:val="single" w:sz="4" w:space="0" w:color="auto"/>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22</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35 кВ, усього</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1155"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1"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c>
          <w:tcPr>
            <w:tcW w:w="828"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11</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12</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9</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142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Трансформаторні підстанції (ТП), розподільні пункти (РП) 6 (10-20)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688</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90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690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692</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694</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696</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698</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477</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569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606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638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668</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693</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реконструкції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103</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22</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81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61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21</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капітальному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108</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68</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7</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підлягає повній заміні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6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виведено з експлуатації</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142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15</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Силові трансформатори ПС вищою напругою 220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15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з метою зниження технологічних витрат електричної енергії (ТВЕ)</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9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r>
      <w:tr w:rsidR="00962438" w:rsidRPr="00962438" w:rsidTr="00E222E4">
        <w:trPr>
          <w:trHeight w:val="142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16</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Силові трансформатори ПС вищою напругою 110 (150)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14</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16</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16</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16</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16</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18</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 </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6</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9</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14</w:t>
            </w:r>
          </w:p>
        </w:tc>
      </w:tr>
      <w:tr w:rsidR="00962438" w:rsidRPr="00962438" w:rsidTr="00E222E4">
        <w:trPr>
          <w:trHeight w:val="9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з метою зниження ТВЕ</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13</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7</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4</w:t>
            </w:r>
          </w:p>
        </w:tc>
      </w:tr>
      <w:tr w:rsidR="00962438" w:rsidRPr="00962438" w:rsidTr="00E222E4">
        <w:trPr>
          <w:trHeight w:val="9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1425"/>
        </w:trPr>
        <w:tc>
          <w:tcPr>
            <w:tcW w:w="482" w:type="dxa"/>
            <w:vMerge w:val="restart"/>
            <w:tcBorders>
              <w:top w:val="nil"/>
              <w:left w:val="single" w:sz="8"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17</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Силові трансформатори ПС вищою напругою 35 кВ, усього</w:t>
            </w:r>
          </w:p>
        </w:tc>
        <w:tc>
          <w:tcPr>
            <w:tcW w:w="752" w:type="dxa"/>
            <w:vMerge w:val="restart"/>
            <w:tcBorders>
              <w:top w:val="nil"/>
              <w:left w:val="single" w:sz="4" w:space="0" w:color="auto"/>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40</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6</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41</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41</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41</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41</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41</w:t>
            </w:r>
          </w:p>
        </w:tc>
      </w:tr>
      <w:tr w:rsidR="00962438" w:rsidRPr="00962438" w:rsidTr="00E222E4">
        <w:trPr>
          <w:trHeight w:val="3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14</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22</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23</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25</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26</w:t>
            </w:r>
          </w:p>
        </w:tc>
      </w:tr>
      <w:tr w:rsidR="00962438" w:rsidRPr="00962438" w:rsidTr="00E222E4">
        <w:trPr>
          <w:trHeight w:val="9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з метою зниження ТВЕ</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25</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21</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19</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18</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16</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15</w:t>
            </w:r>
          </w:p>
        </w:tc>
      </w:tr>
      <w:tr w:rsidR="00962438" w:rsidRPr="00962438" w:rsidTr="00E222E4">
        <w:trPr>
          <w:trHeight w:val="900"/>
        </w:trPr>
        <w:tc>
          <w:tcPr>
            <w:tcW w:w="482" w:type="dxa"/>
            <w:vMerge/>
            <w:tcBorders>
              <w:top w:val="nil"/>
              <w:left w:val="single" w:sz="8"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як такі, що не підлягають ремонту</w:t>
            </w:r>
          </w:p>
        </w:tc>
        <w:tc>
          <w:tcPr>
            <w:tcW w:w="752" w:type="dxa"/>
            <w:vMerge/>
            <w:tcBorders>
              <w:top w:val="nil"/>
              <w:left w:val="single" w:sz="4" w:space="0" w:color="auto"/>
              <w:bottom w:val="single" w:sz="4" w:space="0" w:color="auto"/>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r w:rsidR="00962438" w:rsidRPr="00962438" w:rsidTr="00E222E4">
        <w:trPr>
          <w:trHeight w:val="1425"/>
        </w:trPr>
        <w:tc>
          <w:tcPr>
            <w:tcW w:w="482" w:type="dxa"/>
            <w:vMerge w:val="restart"/>
            <w:tcBorders>
              <w:top w:val="nil"/>
              <w:left w:val="single" w:sz="8" w:space="0" w:color="auto"/>
              <w:bottom w:val="single" w:sz="8" w:space="0" w:color="000000"/>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18</w:t>
            </w:r>
          </w:p>
        </w:tc>
        <w:tc>
          <w:tcPr>
            <w:tcW w:w="2495" w:type="dxa"/>
            <w:tcBorders>
              <w:top w:val="nil"/>
              <w:left w:val="nil"/>
              <w:bottom w:val="single" w:sz="4" w:space="0" w:color="auto"/>
              <w:right w:val="single" w:sz="4" w:space="0" w:color="auto"/>
            </w:tcBorders>
            <w:shd w:val="clear" w:color="000000" w:fill="D9D9D9"/>
            <w:vAlign w:val="center"/>
            <w:hideMark/>
          </w:tcPr>
          <w:p w:rsidR="00962438" w:rsidRPr="00962438" w:rsidRDefault="00962438" w:rsidP="00962438">
            <w:pPr>
              <w:spacing w:after="0" w:line="240" w:lineRule="auto"/>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Силові трансформатори ПС вищою напругою 6 – 10 кВ, усього</w:t>
            </w:r>
          </w:p>
        </w:tc>
        <w:tc>
          <w:tcPr>
            <w:tcW w:w="752" w:type="dxa"/>
            <w:vMerge w:val="restart"/>
            <w:tcBorders>
              <w:top w:val="nil"/>
              <w:left w:val="single" w:sz="4" w:space="0" w:color="auto"/>
              <w:bottom w:val="single" w:sz="8" w:space="0" w:color="000000"/>
              <w:right w:val="single" w:sz="4" w:space="0" w:color="auto"/>
            </w:tcBorders>
            <w:shd w:val="clear" w:color="auto" w:fill="auto"/>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шт.</w:t>
            </w:r>
          </w:p>
        </w:tc>
        <w:tc>
          <w:tcPr>
            <w:tcW w:w="1353"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922</w:t>
            </w:r>
          </w:p>
        </w:tc>
        <w:tc>
          <w:tcPr>
            <w:tcW w:w="1155"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47</w:t>
            </w:r>
          </w:p>
        </w:tc>
        <w:tc>
          <w:tcPr>
            <w:tcW w:w="821"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924</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931</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935</w:t>
            </w:r>
          </w:p>
        </w:tc>
        <w:tc>
          <w:tcPr>
            <w:tcW w:w="828" w:type="dxa"/>
            <w:tcBorders>
              <w:top w:val="nil"/>
              <w:left w:val="nil"/>
              <w:bottom w:val="single" w:sz="4" w:space="0" w:color="auto"/>
              <w:right w:val="single" w:sz="4"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936</w:t>
            </w:r>
          </w:p>
        </w:tc>
        <w:tc>
          <w:tcPr>
            <w:tcW w:w="828" w:type="dxa"/>
            <w:tcBorders>
              <w:top w:val="nil"/>
              <w:left w:val="nil"/>
              <w:bottom w:val="single" w:sz="4" w:space="0" w:color="auto"/>
              <w:right w:val="single" w:sz="8" w:space="0" w:color="auto"/>
            </w:tcBorders>
            <w:shd w:val="clear" w:color="000000" w:fill="D9D9D9"/>
            <w:noWrap/>
            <w:vAlign w:val="center"/>
            <w:hideMark/>
          </w:tcPr>
          <w:p w:rsidR="00962438" w:rsidRPr="00962438" w:rsidRDefault="00962438" w:rsidP="00962438">
            <w:pPr>
              <w:spacing w:after="0" w:line="240" w:lineRule="auto"/>
              <w:jc w:val="center"/>
              <w:rPr>
                <w:rFonts w:ascii="Times New Roman" w:eastAsia="Times New Roman" w:hAnsi="Times New Roman" w:cs="Times New Roman"/>
                <w:b/>
                <w:bCs/>
                <w:color w:val="000000"/>
              </w:rPr>
            </w:pPr>
            <w:r w:rsidRPr="00962438">
              <w:rPr>
                <w:rFonts w:ascii="Times New Roman" w:eastAsia="Times New Roman" w:hAnsi="Times New Roman" w:cs="Times New Roman"/>
                <w:b/>
                <w:bCs/>
                <w:color w:val="000000"/>
              </w:rPr>
              <w:t>937</w:t>
            </w:r>
          </w:p>
        </w:tc>
      </w:tr>
      <w:tr w:rsidR="00962438" w:rsidRPr="00962438" w:rsidTr="00E222E4">
        <w:trPr>
          <w:trHeight w:val="300"/>
        </w:trPr>
        <w:tc>
          <w:tcPr>
            <w:tcW w:w="482" w:type="dxa"/>
            <w:vMerge/>
            <w:tcBorders>
              <w:top w:val="nil"/>
              <w:left w:val="single" w:sz="8"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у доброму стані</w:t>
            </w:r>
          </w:p>
        </w:tc>
        <w:tc>
          <w:tcPr>
            <w:tcW w:w="752" w:type="dxa"/>
            <w:vMerge/>
            <w:tcBorders>
              <w:top w:val="nil"/>
              <w:left w:val="single" w:sz="4"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365</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414</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457</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495</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528</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554</w:t>
            </w:r>
          </w:p>
        </w:tc>
      </w:tr>
      <w:tr w:rsidR="00962438" w:rsidRPr="00962438" w:rsidTr="00E222E4">
        <w:trPr>
          <w:trHeight w:val="900"/>
        </w:trPr>
        <w:tc>
          <w:tcPr>
            <w:tcW w:w="482" w:type="dxa"/>
            <w:vMerge/>
            <w:tcBorders>
              <w:top w:val="nil"/>
              <w:left w:val="single" w:sz="8"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4"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з метою зниження ТВЕ</w:t>
            </w:r>
          </w:p>
        </w:tc>
        <w:tc>
          <w:tcPr>
            <w:tcW w:w="752" w:type="dxa"/>
            <w:vMerge/>
            <w:tcBorders>
              <w:top w:val="nil"/>
              <w:left w:val="single" w:sz="4"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557</w:t>
            </w:r>
          </w:p>
        </w:tc>
        <w:tc>
          <w:tcPr>
            <w:tcW w:w="1155"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47</w:t>
            </w:r>
          </w:p>
        </w:tc>
        <w:tc>
          <w:tcPr>
            <w:tcW w:w="821"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510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480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440</w:t>
            </w:r>
          </w:p>
        </w:tc>
        <w:tc>
          <w:tcPr>
            <w:tcW w:w="828" w:type="dxa"/>
            <w:tcBorders>
              <w:top w:val="nil"/>
              <w:left w:val="nil"/>
              <w:bottom w:val="single" w:sz="4"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410</w:t>
            </w:r>
          </w:p>
        </w:tc>
        <w:tc>
          <w:tcPr>
            <w:tcW w:w="828" w:type="dxa"/>
            <w:tcBorders>
              <w:top w:val="nil"/>
              <w:left w:val="nil"/>
              <w:bottom w:val="single" w:sz="4"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sz w:val="20"/>
                <w:szCs w:val="20"/>
              </w:rPr>
            </w:pPr>
            <w:r w:rsidRPr="00962438">
              <w:rPr>
                <w:rFonts w:ascii="Times New Roman" w:eastAsia="Times New Roman" w:hAnsi="Times New Roman" w:cs="Times New Roman"/>
                <w:color w:val="000000"/>
                <w:sz w:val="20"/>
                <w:szCs w:val="20"/>
              </w:rPr>
              <w:t>385</w:t>
            </w:r>
          </w:p>
        </w:tc>
      </w:tr>
      <w:tr w:rsidR="00962438" w:rsidRPr="00962438" w:rsidTr="00E222E4">
        <w:trPr>
          <w:trHeight w:val="915"/>
        </w:trPr>
        <w:tc>
          <w:tcPr>
            <w:tcW w:w="482" w:type="dxa"/>
            <w:vMerge/>
            <w:tcBorders>
              <w:top w:val="nil"/>
              <w:left w:val="single" w:sz="8"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2495" w:type="dxa"/>
            <w:tcBorders>
              <w:top w:val="nil"/>
              <w:left w:val="nil"/>
              <w:bottom w:val="single" w:sz="8" w:space="0" w:color="auto"/>
              <w:right w:val="single" w:sz="4" w:space="0" w:color="auto"/>
            </w:tcBorders>
            <w:shd w:val="clear" w:color="auto" w:fill="auto"/>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r w:rsidRPr="00962438">
              <w:rPr>
                <w:rFonts w:ascii="Times New Roman" w:eastAsia="Times New Roman" w:hAnsi="Times New Roman" w:cs="Times New Roman"/>
                <w:color w:val="000000"/>
              </w:rPr>
              <w:t>вимагають заміни як такі, що не підлягають ремонту</w:t>
            </w:r>
          </w:p>
        </w:tc>
        <w:tc>
          <w:tcPr>
            <w:tcW w:w="752" w:type="dxa"/>
            <w:vMerge/>
            <w:tcBorders>
              <w:top w:val="nil"/>
              <w:left w:val="single" w:sz="4" w:space="0" w:color="auto"/>
              <w:bottom w:val="single" w:sz="8" w:space="0" w:color="000000"/>
              <w:right w:val="single" w:sz="4" w:space="0" w:color="auto"/>
            </w:tcBorders>
            <w:vAlign w:val="center"/>
            <w:hideMark/>
          </w:tcPr>
          <w:p w:rsidR="00962438" w:rsidRPr="00962438" w:rsidRDefault="00962438" w:rsidP="00962438">
            <w:pPr>
              <w:spacing w:after="0" w:line="240" w:lineRule="auto"/>
              <w:rPr>
                <w:rFonts w:ascii="Times New Roman" w:eastAsia="Times New Roman" w:hAnsi="Times New Roman" w:cs="Times New Roman"/>
                <w:color w:val="000000"/>
              </w:rPr>
            </w:pPr>
          </w:p>
        </w:tc>
        <w:tc>
          <w:tcPr>
            <w:tcW w:w="1353"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1155"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1"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Times New Roman" w:eastAsia="Times New Roman" w:hAnsi="Times New Roman" w:cs="Times New Roman"/>
                <w:color w:val="000000"/>
              </w:rPr>
            </w:pPr>
            <w:r w:rsidRPr="00962438">
              <w:rPr>
                <w:rFonts w:ascii="Times New Roman" w:eastAsia="Times New Roman" w:hAnsi="Times New Roman" w:cs="Times New Roman"/>
                <w:color w:val="000000"/>
              </w:rPr>
              <w:t>0</w:t>
            </w:r>
          </w:p>
        </w:tc>
        <w:tc>
          <w:tcPr>
            <w:tcW w:w="828"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8" w:space="0" w:color="auto"/>
              <w:right w:val="single" w:sz="4"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c>
          <w:tcPr>
            <w:tcW w:w="828" w:type="dxa"/>
            <w:tcBorders>
              <w:top w:val="nil"/>
              <w:left w:val="nil"/>
              <w:bottom w:val="single" w:sz="8" w:space="0" w:color="auto"/>
              <w:right w:val="single" w:sz="8" w:space="0" w:color="auto"/>
            </w:tcBorders>
            <w:shd w:val="clear" w:color="auto" w:fill="auto"/>
            <w:noWrap/>
            <w:vAlign w:val="center"/>
            <w:hideMark/>
          </w:tcPr>
          <w:p w:rsidR="00962438" w:rsidRPr="00962438" w:rsidRDefault="00962438" w:rsidP="00962438">
            <w:pPr>
              <w:spacing w:after="0" w:line="240" w:lineRule="auto"/>
              <w:jc w:val="center"/>
              <w:rPr>
                <w:rFonts w:ascii="Arial" w:eastAsia="Times New Roman" w:hAnsi="Arial" w:cs="Arial"/>
                <w:color w:val="000000"/>
                <w:sz w:val="20"/>
                <w:szCs w:val="20"/>
              </w:rPr>
            </w:pPr>
            <w:r w:rsidRPr="00962438">
              <w:rPr>
                <w:rFonts w:ascii="Arial" w:eastAsia="Times New Roman" w:hAnsi="Arial" w:cs="Arial"/>
                <w:color w:val="000000"/>
                <w:sz w:val="20"/>
                <w:szCs w:val="20"/>
              </w:rPr>
              <w:t>0</w:t>
            </w:r>
          </w:p>
        </w:tc>
      </w:tr>
    </w:tbl>
    <w:p w:rsidR="001B1600" w:rsidRDefault="001B1600" w:rsidP="00742B23">
      <w:pPr>
        <w:rPr>
          <w:rFonts w:ascii="Times New Roman" w:hAnsi="Times New Roman" w:cs="Times New Roman"/>
          <w:b/>
          <w:sz w:val="24"/>
          <w:szCs w:val="24"/>
          <w:lang w:val="uk-UA"/>
        </w:rPr>
      </w:pPr>
    </w:p>
    <w:p w:rsidR="002425A6" w:rsidRPr="00DE6173" w:rsidRDefault="002425A6" w:rsidP="00742B23">
      <w:pPr>
        <w:rPr>
          <w:rFonts w:ascii="Times New Roman" w:hAnsi="Times New Roman" w:cs="Times New Roman"/>
          <w:b/>
          <w:sz w:val="24"/>
          <w:szCs w:val="24"/>
          <w:lang w:val="uk-UA"/>
        </w:rPr>
      </w:pPr>
    </w:p>
    <w:bookmarkStart w:id="31" w:name="Перелікобект19"/>
    <w:bookmarkEnd w:id="31"/>
    <w:p w:rsidR="006D377D" w:rsidRPr="001C172A" w:rsidRDefault="00C808BF" w:rsidP="009F17E2">
      <w:pPr>
        <w:pStyle w:val="a7"/>
        <w:numPr>
          <w:ilvl w:val="0"/>
          <w:numId w:val="92"/>
        </w:numPr>
        <w:jc w:val="both"/>
        <w:rPr>
          <w:rStyle w:val="aa"/>
          <w:b/>
          <w:sz w:val="28"/>
          <w:szCs w:val="28"/>
          <w:u w:val="none"/>
        </w:rPr>
      </w:pPr>
      <w:r w:rsidRPr="001C172A">
        <w:rPr>
          <w:b/>
          <w:color w:val="FF0000"/>
          <w:sz w:val="28"/>
          <w:szCs w:val="28"/>
        </w:rPr>
        <w:fldChar w:fldCharType="begin"/>
      </w:r>
      <w:r w:rsidR="001C172A" w:rsidRPr="001C172A">
        <w:rPr>
          <w:b/>
          <w:color w:val="FF0000"/>
          <w:sz w:val="28"/>
          <w:szCs w:val="28"/>
        </w:rPr>
        <w:instrText xml:space="preserve"> HYPERLINK  \l "Зміст" \o "зміст" </w:instrText>
      </w:r>
      <w:r w:rsidRPr="001C172A">
        <w:rPr>
          <w:b/>
          <w:color w:val="FF0000"/>
          <w:sz w:val="28"/>
          <w:szCs w:val="28"/>
        </w:rPr>
        <w:fldChar w:fldCharType="separate"/>
      </w:r>
      <w:r w:rsidR="006D377D" w:rsidRPr="001C172A">
        <w:rPr>
          <w:rStyle w:val="aa"/>
          <w:b/>
          <w:sz w:val="28"/>
          <w:szCs w:val="28"/>
          <w:u w:val="none"/>
        </w:rPr>
        <w:t>Перелік об'єктів незавершеного будівництва, реконструкції та технічного переоснащення</w:t>
      </w:r>
    </w:p>
    <w:p w:rsidR="00D027C2" w:rsidRPr="00DE6173" w:rsidRDefault="00C808BF" w:rsidP="002770F3">
      <w:pPr>
        <w:pStyle w:val="a7"/>
        <w:ind w:left="1080"/>
        <w:rPr>
          <w:b/>
          <w:sz w:val="24"/>
          <w:szCs w:val="24"/>
          <w:lang w:val="uk-UA"/>
        </w:rPr>
      </w:pPr>
      <w:r w:rsidRPr="001C172A">
        <w:rPr>
          <w:b/>
          <w:color w:val="FF0000"/>
          <w:sz w:val="28"/>
          <w:szCs w:val="28"/>
        </w:rPr>
        <w:fldChar w:fldCharType="end"/>
      </w:r>
    </w:p>
    <w:tbl>
      <w:tblPr>
        <w:tblW w:w="10080" w:type="dxa"/>
        <w:tblInd w:w="93" w:type="dxa"/>
        <w:tblLayout w:type="fixed"/>
        <w:tblLook w:val="04A0" w:firstRow="1" w:lastRow="0" w:firstColumn="1" w:lastColumn="0" w:noHBand="0" w:noVBand="1"/>
      </w:tblPr>
      <w:tblGrid>
        <w:gridCol w:w="458"/>
        <w:gridCol w:w="2534"/>
        <w:gridCol w:w="709"/>
        <w:gridCol w:w="851"/>
        <w:gridCol w:w="992"/>
        <w:gridCol w:w="1134"/>
        <w:gridCol w:w="955"/>
        <w:gridCol w:w="992"/>
        <w:gridCol w:w="1455"/>
      </w:tblGrid>
      <w:tr w:rsidR="008432BD" w:rsidRPr="008432BD" w:rsidTr="008432BD">
        <w:trPr>
          <w:trHeight w:val="840"/>
        </w:trPr>
        <w:tc>
          <w:tcPr>
            <w:tcW w:w="100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b/>
                <w:bCs/>
                <w:sz w:val="28"/>
                <w:szCs w:val="28"/>
              </w:rPr>
            </w:pPr>
            <w:r w:rsidRPr="008432BD">
              <w:rPr>
                <w:rFonts w:ascii="Times New Roman" w:eastAsia="Times New Roman" w:hAnsi="Times New Roman" w:cs="Times New Roman"/>
                <w:b/>
                <w:bCs/>
                <w:sz w:val="28"/>
                <w:szCs w:val="28"/>
              </w:rPr>
              <w:t>Перелік об'єктів незавершеного будівництва,  реконструкції та технічного переоснащення системи розподілу станом на початок прогнозного періоду</w:t>
            </w:r>
          </w:p>
        </w:tc>
      </w:tr>
      <w:tr w:rsidR="008432BD" w:rsidRPr="008432BD" w:rsidTr="008432BD">
        <w:trPr>
          <w:trHeight w:val="2505"/>
        </w:trPr>
        <w:tc>
          <w:tcPr>
            <w:tcW w:w="458" w:type="dxa"/>
            <w:tcBorders>
              <w:top w:val="nil"/>
              <w:left w:val="single" w:sz="4" w:space="0" w:color="auto"/>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з/п</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Найменування об'єктів</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Початок виконання ПВР (рік, місяць)</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Початок виконання БМР (рік, місяць)</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Затверджена кошторисна вартість,</w:t>
            </w:r>
            <w:r w:rsidRPr="008432BD">
              <w:rPr>
                <w:rFonts w:ascii="Times New Roman" w:eastAsia="Times New Roman" w:hAnsi="Times New Roman" w:cs="Times New Roman"/>
                <w:sz w:val="20"/>
                <w:szCs w:val="20"/>
              </w:rPr>
              <w:br/>
              <w:t>тис. грн</w:t>
            </w:r>
            <w:r w:rsidRPr="008432BD">
              <w:rPr>
                <w:rFonts w:ascii="Times New Roman" w:eastAsia="Times New Roman" w:hAnsi="Times New Roman" w:cs="Times New Roman"/>
                <w:sz w:val="20"/>
                <w:szCs w:val="20"/>
              </w:rPr>
              <w:br/>
              <w:t>(без ПДВ)</w:t>
            </w:r>
          </w:p>
        </w:tc>
        <w:tc>
          <w:tcPr>
            <w:tcW w:w="11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Залишок кошторисної вартості на  початок прогнозного (</w:t>
            </w:r>
            <w:r w:rsidRPr="008432BD">
              <w:rPr>
                <w:rFonts w:ascii="Times New Roman" w:eastAsia="Times New Roman" w:hAnsi="Times New Roman" w:cs="Times New Roman"/>
                <w:b/>
                <w:bCs/>
                <w:sz w:val="20"/>
                <w:szCs w:val="20"/>
              </w:rPr>
              <w:t>2020</w:t>
            </w:r>
            <w:r w:rsidRPr="008432BD">
              <w:rPr>
                <w:rFonts w:ascii="Times New Roman" w:eastAsia="Times New Roman" w:hAnsi="Times New Roman" w:cs="Times New Roman"/>
                <w:sz w:val="20"/>
                <w:szCs w:val="20"/>
              </w:rPr>
              <w:t xml:space="preserve"> рік)періоду,</w:t>
            </w:r>
            <w:r w:rsidRPr="008432BD">
              <w:rPr>
                <w:rFonts w:ascii="Times New Roman" w:eastAsia="Times New Roman" w:hAnsi="Times New Roman" w:cs="Times New Roman"/>
                <w:sz w:val="20"/>
                <w:szCs w:val="20"/>
              </w:rPr>
              <w:br/>
              <w:t>тис. грн (без ПДВ)</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Характер робіт (нове будівництво, реконструкція, 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Джерело фінансування</w:t>
            </w:r>
          </w:p>
        </w:tc>
        <w:tc>
          <w:tcPr>
            <w:tcW w:w="14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Пропозиції щодо подальшого використання (виконати, списати, продати тощо), зазначити роки</w:t>
            </w:r>
          </w:p>
        </w:tc>
      </w:tr>
      <w:tr w:rsidR="008432BD" w:rsidRPr="008432BD" w:rsidTr="008432BD">
        <w:trPr>
          <w:trHeight w:val="30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w:t>
            </w:r>
          </w:p>
        </w:tc>
        <w:tc>
          <w:tcPr>
            <w:tcW w:w="25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3</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5</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6</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8</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9</w:t>
            </w:r>
          </w:p>
        </w:tc>
      </w:tr>
      <w:tr w:rsidR="008432BD" w:rsidRPr="008432BD" w:rsidTr="008432BD">
        <w:trPr>
          <w:trHeight w:val="102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"Винос лічильників електроенергії у населення з квартир на сходову клітину м. Павлоград, вул. Достоєвського, 2/1».</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1268,75</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102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 "Винос лічильників електроенергії у населення з квартир на сходову клітину м. Павлоград, вул. Сташкова, 25».</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1011,93</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102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3</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"Винос лічильників електроенергії у населення з квартир на сходову клітину м. Павлоград, вул. Сташкова, 27».</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952,35</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4</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"Винос лічильників електроенергії у населення з квартир на сходову клітину м.Дніпро, вул. Д.Нечая, 5».</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2021</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2807,74</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2021-2022</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5</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"Винос лічильників електроенергії у населення з квартир на сходову клітину м. Дніпро, вул. О. Поля,96».</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2022</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644,15</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2022</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51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6</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 "Реконструкція КЛ-10 кВ ПС-50 ком. 3 -- ТП-859 м. Кривий Ріг</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1176,07</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w:t>
            </w:r>
            <w:r w:rsidRPr="008432BD">
              <w:rPr>
                <w:rFonts w:ascii="Times New Roman" w:eastAsia="Times New Roman" w:hAnsi="Times New Roman" w:cs="Times New Roman"/>
                <w:color w:val="000000"/>
                <w:sz w:val="20"/>
                <w:szCs w:val="20"/>
              </w:rPr>
              <w:lastRenderedPageBreak/>
              <w:t>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lastRenderedPageBreak/>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127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lastRenderedPageBreak/>
              <w:t>7</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"Реконструкція ПЛ-6 кВ  ПЛ-6 кВ  від КРУН-6 кВ ком.4 до ЗТП-1, ЗТП-2 з переключенням до ПС-35/6 кВ "Чешка" ЗРП-6 кВ ком. 12   смт. Радушне.(Кривий Ріг)  </w:t>
            </w:r>
          </w:p>
        </w:tc>
        <w:tc>
          <w:tcPr>
            <w:tcW w:w="709"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1068,18</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за перетоки реактивної енергії</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127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8</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 КЛ-10 кВ від ПС "Гвардейская" ком.102 до ЗТП-187 ком.19 смт. Гвардійське Новомосковського р-ну, Дніпропетровської обл.</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2015</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2022</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11805,71</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за перетоки реактивної е./е</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2022</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9</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 ПЛ 6кВ Л-5-29 від ком.14 ПС 35/6кВ №5 до ком.10 ПС 35/6кВ №29(з відгал)</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2015</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2025</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9909,64</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2025</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10</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"Реконструкції з заміною МВ-150кВ на елегазові вимикачі 150кВ на ПС 150/10/6кВ "ПЛМ"</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2013</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2024</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17813,47</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2024-2025</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51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11</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 "Технічне переоснащення  ПС 150/10/6 кВ "ПЛМ "</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2015</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2026</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33094,21</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2026</w:t>
            </w:r>
            <w:r w:rsidR="00C36434">
              <w:rPr>
                <w:rFonts w:ascii="Times New Roman" w:eastAsia="Times New Roman" w:hAnsi="Times New Roman" w:cs="Times New Roman"/>
                <w:sz w:val="20"/>
                <w:szCs w:val="20"/>
                <w:lang w:val="uk-UA"/>
              </w:rPr>
              <w:t xml:space="preserve"> (сценарій 2)</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12</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"Реконструкция ПС 35/6 кВ "С-35"</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2016</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37647,23</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216001" w:rsidP="008432BD">
            <w:pPr>
              <w:spacing w:after="0" w:line="240" w:lineRule="auto"/>
              <w:jc w:val="center"/>
              <w:rPr>
                <w:rFonts w:ascii="Times New Roman" w:eastAsia="Times New Roman" w:hAnsi="Times New Roman" w:cs="Times New Roman"/>
                <w:sz w:val="20"/>
                <w:szCs w:val="20"/>
              </w:rPr>
            </w:pPr>
            <w:r w:rsidRPr="00C36434">
              <w:rPr>
                <w:rFonts w:ascii="Times New Roman" w:hAnsi="Times New Roman" w:cs="Times New Roman"/>
                <w:sz w:val="24"/>
                <w:szCs w:val="24"/>
                <w:lang w:val="uk-UA"/>
              </w:rPr>
              <w:t>сценарій 2</w:t>
            </w:r>
          </w:p>
        </w:tc>
      </w:tr>
      <w:tr w:rsidR="008432BD" w:rsidRPr="008432BD" w:rsidTr="008432BD">
        <w:trPr>
          <w:trHeight w:val="51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13</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"Техническое переоснащение ПС "Північна-35"</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2014</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2020</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4565,21</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2020</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510"/>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14</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 "Техническое переоснащение ПС Наклонноствольная"</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2014</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2022</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12749,08</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Амортизаційні відрахування</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2022-2023</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15</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"Реконструкция ПС 150кВ "Красногвардейская"</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2016</w:t>
            </w:r>
          </w:p>
        </w:tc>
        <w:tc>
          <w:tcPr>
            <w:tcW w:w="851"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76274,17</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216001" w:rsidP="008432BD">
            <w:pPr>
              <w:spacing w:after="0" w:line="240" w:lineRule="auto"/>
              <w:jc w:val="center"/>
              <w:rPr>
                <w:rFonts w:ascii="Times New Roman" w:eastAsia="Times New Roman" w:hAnsi="Times New Roman" w:cs="Times New Roman"/>
                <w:sz w:val="20"/>
                <w:szCs w:val="20"/>
              </w:rPr>
            </w:pPr>
            <w:r w:rsidRPr="00C36434">
              <w:rPr>
                <w:rFonts w:ascii="Times New Roman" w:hAnsi="Times New Roman" w:cs="Times New Roman"/>
                <w:sz w:val="24"/>
                <w:szCs w:val="24"/>
                <w:lang w:val="uk-UA"/>
              </w:rPr>
              <w:t>сценарій 2</w:t>
            </w:r>
          </w:p>
        </w:tc>
      </w:tr>
      <w:tr w:rsidR="008432BD" w:rsidRPr="008432BD" w:rsidTr="008432BD">
        <w:trPr>
          <w:trHeight w:val="127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16</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 електричних мереж ПрАТ "ПЕЕМ "ЦЕК" з реконфігурацією мережі зі зміною класу напруги 6 кВ на 20 кВ м.Вільногірськ.</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2026</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678097,20</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реконструкція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216001" w:rsidP="008432BD">
            <w:pPr>
              <w:spacing w:after="0" w:line="240" w:lineRule="auto"/>
              <w:jc w:val="center"/>
              <w:rPr>
                <w:rFonts w:ascii="Times New Roman" w:eastAsia="Times New Roman" w:hAnsi="Times New Roman" w:cs="Times New Roman"/>
                <w:sz w:val="20"/>
                <w:szCs w:val="20"/>
              </w:rPr>
            </w:pPr>
            <w:r w:rsidRPr="00C36434">
              <w:rPr>
                <w:rFonts w:ascii="Times New Roman" w:hAnsi="Times New Roman" w:cs="Times New Roman"/>
                <w:sz w:val="24"/>
                <w:szCs w:val="24"/>
                <w:lang w:val="uk-UA"/>
              </w:rPr>
              <w:t>сценарій 2</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17</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"Технічне переоснащення транформаторної підстанції   «ДШЗ-1» </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2023</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120000,00</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 xml:space="preserve">інші </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2023-2023</w:t>
            </w:r>
            <w:r w:rsidR="00C36434">
              <w:rPr>
                <w:rFonts w:ascii="Times New Roman" w:eastAsia="Times New Roman" w:hAnsi="Times New Roman" w:cs="Times New Roman"/>
                <w:sz w:val="20"/>
                <w:szCs w:val="20"/>
                <w:lang w:val="uk-UA"/>
              </w:rPr>
              <w:t xml:space="preserve"> (сценарій 1, 2)</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18</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 Технічне переоснащення трансфоматорної підстанції 154/35/6 кВ "КПО"</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237550,00</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2027-2030</w:t>
            </w:r>
            <w:r w:rsidR="00C36434">
              <w:rPr>
                <w:rFonts w:ascii="Times New Roman" w:eastAsia="Times New Roman" w:hAnsi="Times New Roman" w:cs="Times New Roman"/>
                <w:sz w:val="20"/>
                <w:szCs w:val="20"/>
                <w:lang w:val="uk-UA"/>
              </w:rPr>
              <w:t xml:space="preserve"> (сценарій 1, 2)</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19</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 трансформаторної підстанції 35/6 кВ  "Стрічка"</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2025</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11777,87</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2025</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lastRenderedPageBreak/>
              <w:t>20</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 трансформаторної підстанції 35/6 кВ  "Рахманово""</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2026</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23957,23</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2026</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21</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"Технічне переоснащення трансформаторної підстанції 35/6 кВ  "ЦЗ" </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16637,11</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інші</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2027</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22</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 трансформаторної підстанції 35/6 кВ "Палмаш"</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2028</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19550,59</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за перетоки реактивної е/е</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2028</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23</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 трансформаторної підстанції 35/6 кВ "Молзавод"</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2021</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10810,36</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за перетоки реактивної е/е</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виконати в 2021</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765"/>
        </w:trPr>
        <w:tc>
          <w:tcPr>
            <w:tcW w:w="458" w:type="dxa"/>
            <w:tcBorders>
              <w:top w:val="nil"/>
              <w:left w:val="single" w:sz="4" w:space="0" w:color="auto"/>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24</w:t>
            </w:r>
          </w:p>
        </w:tc>
        <w:tc>
          <w:tcPr>
            <w:tcW w:w="2534"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xml:space="preserve">"Технічне переоснащення трансформаторної підстанції 35/6 кВ  "НВ-ЦЗ" </w:t>
            </w:r>
          </w:p>
        </w:tc>
        <w:tc>
          <w:tcPr>
            <w:tcW w:w="709"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2018</w:t>
            </w:r>
          </w:p>
        </w:tc>
        <w:tc>
          <w:tcPr>
            <w:tcW w:w="851"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2027</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6973,30</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технічне переоснащення</w:t>
            </w:r>
          </w:p>
        </w:tc>
        <w:tc>
          <w:tcPr>
            <w:tcW w:w="992" w:type="dxa"/>
            <w:tcBorders>
              <w:top w:val="nil"/>
              <w:left w:val="nil"/>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color w:val="000000"/>
                <w:sz w:val="20"/>
                <w:szCs w:val="20"/>
              </w:rPr>
            </w:pPr>
            <w:r w:rsidRPr="008432BD">
              <w:rPr>
                <w:rFonts w:ascii="Times New Roman" w:eastAsia="Times New Roman" w:hAnsi="Times New Roman" w:cs="Times New Roman"/>
                <w:color w:val="000000"/>
                <w:sz w:val="20"/>
                <w:szCs w:val="20"/>
              </w:rPr>
              <w:t>за перетоки реактивної е/е</w:t>
            </w:r>
          </w:p>
        </w:tc>
        <w:tc>
          <w:tcPr>
            <w:tcW w:w="1455" w:type="dxa"/>
            <w:tcBorders>
              <w:top w:val="nil"/>
              <w:left w:val="nil"/>
              <w:bottom w:val="single" w:sz="4" w:space="0" w:color="auto"/>
              <w:right w:val="single" w:sz="4" w:space="0" w:color="auto"/>
            </w:tcBorders>
            <w:shd w:val="clear" w:color="auto" w:fill="auto"/>
            <w:noWrap/>
            <w:vAlign w:val="center"/>
            <w:hideMark/>
          </w:tcPr>
          <w:p w:rsidR="008432BD" w:rsidRPr="00C36434" w:rsidRDefault="008432BD" w:rsidP="008432BD">
            <w:pPr>
              <w:spacing w:after="0" w:line="240" w:lineRule="auto"/>
              <w:jc w:val="center"/>
              <w:rPr>
                <w:rFonts w:ascii="Times New Roman" w:eastAsia="Times New Roman" w:hAnsi="Times New Roman" w:cs="Times New Roman"/>
                <w:sz w:val="20"/>
                <w:szCs w:val="20"/>
                <w:lang w:val="uk-UA"/>
              </w:rPr>
            </w:pPr>
            <w:r w:rsidRPr="008432BD">
              <w:rPr>
                <w:rFonts w:ascii="Times New Roman" w:eastAsia="Times New Roman" w:hAnsi="Times New Roman" w:cs="Times New Roman"/>
                <w:sz w:val="20"/>
                <w:szCs w:val="20"/>
              </w:rPr>
              <w:t>виконати в 2027</w:t>
            </w:r>
            <w:r w:rsidR="00C36434">
              <w:rPr>
                <w:rFonts w:ascii="Times New Roman" w:eastAsia="Times New Roman" w:hAnsi="Times New Roman" w:cs="Times New Roman"/>
                <w:sz w:val="20"/>
                <w:szCs w:val="20"/>
                <w:lang w:val="uk-UA"/>
              </w:rPr>
              <w:t xml:space="preserve"> (сценарій 1)</w:t>
            </w:r>
          </w:p>
        </w:tc>
      </w:tr>
      <w:tr w:rsidR="008432BD" w:rsidRPr="008432BD" w:rsidTr="008432BD">
        <w:trPr>
          <w:trHeight w:val="255"/>
        </w:trPr>
        <w:tc>
          <w:tcPr>
            <w:tcW w:w="2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432BD" w:rsidRPr="008432BD" w:rsidRDefault="008432BD" w:rsidP="008432BD">
            <w:pPr>
              <w:spacing w:after="0" w:line="240" w:lineRule="auto"/>
              <w:jc w:val="center"/>
              <w:rPr>
                <w:rFonts w:ascii="Times New Roman" w:eastAsia="Times New Roman" w:hAnsi="Times New Roman" w:cs="Times New Roman"/>
                <w:b/>
                <w:bCs/>
                <w:sz w:val="20"/>
                <w:szCs w:val="20"/>
              </w:rPr>
            </w:pPr>
            <w:r w:rsidRPr="008432BD">
              <w:rPr>
                <w:rFonts w:ascii="Times New Roman" w:eastAsia="Times New Roman" w:hAnsi="Times New Roman" w:cs="Times New Roman"/>
                <w:b/>
                <w:bCs/>
                <w:sz w:val="20"/>
                <w:szCs w:val="20"/>
              </w:rPr>
              <w:t>Усього</w:t>
            </w:r>
          </w:p>
        </w:tc>
        <w:tc>
          <w:tcPr>
            <w:tcW w:w="709" w:type="dxa"/>
            <w:tcBorders>
              <w:top w:val="nil"/>
              <w:left w:val="nil"/>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4"/>
                <w:szCs w:val="24"/>
              </w:rPr>
            </w:pPr>
            <w:r w:rsidRPr="008432BD">
              <w:rPr>
                <w:rFonts w:ascii="Times New Roman" w:eastAsia="Times New Roman" w:hAnsi="Times New Roman" w:cs="Times New Roman"/>
                <w:sz w:val="24"/>
                <w:szCs w:val="24"/>
              </w:rPr>
              <w:t>—</w:t>
            </w:r>
          </w:p>
        </w:tc>
        <w:tc>
          <w:tcPr>
            <w:tcW w:w="851" w:type="dxa"/>
            <w:tcBorders>
              <w:top w:val="nil"/>
              <w:left w:val="nil"/>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4"/>
                <w:szCs w:val="24"/>
              </w:rPr>
            </w:pPr>
            <w:r w:rsidRPr="008432BD">
              <w:rPr>
                <w:rFonts w:ascii="Times New Roman" w:eastAsia="Times New Roman" w:hAnsi="Times New Roman" w:cs="Times New Roman"/>
                <w:sz w:val="24"/>
                <w:szCs w:val="24"/>
              </w:rPr>
              <w:t> </w:t>
            </w:r>
          </w:p>
        </w:tc>
        <w:tc>
          <w:tcPr>
            <w:tcW w:w="992"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1146088,53</w:t>
            </w:r>
          </w:p>
        </w:tc>
        <w:tc>
          <w:tcPr>
            <w:tcW w:w="1134" w:type="dxa"/>
            <w:tcBorders>
              <w:top w:val="nil"/>
              <w:left w:val="nil"/>
              <w:bottom w:val="single" w:sz="4" w:space="0" w:color="auto"/>
              <w:right w:val="single" w:sz="4" w:space="0" w:color="auto"/>
            </w:tcBorders>
            <w:shd w:val="clear" w:color="auto" w:fill="auto"/>
            <w:noWrap/>
            <w:vAlign w:val="center"/>
            <w:hideMark/>
          </w:tcPr>
          <w:p w:rsidR="008432BD" w:rsidRPr="008432BD" w:rsidRDefault="008432BD" w:rsidP="008432BD">
            <w:pPr>
              <w:spacing w:after="0" w:line="240" w:lineRule="auto"/>
              <w:jc w:val="center"/>
              <w:rPr>
                <w:rFonts w:ascii="Times New Roman" w:eastAsia="Times New Roman" w:hAnsi="Times New Roman" w:cs="Times New Roman"/>
                <w:sz w:val="20"/>
                <w:szCs w:val="20"/>
              </w:rPr>
            </w:pPr>
            <w:r w:rsidRPr="008432BD">
              <w:rPr>
                <w:rFonts w:ascii="Times New Roman" w:eastAsia="Times New Roman" w:hAnsi="Times New Roman" w:cs="Times New Roman"/>
                <w:sz w:val="20"/>
                <w:szCs w:val="20"/>
              </w:rPr>
              <w:t> </w:t>
            </w:r>
          </w:p>
        </w:tc>
        <w:tc>
          <w:tcPr>
            <w:tcW w:w="955" w:type="dxa"/>
            <w:tcBorders>
              <w:top w:val="nil"/>
              <w:left w:val="nil"/>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4"/>
                <w:szCs w:val="24"/>
              </w:rPr>
            </w:pPr>
            <w:r w:rsidRPr="008432BD">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4"/>
                <w:szCs w:val="24"/>
              </w:rPr>
            </w:pPr>
            <w:r w:rsidRPr="008432BD">
              <w:rPr>
                <w:rFonts w:ascii="Times New Roman" w:eastAsia="Times New Roman" w:hAnsi="Times New Roman" w:cs="Times New Roman"/>
                <w:sz w:val="24"/>
                <w:szCs w:val="24"/>
              </w:rPr>
              <w:t>—</w:t>
            </w:r>
          </w:p>
        </w:tc>
        <w:tc>
          <w:tcPr>
            <w:tcW w:w="1455" w:type="dxa"/>
            <w:tcBorders>
              <w:top w:val="nil"/>
              <w:left w:val="nil"/>
              <w:bottom w:val="single" w:sz="4" w:space="0" w:color="auto"/>
              <w:right w:val="single" w:sz="4" w:space="0" w:color="auto"/>
            </w:tcBorders>
            <w:shd w:val="clear" w:color="auto" w:fill="auto"/>
            <w:noWrap/>
            <w:vAlign w:val="bottom"/>
            <w:hideMark/>
          </w:tcPr>
          <w:p w:rsidR="008432BD" w:rsidRPr="008432BD" w:rsidRDefault="008432BD" w:rsidP="008432BD">
            <w:pPr>
              <w:spacing w:after="0" w:line="240" w:lineRule="auto"/>
              <w:jc w:val="center"/>
              <w:rPr>
                <w:rFonts w:ascii="Times New Roman" w:eastAsia="Times New Roman" w:hAnsi="Times New Roman" w:cs="Times New Roman"/>
                <w:sz w:val="24"/>
                <w:szCs w:val="24"/>
              </w:rPr>
            </w:pPr>
            <w:r w:rsidRPr="008432BD">
              <w:rPr>
                <w:rFonts w:ascii="Times New Roman" w:eastAsia="Times New Roman" w:hAnsi="Times New Roman" w:cs="Times New Roman"/>
                <w:sz w:val="24"/>
                <w:szCs w:val="24"/>
              </w:rPr>
              <w:t>—</w:t>
            </w:r>
          </w:p>
        </w:tc>
      </w:tr>
    </w:tbl>
    <w:p w:rsidR="00BC1A64" w:rsidRDefault="00BC1A64" w:rsidP="00BC1A64">
      <w:pPr>
        <w:pStyle w:val="a7"/>
        <w:ind w:left="1080"/>
        <w:jc w:val="both"/>
        <w:rPr>
          <w:b/>
          <w:color w:val="FF0000"/>
          <w:sz w:val="28"/>
          <w:szCs w:val="28"/>
        </w:rPr>
      </w:pPr>
    </w:p>
    <w:p w:rsidR="00BC1A64" w:rsidRDefault="00BC1A64" w:rsidP="00BC1A64">
      <w:pPr>
        <w:pStyle w:val="a7"/>
        <w:ind w:left="1080"/>
        <w:jc w:val="both"/>
        <w:rPr>
          <w:b/>
          <w:color w:val="FF0000"/>
          <w:sz w:val="28"/>
          <w:szCs w:val="28"/>
          <w:lang w:val="uk-UA"/>
        </w:rPr>
      </w:pPr>
    </w:p>
    <w:bookmarkStart w:id="32" w:name="Планінвест20"/>
    <w:bookmarkEnd w:id="32"/>
    <w:p w:rsidR="003D36C6" w:rsidRPr="001C172A" w:rsidRDefault="00C808BF" w:rsidP="009F17E2">
      <w:pPr>
        <w:pStyle w:val="a7"/>
        <w:numPr>
          <w:ilvl w:val="0"/>
          <w:numId w:val="92"/>
        </w:numPr>
        <w:jc w:val="both"/>
        <w:rPr>
          <w:rStyle w:val="aa"/>
          <w:b/>
          <w:sz w:val="28"/>
          <w:szCs w:val="28"/>
          <w:u w:val="none"/>
        </w:rPr>
      </w:pPr>
      <w:r w:rsidRPr="001C172A">
        <w:rPr>
          <w:b/>
          <w:sz w:val="28"/>
          <w:szCs w:val="28"/>
        </w:rPr>
        <w:fldChar w:fldCharType="begin"/>
      </w:r>
      <w:r w:rsidR="001C172A" w:rsidRPr="001C172A">
        <w:rPr>
          <w:b/>
          <w:sz w:val="28"/>
          <w:szCs w:val="28"/>
        </w:rPr>
        <w:instrText xml:space="preserve"> HYPERLINK  \l "Зміст" \o "зміст" </w:instrText>
      </w:r>
      <w:r w:rsidRPr="001C172A">
        <w:rPr>
          <w:b/>
          <w:sz w:val="28"/>
          <w:szCs w:val="28"/>
        </w:rPr>
        <w:fldChar w:fldCharType="separate"/>
      </w:r>
      <w:r w:rsidR="006D377D" w:rsidRPr="001C172A">
        <w:rPr>
          <w:rStyle w:val="aa"/>
          <w:b/>
          <w:sz w:val="28"/>
          <w:szCs w:val="28"/>
          <w:u w:val="none"/>
        </w:rPr>
        <w:t>План інвестицій за джерелами фінансування</w:t>
      </w:r>
    </w:p>
    <w:p w:rsidR="009879EC" w:rsidRPr="009879EC" w:rsidRDefault="00C808BF" w:rsidP="009879EC">
      <w:pPr>
        <w:spacing w:after="0" w:line="240" w:lineRule="auto"/>
        <w:rPr>
          <w:rFonts w:ascii="Times New Roman" w:eastAsia="Times New Roman" w:hAnsi="Times New Roman" w:cs="Times New Roman"/>
          <w:b/>
          <w:sz w:val="28"/>
          <w:szCs w:val="28"/>
          <w:lang w:val="uk-UA" w:eastAsia="en-US"/>
        </w:rPr>
      </w:pPr>
      <w:r w:rsidRPr="001C172A">
        <w:rPr>
          <w:rFonts w:ascii="Times New Roman" w:eastAsia="Times New Roman" w:hAnsi="Times New Roman" w:cs="Times New Roman"/>
          <w:b/>
          <w:sz w:val="28"/>
          <w:szCs w:val="28"/>
          <w:lang w:eastAsia="en-US"/>
        </w:rPr>
        <w:fldChar w:fldCharType="end"/>
      </w:r>
    </w:p>
    <w:p w:rsidR="00742B23" w:rsidRDefault="00742B23" w:rsidP="009879EC">
      <w:pPr>
        <w:spacing w:after="0" w:line="240" w:lineRule="auto"/>
        <w:rPr>
          <w:rFonts w:ascii="Times New Roman" w:hAnsi="Times New Roman" w:cs="Times New Roman"/>
          <w:b/>
          <w:sz w:val="24"/>
          <w:szCs w:val="24"/>
          <w:lang w:val="uk-UA"/>
        </w:rPr>
      </w:pPr>
      <w:r w:rsidRPr="009879EC">
        <w:rPr>
          <w:rFonts w:ascii="Times New Roman" w:hAnsi="Times New Roman" w:cs="Times New Roman"/>
          <w:b/>
          <w:sz w:val="24"/>
          <w:szCs w:val="24"/>
          <w:lang w:val="uk-UA"/>
        </w:rPr>
        <w:t>План інвестицій</w:t>
      </w:r>
      <w:r w:rsidR="00D4330C" w:rsidRPr="009879EC">
        <w:rPr>
          <w:rFonts w:ascii="Times New Roman" w:hAnsi="Times New Roman" w:cs="Times New Roman"/>
          <w:b/>
          <w:sz w:val="24"/>
          <w:szCs w:val="24"/>
          <w:lang w:val="uk-UA"/>
        </w:rPr>
        <w:t xml:space="preserve"> за джерелами фінансування </w:t>
      </w:r>
      <w:r w:rsidR="00216001">
        <w:rPr>
          <w:rFonts w:ascii="Times New Roman" w:hAnsi="Times New Roman" w:cs="Times New Roman"/>
          <w:b/>
          <w:sz w:val="24"/>
          <w:szCs w:val="24"/>
          <w:lang w:val="uk-UA"/>
        </w:rPr>
        <w:t xml:space="preserve">сценарій 1 </w:t>
      </w:r>
      <w:r w:rsidR="00D4330C" w:rsidRPr="009879EC">
        <w:rPr>
          <w:rFonts w:ascii="Times New Roman" w:hAnsi="Times New Roman" w:cs="Times New Roman"/>
          <w:b/>
          <w:sz w:val="24"/>
          <w:szCs w:val="24"/>
          <w:lang w:val="uk-UA"/>
        </w:rPr>
        <w:t>наведено в таблиці 20.1</w:t>
      </w:r>
    </w:p>
    <w:p w:rsidR="00BD5D8B" w:rsidRDefault="00BD5D8B" w:rsidP="009879EC">
      <w:pPr>
        <w:pStyle w:val="a7"/>
        <w:ind w:left="1077"/>
        <w:jc w:val="right"/>
        <w:rPr>
          <w:b/>
          <w:sz w:val="24"/>
          <w:szCs w:val="24"/>
          <w:lang w:val="uk-UA"/>
        </w:rPr>
      </w:pPr>
    </w:p>
    <w:p w:rsidR="00742B23" w:rsidRPr="009879EC" w:rsidRDefault="009A447F" w:rsidP="009879EC">
      <w:pPr>
        <w:pStyle w:val="a7"/>
        <w:ind w:left="1077"/>
        <w:jc w:val="right"/>
        <w:rPr>
          <w:b/>
          <w:sz w:val="24"/>
          <w:szCs w:val="24"/>
          <w:lang w:val="uk-UA"/>
        </w:rPr>
      </w:pPr>
      <w:r w:rsidRPr="009879EC">
        <w:rPr>
          <w:b/>
          <w:sz w:val="24"/>
          <w:szCs w:val="24"/>
          <w:lang w:val="uk-UA"/>
        </w:rPr>
        <w:t>Таблица 20</w:t>
      </w:r>
      <w:r w:rsidR="00742B23" w:rsidRPr="009879EC">
        <w:rPr>
          <w:b/>
          <w:sz w:val="24"/>
          <w:szCs w:val="24"/>
          <w:lang w:val="uk-UA"/>
        </w:rPr>
        <w:t>.1</w:t>
      </w:r>
    </w:p>
    <w:p w:rsidR="00742B23" w:rsidRPr="009879EC" w:rsidRDefault="00742B23" w:rsidP="009879EC">
      <w:pPr>
        <w:pStyle w:val="a7"/>
        <w:ind w:left="1077"/>
        <w:outlineLvl w:val="1"/>
        <w:rPr>
          <w:b/>
          <w:sz w:val="24"/>
          <w:szCs w:val="24"/>
          <w:lang w:val="uk-UA"/>
        </w:rPr>
      </w:pPr>
      <w:r w:rsidRPr="009879EC">
        <w:rPr>
          <w:b/>
          <w:sz w:val="24"/>
          <w:szCs w:val="24"/>
        </w:rPr>
        <w:t>План інвестицій за джерелами фінансування</w:t>
      </w:r>
    </w:p>
    <w:tbl>
      <w:tblPr>
        <w:tblW w:w="9777" w:type="dxa"/>
        <w:tblInd w:w="103" w:type="dxa"/>
        <w:tblLook w:val="04A0" w:firstRow="1" w:lastRow="0" w:firstColumn="1" w:lastColumn="0" w:noHBand="0" w:noVBand="1"/>
      </w:tblPr>
      <w:tblGrid>
        <w:gridCol w:w="714"/>
        <w:gridCol w:w="2552"/>
        <w:gridCol w:w="1418"/>
        <w:gridCol w:w="1417"/>
        <w:gridCol w:w="1335"/>
        <w:gridCol w:w="1213"/>
        <w:gridCol w:w="1128"/>
      </w:tblGrid>
      <w:tr w:rsidR="00576A72" w:rsidRPr="00576A72" w:rsidTr="00576A72">
        <w:trPr>
          <w:trHeight w:val="480"/>
        </w:trPr>
        <w:tc>
          <w:tcPr>
            <w:tcW w:w="9777"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76A72" w:rsidRPr="00BD5D8B" w:rsidRDefault="00576A72" w:rsidP="009879EC">
            <w:pPr>
              <w:spacing w:after="0" w:line="240" w:lineRule="auto"/>
              <w:jc w:val="center"/>
              <w:rPr>
                <w:rFonts w:ascii="Times New Roman" w:eastAsia="Times New Roman" w:hAnsi="Times New Roman" w:cs="Times New Roman"/>
                <w:lang w:val="uk-UA"/>
              </w:rPr>
            </w:pPr>
            <w:r w:rsidRPr="00576A72">
              <w:rPr>
                <w:rFonts w:ascii="Times New Roman" w:eastAsia="Times New Roman" w:hAnsi="Times New Roman" w:cs="Times New Roman"/>
              </w:rPr>
              <w:t xml:space="preserve">План інвестицій за джерелами фінансування </w:t>
            </w:r>
            <w:r w:rsidR="00BD5D8B">
              <w:rPr>
                <w:rFonts w:ascii="Times New Roman" w:eastAsia="Times New Roman" w:hAnsi="Times New Roman" w:cs="Times New Roman"/>
                <w:lang w:val="uk-UA"/>
              </w:rPr>
              <w:t xml:space="preserve"> (сценарій 1)</w:t>
            </w:r>
          </w:p>
        </w:tc>
      </w:tr>
      <w:tr w:rsidR="00576A72" w:rsidRPr="00576A72" w:rsidTr="00576A72">
        <w:trPr>
          <w:trHeight w:val="81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N</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Показники капіталовкладень</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2020</w:t>
            </w: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2 021</w:t>
            </w: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2022</w:t>
            </w: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2023</w:t>
            </w: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9879EC">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2024</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 </w:t>
            </w:r>
          </w:p>
        </w:tc>
        <w:tc>
          <w:tcPr>
            <w:tcW w:w="2552"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rPr>
                <w:rFonts w:ascii="Times New Roman" w:eastAsia="Times New Roman" w:hAnsi="Times New Roman" w:cs="Times New Roman"/>
                <w:b/>
                <w:bCs/>
              </w:rPr>
            </w:pPr>
            <w:r w:rsidRPr="00576A72">
              <w:rPr>
                <w:rFonts w:ascii="Times New Roman" w:eastAsia="Times New Roman" w:hAnsi="Times New Roman" w:cs="Times New Roman"/>
                <w:b/>
                <w:bCs/>
              </w:rPr>
              <w:t>Джерела фінансування</w:t>
            </w:r>
          </w:p>
        </w:tc>
        <w:tc>
          <w:tcPr>
            <w:tcW w:w="1418"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39 592</w:t>
            </w:r>
          </w:p>
        </w:tc>
        <w:tc>
          <w:tcPr>
            <w:tcW w:w="1417"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40 651</w:t>
            </w:r>
          </w:p>
        </w:tc>
        <w:tc>
          <w:tcPr>
            <w:tcW w:w="1335"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44 695</w:t>
            </w:r>
          </w:p>
        </w:tc>
        <w:tc>
          <w:tcPr>
            <w:tcW w:w="1213"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48 942</w:t>
            </w:r>
          </w:p>
        </w:tc>
        <w:tc>
          <w:tcPr>
            <w:tcW w:w="1128" w:type="dxa"/>
            <w:tcBorders>
              <w:top w:val="nil"/>
              <w:left w:val="nil"/>
              <w:bottom w:val="single" w:sz="4" w:space="0" w:color="auto"/>
              <w:right w:val="single" w:sz="4" w:space="0" w:color="auto"/>
            </w:tcBorders>
            <w:shd w:val="clear" w:color="000000" w:fill="D9D9D9"/>
            <w:vAlign w:val="center"/>
            <w:hideMark/>
          </w:tcPr>
          <w:p w:rsidR="00576A72" w:rsidRPr="00576A72" w:rsidRDefault="00576A72" w:rsidP="00576A72">
            <w:pPr>
              <w:spacing w:after="0" w:line="240" w:lineRule="auto"/>
              <w:jc w:val="center"/>
              <w:rPr>
                <w:rFonts w:ascii="Times New Roman" w:eastAsia="Times New Roman" w:hAnsi="Times New Roman" w:cs="Times New Roman"/>
                <w:b/>
                <w:bCs/>
              </w:rPr>
            </w:pPr>
            <w:r w:rsidRPr="00576A72">
              <w:rPr>
                <w:rFonts w:ascii="Times New Roman" w:eastAsia="Times New Roman" w:hAnsi="Times New Roman" w:cs="Times New Roman"/>
                <w:b/>
                <w:bCs/>
              </w:rPr>
              <w:t>53 648</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b/>
                <w:bCs/>
                <w:i/>
                <w:iCs/>
              </w:rPr>
            </w:pPr>
            <w:r w:rsidRPr="00576A72">
              <w:rPr>
                <w:rFonts w:ascii="Times New Roman" w:eastAsia="Times New Roman" w:hAnsi="Times New Roman" w:cs="Times New Roman"/>
                <w:b/>
                <w:bCs/>
                <w:i/>
                <w:iCs/>
              </w:rPr>
              <w:t>1</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b/>
                <w:bCs/>
                <w:i/>
                <w:iCs/>
              </w:rPr>
            </w:pPr>
            <w:r w:rsidRPr="00576A72">
              <w:rPr>
                <w:rFonts w:ascii="Times New Roman" w:eastAsia="Times New Roman" w:hAnsi="Times New Roman" w:cs="Times New Roman"/>
                <w:b/>
                <w:bCs/>
                <w:i/>
                <w:iCs/>
              </w:rPr>
              <w:t>Власні кошти:</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36 947</w:t>
            </w: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40 651</w:t>
            </w: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44 695</w:t>
            </w: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48 942</w:t>
            </w: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53 648</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1.1</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амортизаційні відрахування</w:t>
            </w:r>
          </w:p>
        </w:tc>
        <w:tc>
          <w:tcPr>
            <w:tcW w:w="141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26 758</w:t>
            </w:r>
          </w:p>
        </w:tc>
        <w:tc>
          <w:tcPr>
            <w:tcW w:w="1417"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29 434</w:t>
            </w:r>
          </w:p>
        </w:tc>
        <w:tc>
          <w:tcPr>
            <w:tcW w:w="1335"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32 289</w:t>
            </w:r>
          </w:p>
        </w:tc>
        <w:tc>
          <w:tcPr>
            <w:tcW w:w="1213"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35 421</w:t>
            </w:r>
          </w:p>
        </w:tc>
        <w:tc>
          <w:tcPr>
            <w:tcW w:w="112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38 857</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1.2</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прибуток на виробничі інвестиції</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1.3</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за перетоки реактивної е/е</w:t>
            </w:r>
          </w:p>
        </w:tc>
        <w:tc>
          <w:tcPr>
            <w:tcW w:w="141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7 680</w:t>
            </w:r>
          </w:p>
        </w:tc>
        <w:tc>
          <w:tcPr>
            <w:tcW w:w="1417"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8 448</w:t>
            </w:r>
          </w:p>
        </w:tc>
        <w:tc>
          <w:tcPr>
            <w:tcW w:w="1335"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9 267</w:t>
            </w:r>
          </w:p>
        </w:tc>
        <w:tc>
          <w:tcPr>
            <w:tcW w:w="1213"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10 166</w:t>
            </w:r>
          </w:p>
        </w:tc>
        <w:tc>
          <w:tcPr>
            <w:tcW w:w="112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11 152</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1.4</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інші (прибуток)</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2 387</w:t>
            </w: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2 626</w:t>
            </w:r>
          </w:p>
        </w:tc>
        <w:tc>
          <w:tcPr>
            <w:tcW w:w="1335"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2 881</w:t>
            </w:r>
          </w:p>
        </w:tc>
        <w:tc>
          <w:tcPr>
            <w:tcW w:w="1213"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3 160</w:t>
            </w:r>
          </w:p>
        </w:tc>
        <w:tc>
          <w:tcPr>
            <w:tcW w:w="112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3 467</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1.5</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інші (економія ТВЕ)</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122</w:t>
            </w: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143</w:t>
            </w: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258</w:t>
            </w: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195</w:t>
            </w: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172</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b/>
                <w:bCs/>
                <w:i/>
                <w:iCs/>
              </w:rPr>
            </w:pPr>
            <w:r w:rsidRPr="00576A72">
              <w:rPr>
                <w:rFonts w:ascii="Times New Roman" w:eastAsia="Times New Roman" w:hAnsi="Times New Roman" w:cs="Times New Roman"/>
                <w:b/>
                <w:bCs/>
                <w:i/>
                <w:iCs/>
              </w:rPr>
              <w:t>2</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b/>
                <w:bCs/>
                <w:i/>
                <w:iCs/>
              </w:rPr>
            </w:pPr>
            <w:r w:rsidRPr="00576A72">
              <w:rPr>
                <w:rFonts w:ascii="Times New Roman" w:eastAsia="Times New Roman" w:hAnsi="Times New Roman" w:cs="Times New Roman"/>
                <w:b/>
                <w:bCs/>
                <w:i/>
                <w:iCs/>
              </w:rPr>
              <w:t>Залучені кошти:</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2 645</w:t>
            </w: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w:t>
            </w: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w:t>
            </w: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w:t>
            </w: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w:t>
            </w: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2.1</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кредити</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r>
      <w:tr w:rsidR="00576A72" w:rsidRPr="00576A72" w:rsidTr="00576A72">
        <w:trPr>
          <w:trHeight w:val="315"/>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2.2</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фінансова допомога</w:t>
            </w:r>
          </w:p>
        </w:tc>
        <w:tc>
          <w:tcPr>
            <w:tcW w:w="141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417"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335"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213"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c>
          <w:tcPr>
            <w:tcW w:w="1128"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p>
        </w:tc>
      </w:tr>
      <w:tr w:rsidR="00576A72" w:rsidRPr="00576A72" w:rsidTr="00576A72">
        <w:trPr>
          <w:trHeight w:val="630"/>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rPr>
            </w:pPr>
            <w:r w:rsidRPr="00576A72">
              <w:rPr>
                <w:rFonts w:ascii="Times New Roman" w:eastAsia="Times New Roman" w:hAnsi="Times New Roman" w:cs="Times New Roman"/>
              </w:rPr>
              <w:t>2.3</w:t>
            </w:r>
          </w:p>
        </w:tc>
        <w:tc>
          <w:tcPr>
            <w:tcW w:w="2552" w:type="dxa"/>
            <w:tcBorders>
              <w:top w:val="nil"/>
              <w:left w:val="nil"/>
              <w:bottom w:val="single" w:sz="4" w:space="0" w:color="auto"/>
              <w:right w:val="single" w:sz="4" w:space="0" w:color="auto"/>
            </w:tcBorders>
            <w:shd w:val="clear" w:color="auto" w:fill="auto"/>
            <w:vAlign w:val="center"/>
            <w:hideMark/>
          </w:tcPr>
          <w:p w:rsidR="00576A72" w:rsidRPr="00576A72" w:rsidRDefault="00576A72" w:rsidP="00576A72">
            <w:pPr>
              <w:spacing w:after="0" w:line="240" w:lineRule="auto"/>
              <w:rPr>
                <w:rFonts w:ascii="Times New Roman" w:eastAsia="Times New Roman" w:hAnsi="Times New Roman" w:cs="Times New Roman"/>
              </w:rPr>
            </w:pPr>
            <w:r w:rsidRPr="00576A72">
              <w:rPr>
                <w:rFonts w:ascii="Times New Roman" w:eastAsia="Times New Roman" w:hAnsi="Times New Roman" w:cs="Times New Roman"/>
              </w:rPr>
              <w:t>інші (невикористані кошти попередніх періодів)</w:t>
            </w:r>
          </w:p>
        </w:tc>
        <w:tc>
          <w:tcPr>
            <w:tcW w:w="141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r w:rsidRPr="00576A72">
              <w:rPr>
                <w:rFonts w:ascii="Times New Roman" w:eastAsia="Times New Roman" w:hAnsi="Times New Roman" w:cs="Times New Roman"/>
                <w:color w:val="000000"/>
              </w:rPr>
              <w:t>2 645</w:t>
            </w:r>
          </w:p>
        </w:tc>
        <w:tc>
          <w:tcPr>
            <w:tcW w:w="1417"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p>
        </w:tc>
        <w:tc>
          <w:tcPr>
            <w:tcW w:w="1335"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p>
        </w:tc>
        <w:tc>
          <w:tcPr>
            <w:tcW w:w="1213"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p>
        </w:tc>
        <w:tc>
          <w:tcPr>
            <w:tcW w:w="1128" w:type="dxa"/>
            <w:tcBorders>
              <w:top w:val="nil"/>
              <w:left w:val="nil"/>
              <w:bottom w:val="single" w:sz="4" w:space="0" w:color="auto"/>
              <w:right w:val="single" w:sz="4" w:space="0" w:color="auto"/>
            </w:tcBorders>
            <w:shd w:val="clear" w:color="auto" w:fill="auto"/>
            <w:noWrap/>
            <w:vAlign w:val="center"/>
            <w:hideMark/>
          </w:tcPr>
          <w:p w:rsidR="00576A72" w:rsidRPr="00576A72" w:rsidRDefault="00576A72" w:rsidP="00576A72">
            <w:pPr>
              <w:spacing w:after="0" w:line="240" w:lineRule="auto"/>
              <w:jc w:val="center"/>
              <w:rPr>
                <w:rFonts w:ascii="Times New Roman" w:eastAsia="Times New Roman" w:hAnsi="Times New Roman" w:cs="Times New Roman"/>
                <w:color w:val="000000"/>
              </w:rPr>
            </w:pPr>
          </w:p>
        </w:tc>
      </w:tr>
    </w:tbl>
    <w:p w:rsidR="00910CAF" w:rsidRDefault="00910CAF" w:rsidP="007C2840">
      <w:pPr>
        <w:spacing w:after="40"/>
        <w:ind w:left="-426"/>
        <w:jc w:val="both"/>
        <w:rPr>
          <w:rFonts w:ascii="Times New Roman" w:hAnsi="Times New Roman" w:cs="Times New Roman"/>
          <w:b/>
          <w:sz w:val="24"/>
          <w:szCs w:val="24"/>
          <w:lang w:val="uk-UA"/>
        </w:rPr>
      </w:pPr>
    </w:p>
    <w:p w:rsidR="007C2840" w:rsidRDefault="007C2840" w:rsidP="007C2840">
      <w:pPr>
        <w:spacing w:after="40"/>
        <w:ind w:left="-426"/>
        <w:jc w:val="both"/>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В тому числі:</w:t>
      </w:r>
    </w:p>
    <w:p w:rsidR="009879EC" w:rsidRPr="00DE6173" w:rsidRDefault="009879EC" w:rsidP="007C2840">
      <w:pPr>
        <w:spacing w:after="40"/>
        <w:ind w:left="-426"/>
        <w:jc w:val="both"/>
        <w:rPr>
          <w:rFonts w:ascii="Times New Roman" w:hAnsi="Times New Roman" w:cs="Times New Roman"/>
          <w:b/>
          <w:sz w:val="24"/>
          <w:szCs w:val="24"/>
          <w:lang w:val="uk-UA"/>
        </w:rPr>
      </w:pPr>
    </w:p>
    <w:p w:rsidR="007C2840" w:rsidRPr="00DE6173" w:rsidRDefault="007C2840" w:rsidP="00742B23">
      <w:pPr>
        <w:outlineLvl w:val="1"/>
        <w:rPr>
          <w:rFonts w:ascii="Times New Roman" w:hAnsi="Times New Roman" w:cs="Times New Roman"/>
          <w:b/>
          <w:sz w:val="24"/>
          <w:szCs w:val="24"/>
          <w:lang w:val="uk-UA"/>
        </w:rPr>
      </w:pPr>
      <w:r w:rsidRPr="00DE6173">
        <w:rPr>
          <w:rFonts w:ascii="Times New Roman" w:hAnsi="Times New Roman" w:cs="Times New Roman"/>
          <w:b/>
          <w:sz w:val="24"/>
          <w:szCs w:val="24"/>
        </w:rPr>
        <w:t xml:space="preserve">Загальна потреба в коштах на нове будівництво, реконструкцію та </w:t>
      </w:r>
      <w:r w:rsidRPr="00DE6173">
        <w:rPr>
          <w:rFonts w:ascii="Times New Roman" w:hAnsi="Times New Roman" w:cs="Times New Roman"/>
          <w:b/>
          <w:sz w:val="24"/>
          <w:szCs w:val="24"/>
        </w:rPr>
        <w:br/>
        <w:t>технічне переоснащення електричних мереж 0,4-150 кВ, млн.грн.</w:t>
      </w:r>
    </w:p>
    <w:p w:rsidR="005F326A" w:rsidRDefault="005F326A" w:rsidP="005F326A">
      <w:pPr>
        <w:pStyle w:val="a7"/>
        <w:ind w:left="1080"/>
        <w:jc w:val="right"/>
        <w:rPr>
          <w:b/>
          <w:sz w:val="24"/>
          <w:szCs w:val="24"/>
          <w:lang w:val="uk-UA"/>
        </w:rPr>
      </w:pPr>
      <w:r w:rsidRPr="00DE6173">
        <w:rPr>
          <w:b/>
          <w:sz w:val="24"/>
          <w:szCs w:val="24"/>
          <w:lang w:val="uk-UA"/>
        </w:rPr>
        <w:t>Таблица 20.2</w:t>
      </w:r>
    </w:p>
    <w:p w:rsidR="009879EC" w:rsidRPr="00DE6173" w:rsidRDefault="009879EC" w:rsidP="005F326A">
      <w:pPr>
        <w:pStyle w:val="a7"/>
        <w:ind w:left="1080"/>
        <w:jc w:val="right"/>
        <w:rPr>
          <w:b/>
          <w:sz w:val="24"/>
          <w:szCs w:val="24"/>
          <w:lang w:val="uk-UA"/>
        </w:rPr>
      </w:pPr>
    </w:p>
    <w:tbl>
      <w:tblPr>
        <w:tblW w:w="9992" w:type="dxa"/>
        <w:tblInd w:w="93" w:type="dxa"/>
        <w:tblLook w:val="04A0" w:firstRow="1" w:lastRow="0" w:firstColumn="1" w:lastColumn="0" w:noHBand="0" w:noVBand="1"/>
      </w:tblPr>
      <w:tblGrid>
        <w:gridCol w:w="2660"/>
        <w:gridCol w:w="1420"/>
        <w:gridCol w:w="1116"/>
        <w:gridCol w:w="1340"/>
        <w:gridCol w:w="1116"/>
        <w:gridCol w:w="1160"/>
        <w:gridCol w:w="1180"/>
      </w:tblGrid>
      <w:tr w:rsidR="009B7828" w:rsidRPr="009B7828" w:rsidTr="009B7828">
        <w:trPr>
          <w:trHeight w:val="315"/>
        </w:trPr>
        <w:tc>
          <w:tcPr>
            <w:tcW w:w="2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2020 рік</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2021 рік</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2022 рік</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2023 рік</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2024 рік</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Всього</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Інвестиції разом, в т.ч.:</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39 592</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40 651</w:t>
            </w:r>
          </w:p>
        </w:tc>
        <w:tc>
          <w:tcPr>
            <w:tcW w:w="134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44 695</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48 942</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53 648</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227 528</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ПЛ</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12 169,39</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6 282,40</w:t>
            </w:r>
          </w:p>
        </w:tc>
        <w:tc>
          <w:tcPr>
            <w:tcW w:w="134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3 727,20</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4 917,89</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3 311,00</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30 408</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ЛЕП 10-0,4 кВ</w:t>
            </w:r>
          </w:p>
        </w:tc>
        <w:tc>
          <w:tcPr>
            <w:tcW w:w="142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12169,39</w:t>
            </w:r>
          </w:p>
        </w:tc>
        <w:tc>
          <w:tcPr>
            <w:tcW w:w="1116"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6282,4</w:t>
            </w:r>
          </w:p>
        </w:tc>
        <w:tc>
          <w:tcPr>
            <w:tcW w:w="134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3727,2</w:t>
            </w:r>
          </w:p>
        </w:tc>
        <w:tc>
          <w:tcPr>
            <w:tcW w:w="1116"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4917,89</w:t>
            </w:r>
          </w:p>
        </w:tc>
        <w:tc>
          <w:tcPr>
            <w:tcW w:w="116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3311</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30 408</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ЛЕП -150-35 кВ</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16" w:type="dxa"/>
            <w:tcBorders>
              <w:top w:val="nil"/>
              <w:left w:val="nil"/>
              <w:bottom w:val="single" w:sz="4" w:space="0" w:color="auto"/>
              <w:right w:val="single" w:sz="4" w:space="0" w:color="auto"/>
            </w:tcBorders>
            <w:shd w:val="clear" w:color="auto" w:fill="auto"/>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340" w:type="dxa"/>
            <w:tcBorders>
              <w:top w:val="nil"/>
              <w:left w:val="nil"/>
              <w:bottom w:val="single" w:sz="4" w:space="0" w:color="auto"/>
              <w:right w:val="single" w:sz="4" w:space="0" w:color="auto"/>
            </w:tcBorders>
            <w:shd w:val="clear" w:color="auto" w:fill="auto"/>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 </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ПС</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27 423</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34 369</w:t>
            </w:r>
          </w:p>
        </w:tc>
        <w:tc>
          <w:tcPr>
            <w:tcW w:w="134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40 968</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44 024</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50 337</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197 120</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ПС-150-35</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6 918</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12 903</w:t>
            </w:r>
          </w:p>
        </w:tc>
        <w:tc>
          <w:tcPr>
            <w:tcW w:w="134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28 101</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28 995</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38 931</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115 848</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ТП, РП</w:t>
            </w:r>
          </w:p>
        </w:tc>
        <w:tc>
          <w:tcPr>
            <w:tcW w:w="142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7373,2</w:t>
            </w:r>
          </w:p>
        </w:tc>
        <w:tc>
          <w:tcPr>
            <w:tcW w:w="1116"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10389,4</w:t>
            </w:r>
          </w:p>
        </w:tc>
        <w:tc>
          <w:tcPr>
            <w:tcW w:w="134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1250</w:t>
            </w:r>
          </w:p>
        </w:tc>
        <w:tc>
          <w:tcPr>
            <w:tcW w:w="1116"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2157</w:t>
            </w:r>
          </w:p>
        </w:tc>
        <w:tc>
          <w:tcPr>
            <w:tcW w:w="1160" w:type="dxa"/>
            <w:tcBorders>
              <w:top w:val="nil"/>
              <w:left w:val="nil"/>
              <w:bottom w:val="single" w:sz="4" w:space="0" w:color="auto"/>
              <w:right w:val="single" w:sz="4" w:space="0" w:color="auto"/>
            </w:tcBorders>
            <w:shd w:val="clear" w:color="auto" w:fill="auto"/>
            <w:noWrap/>
            <w:vAlign w:val="bottom"/>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2013,6</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23 183</w:t>
            </w:r>
          </w:p>
        </w:tc>
      </w:tr>
      <w:tr w:rsidR="009B7828" w:rsidRPr="009B7828" w:rsidTr="009B7828">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інше</w:t>
            </w:r>
          </w:p>
        </w:tc>
        <w:tc>
          <w:tcPr>
            <w:tcW w:w="142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13131,06</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11076,31</w:t>
            </w:r>
          </w:p>
        </w:tc>
        <w:tc>
          <w:tcPr>
            <w:tcW w:w="134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11616,7</w:t>
            </w:r>
          </w:p>
        </w:tc>
        <w:tc>
          <w:tcPr>
            <w:tcW w:w="1116"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12872,31</w:t>
            </w:r>
          </w:p>
        </w:tc>
        <w:tc>
          <w:tcPr>
            <w:tcW w:w="116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9392,4</w:t>
            </w:r>
          </w:p>
        </w:tc>
        <w:tc>
          <w:tcPr>
            <w:tcW w:w="1180" w:type="dxa"/>
            <w:tcBorders>
              <w:top w:val="nil"/>
              <w:left w:val="nil"/>
              <w:bottom w:val="single" w:sz="4" w:space="0" w:color="auto"/>
              <w:right w:val="single" w:sz="4" w:space="0" w:color="auto"/>
            </w:tcBorders>
            <w:shd w:val="clear" w:color="auto" w:fill="auto"/>
            <w:noWrap/>
            <w:vAlign w:val="center"/>
            <w:hideMark/>
          </w:tcPr>
          <w:p w:rsidR="009B7828" w:rsidRPr="009B7828" w:rsidRDefault="009B7828" w:rsidP="009B7828">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58 089</w:t>
            </w:r>
          </w:p>
        </w:tc>
      </w:tr>
    </w:tbl>
    <w:p w:rsidR="009B7828" w:rsidRDefault="009B7828" w:rsidP="00742B23">
      <w:pPr>
        <w:outlineLvl w:val="1"/>
        <w:rPr>
          <w:rFonts w:ascii="Times New Roman" w:hAnsi="Times New Roman" w:cs="Times New Roman"/>
          <w:b/>
          <w:i/>
          <w:sz w:val="28"/>
          <w:szCs w:val="28"/>
          <w:lang w:val="uk-UA"/>
        </w:rPr>
      </w:pPr>
    </w:p>
    <w:p w:rsidR="00216001" w:rsidRDefault="00216001" w:rsidP="00742B23">
      <w:pPr>
        <w:outlineLvl w:val="1"/>
        <w:rPr>
          <w:rFonts w:ascii="Times New Roman" w:hAnsi="Times New Roman" w:cs="Times New Roman"/>
          <w:b/>
          <w:i/>
          <w:sz w:val="28"/>
          <w:szCs w:val="28"/>
          <w:lang w:val="uk-UA"/>
        </w:rPr>
      </w:pPr>
    </w:p>
    <w:p w:rsidR="00742B23" w:rsidRPr="00DE6173" w:rsidRDefault="00216001" w:rsidP="00742B23">
      <w:pPr>
        <w:outlineLvl w:val="1"/>
        <w:rPr>
          <w:rFonts w:ascii="Times New Roman" w:hAnsi="Times New Roman" w:cs="Times New Roman"/>
          <w:b/>
          <w:i/>
          <w:sz w:val="28"/>
          <w:szCs w:val="28"/>
          <w:lang w:val="uk-UA"/>
        </w:rPr>
      </w:pPr>
      <w:r>
        <w:rPr>
          <w:rFonts w:ascii="Times New Roman" w:hAnsi="Times New Roman" w:cs="Times New Roman"/>
          <w:b/>
          <w:i/>
          <w:sz w:val="28"/>
          <w:szCs w:val="28"/>
          <w:lang w:val="uk-UA"/>
        </w:rPr>
        <w:t>П</w:t>
      </w:r>
      <w:r w:rsidR="00D4330C" w:rsidRPr="00DE6173">
        <w:rPr>
          <w:rFonts w:ascii="Times New Roman" w:hAnsi="Times New Roman" w:cs="Times New Roman"/>
          <w:b/>
          <w:i/>
          <w:sz w:val="28"/>
          <w:szCs w:val="28"/>
          <w:lang w:val="uk-UA"/>
        </w:rPr>
        <w:t xml:space="preserve">лан інвестицій за джерелами </w:t>
      </w:r>
      <w:r w:rsidR="00D4330C" w:rsidRPr="00216001">
        <w:rPr>
          <w:rFonts w:ascii="Times New Roman" w:hAnsi="Times New Roman" w:cs="Times New Roman"/>
          <w:b/>
          <w:i/>
          <w:sz w:val="28"/>
          <w:szCs w:val="28"/>
          <w:lang w:val="uk-UA"/>
        </w:rPr>
        <w:t xml:space="preserve">фінансування </w:t>
      </w:r>
      <w:r w:rsidRPr="00216001">
        <w:rPr>
          <w:rFonts w:ascii="Times New Roman" w:hAnsi="Times New Roman" w:cs="Times New Roman"/>
          <w:b/>
          <w:i/>
          <w:sz w:val="28"/>
          <w:szCs w:val="28"/>
          <w:lang w:val="uk-UA"/>
        </w:rPr>
        <w:t xml:space="preserve">сценарій 2 </w:t>
      </w:r>
      <w:r w:rsidR="00D4330C" w:rsidRPr="00216001">
        <w:rPr>
          <w:rFonts w:ascii="Times New Roman" w:hAnsi="Times New Roman" w:cs="Times New Roman"/>
          <w:b/>
          <w:i/>
          <w:sz w:val="28"/>
          <w:szCs w:val="28"/>
          <w:lang w:val="uk-UA"/>
        </w:rPr>
        <w:t>наведено</w:t>
      </w:r>
      <w:r w:rsidR="00D4330C" w:rsidRPr="00DE6173">
        <w:rPr>
          <w:rFonts w:ascii="Times New Roman" w:hAnsi="Times New Roman" w:cs="Times New Roman"/>
          <w:b/>
          <w:i/>
          <w:sz w:val="28"/>
          <w:szCs w:val="28"/>
          <w:lang w:val="uk-UA"/>
        </w:rPr>
        <w:t xml:space="preserve"> в таблиці 20.</w:t>
      </w:r>
      <w:r w:rsidR="001F395A" w:rsidRPr="00DE6173">
        <w:rPr>
          <w:rFonts w:ascii="Times New Roman" w:hAnsi="Times New Roman" w:cs="Times New Roman"/>
          <w:b/>
          <w:i/>
          <w:sz w:val="28"/>
          <w:szCs w:val="28"/>
          <w:lang w:val="uk-UA"/>
        </w:rPr>
        <w:t>3</w:t>
      </w:r>
    </w:p>
    <w:p w:rsidR="00742B23" w:rsidRDefault="009A447F" w:rsidP="00742B23">
      <w:pPr>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20</w:t>
      </w:r>
      <w:r w:rsidR="00742B23" w:rsidRPr="00DE6173">
        <w:rPr>
          <w:rFonts w:ascii="Times New Roman" w:hAnsi="Times New Roman" w:cs="Times New Roman"/>
          <w:b/>
          <w:sz w:val="24"/>
          <w:szCs w:val="24"/>
          <w:lang w:val="uk-UA"/>
        </w:rPr>
        <w:t>.</w:t>
      </w:r>
      <w:r w:rsidR="005F326A" w:rsidRPr="00DE6173">
        <w:rPr>
          <w:rFonts w:ascii="Times New Roman" w:hAnsi="Times New Roman" w:cs="Times New Roman"/>
          <w:b/>
          <w:sz w:val="24"/>
          <w:szCs w:val="24"/>
          <w:lang w:val="uk-UA"/>
        </w:rPr>
        <w:t>3</w:t>
      </w:r>
    </w:p>
    <w:p w:rsidR="009879EC" w:rsidRPr="00DE6173" w:rsidRDefault="009879EC" w:rsidP="00742B23">
      <w:pPr>
        <w:jc w:val="right"/>
        <w:outlineLvl w:val="1"/>
        <w:rPr>
          <w:rFonts w:ascii="Times New Roman" w:hAnsi="Times New Roman" w:cs="Times New Roman"/>
          <w:b/>
          <w:sz w:val="24"/>
          <w:szCs w:val="24"/>
          <w:lang w:val="uk-UA"/>
        </w:rPr>
      </w:pPr>
    </w:p>
    <w:tbl>
      <w:tblPr>
        <w:tblW w:w="9853" w:type="dxa"/>
        <w:tblInd w:w="103" w:type="dxa"/>
        <w:tblLook w:val="04A0" w:firstRow="1" w:lastRow="0" w:firstColumn="1" w:lastColumn="0" w:noHBand="0" w:noVBand="1"/>
      </w:tblPr>
      <w:tblGrid>
        <w:gridCol w:w="516"/>
        <w:gridCol w:w="4592"/>
        <w:gridCol w:w="949"/>
        <w:gridCol w:w="949"/>
        <w:gridCol w:w="949"/>
        <w:gridCol w:w="949"/>
        <w:gridCol w:w="949"/>
      </w:tblGrid>
      <w:tr w:rsidR="00A1157E" w:rsidRPr="00A1157E" w:rsidTr="00A1157E">
        <w:trPr>
          <w:trHeight w:val="315"/>
        </w:trPr>
        <w:tc>
          <w:tcPr>
            <w:tcW w:w="9853" w:type="dxa"/>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1157E" w:rsidRPr="00BD5D8B" w:rsidRDefault="00A1157E" w:rsidP="00A1157E">
            <w:pPr>
              <w:spacing w:after="0" w:line="240" w:lineRule="auto"/>
              <w:jc w:val="center"/>
              <w:rPr>
                <w:rFonts w:ascii="Times New Roman" w:eastAsia="Times New Roman" w:hAnsi="Times New Roman" w:cs="Times New Roman"/>
                <w:color w:val="000000"/>
                <w:sz w:val="24"/>
                <w:szCs w:val="24"/>
                <w:lang w:val="uk-UA"/>
              </w:rPr>
            </w:pPr>
            <w:r w:rsidRPr="00A1157E">
              <w:rPr>
                <w:rFonts w:ascii="Times New Roman" w:eastAsia="Times New Roman" w:hAnsi="Times New Roman" w:cs="Times New Roman"/>
                <w:color w:val="000000"/>
                <w:sz w:val="24"/>
                <w:szCs w:val="24"/>
              </w:rPr>
              <w:t xml:space="preserve">План інвестицій за джерелами фінансування </w:t>
            </w:r>
            <w:r w:rsidR="00BD5D8B">
              <w:rPr>
                <w:rFonts w:ascii="Times New Roman" w:eastAsia="Times New Roman" w:hAnsi="Times New Roman" w:cs="Times New Roman"/>
                <w:color w:val="000000"/>
                <w:sz w:val="24"/>
                <w:szCs w:val="24"/>
                <w:lang w:val="uk-UA"/>
              </w:rPr>
              <w:t>(сценарій 2)</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N</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Показники капіталовкладень</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2020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2021</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2022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2023</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2024</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4592"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Джерела фінансування</w:t>
            </w:r>
          </w:p>
        </w:tc>
        <w:tc>
          <w:tcPr>
            <w:tcW w:w="949"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272882</w:t>
            </w:r>
          </w:p>
        </w:tc>
        <w:tc>
          <w:tcPr>
            <w:tcW w:w="949"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312227</w:t>
            </w:r>
          </w:p>
        </w:tc>
        <w:tc>
          <w:tcPr>
            <w:tcW w:w="949"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382193</w:t>
            </w:r>
          </w:p>
        </w:tc>
        <w:tc>
          <w:tcPr>
            <w:tcW w:w="949"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423772</w:t>
            </w:r>
          </w:p>
        </w:tc>
        <w:tc>
          <w:tcPr>
            <w:tcW w:w="949" w:type="dxa"/>
            <w:tcBorders>
              <w:top w:val="nil"/>
              <w:left w:val="nil"/>
              <w:bottom w:val="single" w:sz="4" w:space="0" w:color="auto"/>
              <w:right w:val="single" w:sz="4" w:space="0" w:color="auto"/>
            </w:tcBorders>
            <w:shd w:val="clear" w:color="000000" w:fill="D9D9D9"/>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580409</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Власні кошти:</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270237</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312227</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382193</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423772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580409</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1.1</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амортизаційні відрахування</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132762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132762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132762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132762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132762</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1.2</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прибуток на виробничі інвестиції</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1.3</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за перетоки реактивної е/е</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7680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8448</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9267</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10166</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11152</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1.4</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інші (прибуток)</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129673</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170874</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239906</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280649</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436323</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1.5</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інші (економія ТВЕ)</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122</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143</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258</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195</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172</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Залучені кошти:</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2645</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2.1</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кредити</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r>
      <w:tr w:rsidR="00A1157E" w:rsidRPr="00A1157E" w:rsidTr="00A1157E">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2.2</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фінансова допомога</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 </w:t>
            </w:r>
          </w:p>
        </w:tc>
      </w:tr>
      <w:tr w:rsidR="00A1157E" w:rsidRPr="00A1157E" w:rsidTr="00A1157E">
        <w:trPr>
          <w:trHeight w:val="40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center"/>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2.3</w:t>
            </w:r>
          </w:p>
        </w:tc>
        <w:tc>
          <w:tcPr>
            <w:tcW w:w="4592"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інші (невикористані кошти попередніх періодів)</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2645</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c>
          <w:tcPr>
            <w:tcW w:w="949" w:type="dxa"/>
            <w:tcBorders>
              <w:top w:val="nil"/>
              <w:left w:val="nil"/>
              <w:bottom w:val="single" w:sz="4" w:space="0" w:color="auto"/>
              <w:right w:val="single" w:sz="4" w:space="0" w:color="auto"/>
            </w:tcBorders>
            <w:shd w:val="clear" w:color="auto" w:fill="auto"/>
            <w:noWrap/>
            <w:vAlign w:val="bottom"/>
            <w:hideMark/>
          </w:tcPr>
          <w:p w:rsidR="00A1157E" w:rsidRPr="00A1157E" w:rsidRDefault="00A1157E" w:rsidP="00A1157E">
            <w:pPr>
              <w:spacing w:after="0" w:line="240" w:lineRule="auto"/>
              <w:jc w:val="right"/>
              <w:rPr>
                <w:rFonts w:ascii="Times New Roman" w:eastAsia="Times New Roman" w:hAnsi="Times New Roman" w:cs="Times New Roman"/>
                <w:color w:val="000000"/>
                <w:sz w:val="24"/>
                <w:szCs w:val="24"/>
              </w:rPr>
            </w:pPr>
            <w:r w:rsidRPr="00A1157E">
              <w:rPr>
                <w:rFonts w:ascii="Times New Roman" w:eastAsia="Times New Roman" w:hAnsi="Times New Roman" w:cs="Times New Roman"/>
                <w:color w:val="000000"/>
                <w:sz w:val="24"/>
                <w:szCs w:val="24"/>
              </w:rPr>
              <w:t>0</w:t>
            </w:r>
          </w:p>
        </w:tc>
      </w:tr>
    </w:tbl>
    <w:p w:rsidR="00A8790C" w:rsidRPr="00DE6173" w:rsidRDefault="00A8790C" w:rsidP="00A8790C">
      <w:pPr>
        <w:spacing w:after="40"/>
        <w:ind w:left="-426"/>
        <w:jc w:val="both"/>
        <w:rPr>
          <w:rFonts w:ascii="Times New Roman" w:hAnsi="Times New Roman" w:cs="Times New Roman"/>
          <w:lang w:val="uk-UA"/>
        </w:rPr>
      </w:pPr>
    </w:p>
    <w:p w:rsidR="00D4330C" w:rsidRPr="00DE6173" w:rsidRDefault="00D4330C" w:rsidP="00A8790C">
      <w:pPr>
        <w:spacing w:after="40"/>
        <w:ind w:left="-426"/>
        <w:jc w:val="both"/>
        <w:rPr>
          <w:rFonts w:ascii="Times New Roman" w:hAnsi="Times New Roman" w:cs="Times New Roman"/>
          <w:b/>
          <w:sz w:val="24"/>
          <w:szCs w:val="24"/>
          <w:lang w:val="uk-UA"/>
        </w:rPr>
      </w:pPr>
    </w:p>
    <w:p w:rsidR="00A8790C" w:rsidRDefault="00A8790C" w:rsidP="00A8790C">
      <w:pPr>
        <w:spacing w:after="40"/>
        <w:ind w:left="-426"/>
        <w:jc w:val="both"/>
        <w:rPr>
          <w:rFonts w:ascii="Times New Roman" w:hAnsi="Times New Roman" w:cs="Times New Roman"/>
          <w:b/>
          <w:sz w:val="24"/>
          <w:szCs w:val="24"/>
          <w:lang w:val="uk-UA"/>
        </w:rPr>
      </w:pPr>
      <w:r w:rsidRPr="00DE6173">
        <w:rPr>
          <w:rFonts w:ascii="Times New Roman" w:hAnsi="Times New Roman" w:cs="Times New Roman"/>
          <w:b/>
          <w:sz w:val="24"/>
          <w:szCs w:val="24"/>
          <w:lang w:val="uk-UA"/>
        </w:rPr>
        <w:t>В тому числі:</w:t>
      </w:r>
    </w:p>
    <w:p w:rsidR="009879EC" w:rsidRDefault="009879EC" w:rsidP="00A8790C">
      <w:pPr>
        <w:spacing w:after="40"/>
        <w:ind w:left="-426"/>
        <w:jc w:val="both"/>
        <w:rPr>
          <w:rFonts w:ascii="Times New Roman" w:hAnsi="Times New Roman" w:cs="Times New Roman"/>
          <w:b/>
          <w:sz w:val="24"/>
          <w:szCs w:val="24"/>
          <w:lang w:val="uk-UA"/>
        </w:rPr>
      </w:pPr>
    </w:p>
    <w:p w:rsidR="00A8790C" w:rsidRPr="00D578F3" w:rsidRDefault="005F326A" w:rsidP="00A8790C">
      <w:pPr>
        <w:spacing w:after="0" w:line="240" w:lineRule="auto"/>
        <w:jc w:val="right"/>
        <w:rPr>
          <w:rFonts w:ascii="Times New Roman" w:hAnsi="Times New Roman" w:cs="Times New Roman"/>
          <w:b/>
          <w:sz w:val="24"/>
          <w:szCs w:val="24"/>
          <w:lang w:val="uk-UA"/>
        </w:rPr>
      </w:pPr>
      <w:r w:rsidRPr="00D578F3">
        <w:rPr>
          <w:rFonts w:ascii="Times New Roman" w:hAnsi="Times New Roman" w:cs="Times New Roman"/>
          <w:b/>
          <w:sz w:val="24"/>
          <w:szCs w:val="24"/>
        </w:rPr>
        <w:lastRenderedPageBreak/>
        <w:t>Таблиця </w:t>
      </w:r>
      <w:r w:rsidRPr="00D578F3">
        <w:rPr>
          <w:rFonts w:ascii="Times New Roman" w:hAnsi="Times New Roman" w:cs="Times New Roman"/>
          <w:b/>
          <w:sz w:val="24"/>
          <w:szCs w:val="24"/>
          <w:lang w:val="uk-UA"/>
        </w:rPr>
        <w:t>20.4</w:t>
      </w:r>
    </w:p>
    <w:p w:rsidR="003D36C6" w:rsidRPr="00D578F3" w:rsidRDefault="00A8790C" w:rsidP="003D36C6">
      <w:pPr>
        <w:spacing w:after="0" w:line="240" w:lineRule="auto"/>
        <w:ind w:left="567"/>
        <w:jc w:val="center"/>
        <w:outlineLvl w:val="1"/>
        <w:rPr>
          <w:rFonts w:ascii="Times New Roman" w:hAnsi="Times New Roman" w:cs="Times New Roman"/>
          <w:b/>
          <w:sz w:val="24"/>
          <w:szCs w:val="24"/>
          <w:lang w:val="uk-UA"/>
        </w:rPr>
      </w:pPr>
      <w:r w:rsidRPr="00D578F3">
        <w:rPr>
          <w:rFonts w:ascii="Times New Roman" w:hAnsi="Times New Roman" w:cs="Times New Roman"/>
          <w:b/>
          <w:sz w:val="24"/>
          <w:szCs w:val="24"/>
        </w:rPr>
        <w:t xml:space="preserve">Загальна потреба в коштах на нове будівництво, реконструкцію та </w:t>
      </w:r>
      <w:r w:rsidRPr="00D578F3">
        <w:rPr>
          <w:rFonts w:ascii="Times New Roman" w:hAnsi="Times New Roman" w:cs="Times New Roman"/>
          <w:b/>
          <w:sz w:val="24"/>
          <w:szCs w:val="24"/>
        </w:rPr>
        <w:br/>
        <w:t>технічне переоснащення електричних мереж 0,4-150 кВ, млн.грн.</w:t>
      </w:r>
      <w:r w:rsidR="003D36C6" w:rsidRPr="00D578F3">
        <w:rPr>
          <w:rFonts w:ascii="Times New Roman" w:hAnsi="Times New Roman" w:cs="Times New Roman"/>
          <w:b/>
          <w:sz w:val="24"/>
          <w:szCs w:val="24"/>
          <w:lang w:val="uk-UA"/>
        </w:rPr>
        <w:t>(</w:t>
      </w:r>
      <w:r w:rsidR="006C54D5" w:rsidRPr="00D578F3">
        <w:rPr>
          <w:rFonts w:ascii="Times New Roman" w:hAnsi="Times New Roman" w:cs="Times New Roman"/>
          <w:b/>
          <w:sz w:val="24"/>
          <w:szCs w:val="24"/>
          <w:lang w:val="uk-UA"/>
        </w:rPr>
        <w:t>за сценарієм 2</w:t>
      </w:r>
      <w:r w:rsidR="003D36C6" w:rsidRPr="00D578F3">
        <w:rPr>
          <w:rFonts w:ascii="Times New Roman" w:hAnsi="Times New Roman" w:cs="Times New Roman"/>
          <w:b/>
          <w:sz w:val="24"/>
          <w:szCs w:val="24"/>
          <w:lang w:val="uk-UA"/>
        </w:rPr>
        <w:t>)</w:t>
      </w:r>
    </w:p>
    <w:p w:rsidR="00A8790C" w:rsidRPr="00D578F3" w:rsidRDefault="00A8790C" w:rsidP="00A8790C">
      <w:pPr>
        <w:tabs>
          <w:tab w:val="left" w:pos="709"/>
        </w:tabs>
        <w:spacing w:after="0" w:line="240" w:lineRule="auto"/>
        <w:jc w:val="center"/>
        <w:outlineLvl w:val="1"/>
        <w:rPr>
          <w:rFonts w:ascii="Times New Roman" w:hAnsi="Times New Roman" w:cs="Times New Roman"/>
          <w:b/>
          <w:sz w:val="24"/>
          <w:szCs w:val="24"/>
          <w:lang w:val="uk-UA"/>
        </w:rPr>
      </w:pPr>
    </w:p>
    <w:tbl>
      <w:tblPr>
        <w:tblW w:w="9862" w:type="dxa"/>
        <w:tblInd w:w="98" w:type="dxa"/>
        <w:tblLook w:val="04A0" w:firstRow="1" w:lastRow="0" w:firstColumn="1" w:lastColumn="0" w:noHBand="0" w:noVBand="1"/>
      </w:tblPr>
      <w:tblGrid>
        <w:gridCol w:w="2562"/>
        <w:gridCol w:w="1420"/>
        <w:gridCol w:w="1300"/>
        <w:gridCol w:w="1560"/>
        <w:gridCol w:w="1420"/>
        <w:gridCol w:w="1600"/>
      </w:tblGrid>
      <w:tr w:rsidR="00717A90" w:rsidRPr="00D578F3" w:rsidTr="00717A90">
        <w:trPr>
          <w:trHeight w:val="330"/>
        </w:trPr>
        <w:tc>
          <w:tcPr>
            <w:tcW w:w="256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Об’єкти електричних мереж</w:t>
            </w:r>
          </w:p>
        </w:tc>
        <w:tc>
          <w:tcPr>
            <w:tcW w:w="1420" w:type="dxa"/>
            <w:tcBorders>
              <w:top w:val="single" w:sz="8" w:space="0" w:color="auto"/>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2020</w:t>
            </w:r>
          </w:p>
        </w:tc>
        <w:tc>
          <w:tcPr>
            <w:tcW w:w="1300" w:type="dxa"/>
            <w:tcBorders>
              <w:top w:val="single" w:sz="8" w:space="0" w:color="auto"/>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2021</w:t>
            </w:r>
          </w:p>
        </w:tc>
        <w:tc>
          <w:tcPr>
            <w:tcW w:w="1560" w:type="dxa"/>
            <w:tcBorders>
              <w:top w:val="single" w:sz="8" w:space="0" w:color="auto"/>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2022</w:t>
            </w:r>
          </w:p>
        </w:tc>
        <w:tc>
          <w:tcPr>
            <w:tcW w:w="1420" w:type="dxa"/>
            <w:tcBorders>
              <w:top w:val="single" w:sz="8" w:space="0" w:color="auto"/>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2023</w:t>
            </w:r>
          </w:p>
        </w:tc>
        <w:tc>
          <w:tcPr>
            <w:tcW w:w="1600" w:type="dxa"/>
            <w:tcBorders>
              <w:top w:val="single" w:sz="8" w:space="0" w:color="auto"/>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2024</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Всього,</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272,88</w:t>
            </w:r>
          </w:p>
        </w:tc>
        <w:tc>
          <w:tcPr>
            <w:tcW w:w="13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312,23</w:t>
            </w:r>
          </w:p>
        </w:tc>
        <w:tc>
          <w:tcPr>
            <w:tcW w:w="156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382,19</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423,77</w:t>
            </w:r>
          </w:p>
        </w:tc>
        <w:tc>
          <w:tcPr>
            <w:tcW w:w="16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580,41</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у тому числі:</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Calibri" w:eastAsia="Times New Roman" w:hAnsi="Calibri" w:cs="Times New Roman"/>
                <w:color w:val="000000"/>
                <w:sz w:val="24"/>
                <w:szCs w:val="24"/>
              </w:rPr>
            </w:pPr>
            <w:r w:rsidRPr="00D578F3">
              <w:rPr>
                <w:rFonts w:ascii="Calibri" w:eastAsia="Times New Roman" w:hAnsi="Calibri" w:cs="Times New Roman"/>
                <w:color w:val="000000"/>
                <w:sz w:val="24"/>
                <w:szCs w:val="24"/>
              </w:rPr>
              <w:t> </w:t>
            </w:r>
          </w:p>
        </w:tc>
        <w:tc>
          <w:tcPr>
            <w:tcW w:w="13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Calibri" w:eastAsia="Times New Roman" w:hAnsi="Calibri" w:cs="Times New Roman"/>
                <w:color w:val="000000"/>
                <w:sz w:val="24"/>
                <w:szCs w:val="24"/>
              </w:rPr>
            </w:pPr>
            <w:r w:rsidRPr="00D578F3">
              <w:rPr>
                <w:rFonts w:ascii="Calibri" w:eastAsia="Times New Roman" w:hAnsi="Calibri" w:cs="Times New Roman"/>
                <w:color w:val="000000"/>
                <w:sz w:val="24"/>
                <w:szCs w:val="24"/>
              </w:rPr>
              <w:t> </w:t>
            </w:r>
          </w:p>
        </w:tc>
        <w:tc>
          <w:tcPr>
            <w:tcW w:w="156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Calibri" w:eastAsia="Times New Roman" w:hAnsi="Calibri" w:cs="Times New Roman"/>
                <w:color w:val="000000"/>
                <w:sz w:val="24"/>
                <w:szCs w:val="24"/>
              </w:rPr>
            </w:pPr>
            <w:r w:rsidRPr="00D578F3">
              <w:rPr>
                <w:rFonts w:ascii="Calibri" w:eastAsia="Times New Roman" w:hAnsi="Calibri" w:cs="Times New Roman"/>
                <w:color w:val="000000"/>
                <w:sz w:val="24"/>
                <w:szCs w:val="24"/>
              </w:rPr>
              <w:t> </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Calibri" w:eastAsia="Times New Roman" w:hAnsi="Calibri" w:cs="Times New Roman"/>
                <w:color w:val="000000"/>
                <w:sz w:val="24"/>
                <w:szCs w:val="24"/>
              </w:rPr>
            </w:pPr>
            <w:r w:rsidRPr="00D578F3">
              <w:rPr>
                <w:rFonts w:ascii="Calibri" w:eastAsia="Times New Roman" w:hAnsi="Calibri" w:cs="Times New Roman"/>
                <w:color w:val="000000"/>
                <w:sz w:val="24"/>
                <w:szCs w:val="24"/>
              </w:rPr>
              <w:t> </w:t>
            </w:r>
          </w:p>
        </w:tc>
        <w:tc>
          <w:tcPr>
            <w:tcW w:w="16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Calibri" w:eastAsia="Times New Roman" w:hAnsi="Calibri" w:cs="Times New Roman"/>
                <w:color w:val="000000"/>
                <w:sz w:val="24"/>
                <w:szCs w:val="24"/>
              </w:rPr>
            </w:pPr>
            <w:r w:rsidRPr="00D578F3">
              <w:rPr>
                <w:rFonts w:ascii="Calibri" w:eastAsia="Times New Roman" w:hAnsi="Calibri" w:cs="Times New Roman"/>
                <w:color w:val="000000"/>
                <w:sz w:val="24"/>
                <w:szCs w:val="24"/>
              </w:rPr>
              <w:t> </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ПС 35-150 кВ</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162,33</w:t>
            </w:r>
          </w:p>
        </w:tc>
        <w:tc>
          <w:tcPr>
            <w:tcW w:w="13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165,12</w:t>
            </w:r>
          </w:p>
        </w:tc>
        <w:tc>
          <w:tcPr>
            <w:tcW w:w="156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154,89</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224,64</w:t>
            </w:r>
          </w:p>
        </w:tc>
        <w:tc>
          <w:tcPr>
            <w:tcW w:w="16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237,54</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ПЛ, КЛ 35-150 кВ</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1,5433</w:t>
            </w:r>
          </w:p>
        </w:tc>
        <w:tc>
          <w:tcPr>
            <w:tcW w:w="13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24,6287</w:t>
            </w:r>
          </w:p>
        </w:tc>
        <w:tc>
          <w:tcPr>
            <w:tcW w:w="156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28,7126</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18,3388</w:t>
            </w:r>
          </w:p>
        </w:tc>
        <w:tc>
          <w:tcPr>
            <w:tcW w:w="16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180,788</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 xml:space="preserve">ПЛ, КЛ 0,4-20 кВ, </w:t>
            </w:r>
          </w:p>
        </w:tc>
        <w:tc>
          <w:tcPr>
            <w:tcW w:w="14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93,3</w:t>
            </w:r>
          </w:p>
        </w:tc>
        <w:tc>
          <w:tcPr>
            <w:tcW w:w="130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106,5</w:t>
            </w:r>
          </w:p>
        </w:tc>
        <w:tc>
          <w:tcPr>
            <w:tcW w:w="156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188,47</w:t>
            </w:r>
          </w:p>
        </w:tc>
        <w:tc>
          <w:tcPr>
            <w:tcW w:w="142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165,61</w:t>
            </w:r>
          </w:p>
        </w:tc>
        <w:tc>
          <w:tcPr>
            <w:tcW w:w="160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149,06</w:t>
            </w:r>
          </w:p>
        </w:tc>
      </w:tr>
      <w:tr w:rsidR="00717A90" w:rsidRPr="00D578F3"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ТП 20/0,4 кВ</w:t>
            </w:r>
          </w:p>
        </w:tc>
        <w:tc>
          <w:tcPr>
            <w:tcW w:w="1420" w:type="dxa"/>
            <w:vMerge/>
            <w:tcBorders>
              <w:top w:val="nil"/>
              <w:left w:val="single" w:sz="8" w:space="0" w:color="auto"/>
              <w:bottom w:val="single" w:sz="8" w:space="0" w:color="000000"/>
              <w:right w:val="single" w:sz="8" w:space="0" w:color="auto"/>
            </w:tcBorders>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p>
        </w:tc>
        <w:tc>
          <w:tcPr>
            <w:tcW w:w="1300" w:type="dxa"/>
            <w:vMerge/>
            <w:tcBorders>
              <w:top w:val="nil"/>
              <w:left w:val="single" w:sz="8" w:space="0" w:color="auto"/>
              <w:bottom w:val="single" w:sz="8" w:space="0" w:color="000000"/>
              <w:right w:val="single" w:sz="8" w:space="0" w:color="auto"/>
            </w:tcBorders>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p>
        </w:tc>
        <w:tc>
          <w:tcPr>
            <w:tcW w:w="1560" w:type="dxa"/>
            <w:vMerge/>
            <w:tcBorders>
              <w:top w:val="nil"/>
              <w:left w:val="single" w:sz="8" w:space="0" w:color="auto"/>
              <w:bottom w:val="single" w:sz="8" w:space="0" w:color="000000"/>
              <w:right w:val="single" w:sz="8" w:space="0" w:color="auto"/>
            </w:tcBorders>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p>
        </w:tc>
        <w:tc>
          <w:tcPr>
            <w:tcW w:w="1420" w:type="dxa"/>
            <w:vMerge/>
            <w:tcBorders>
              <w:top w:val="nil"/>
              <w:left w:val="single" w:sz="8" w:space="0" w:color="auto"/>
              <w:bottom w:val="single" w:sz="8" w:space="0" w:color="000000"/>
              <w:right w:val="single" w:sz="8" w:space="0" w:color="auto"/>
            </w:tcBorders>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p>
        </w:tc>
        <w:tc>
          <w:tcPr>
            <w:tcW w:w="1600" w:type="dxa"/>
            <w:vMerge/>
            <w:tcBorders>
              <w:top w:val="nil"/>
              <w:left w:val="single" w:sz="8" w:space="0" w:color="auto"/>
              <w:bottom w:val="single" w:sz="8" w:space="0" w:color="000000"/>
              <w:right w:val="single" w:sz="8" w:space="0" w:color="auto"/>
            </w:tcBorders>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p>
        </w:tc>
      </w:tr>
      <w:tr w:rsidR="00717A90" w:rsidRPr="00717A90" w:rsidTr="00717A90">
        <w:trPr>
          <w:trHeight w:val="330"/>
        </w:trPr>
        <w:tc>
          <w:tcPr>
            <w:tcW w:w="2562" w:type="dxa"/>
            <w:tcBorders>
              <w:top w:val="nil"/>
              <w:left w:val="single" w:sz="8" w:space="0" w:color="auto"/>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інше</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15,71</w:t>
            </w:r>
          </w:p>
        </w:tc>
        <w:tc>
          <w:tcPr>
            <w:tcW w:w="130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15,98</w:t>
            </w:r>
          </w:p>
        </w:tc>
        <w:tc>
          <w:tcPr>
            <w:tcW w:w="156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10,12</w:t>
            </w:r>
          </w:p>
        </w:tc>
        <w:tc>
          <w:tcPr>
            <w:tcW w:w="1420" w:type="dxa"/>
            <w:tcBorders>
              <w:top w:val="nil"/>
              <w:left w:val="nil"/>
              <w:bottom w:val="single" w:sz="8" w:space="0" w:color="auto"/>
              <w:right w:val="single" w:sz="8" w:space="0" w:color="auto"/>
            </w:tcBorders>
            <w:shd w:val="clear" w:color="auto" w:fill="auto"/>
            <w:noWrap/>
            <w:vAlign w:val="center"/>
            <w:hideMark/>
          </w:tcPr>
          <w:p w:rsidR="00717A90" w:rsidRPr="00D578F3"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15,19</w:t>
            </w:r>
          </w:p>
        </w:tc>
        <w:tc>
          <w:tcPr>
            <w:tcW w:w="1600" w:type="dxa"/>
            <w:tcBorders>
              <w:top w:val="nil"/>
              <w:left w:val="nil"/>
              <w:bottom w:val="single" w:sz="8" w:space="0" w:color="auto"/>
              <w:right w:val="single" w:sz="8" w:space="0" w:color="auto"/>
            </w:tcBorders>
            <w:shd w:val="clear" w:color="auto" w:fill="auto"/>
            <w:noWrap/>
            <w:vAlign w:val="center"/>
            <w:hideMark/>
          </w:tcPr>
          <w:p w:rsidR="00717A90" w:rsidRPr="00717A90" w:rsidRDefault="00717A90" w:rsidP="00717A90">
            <w:pPr>
              <w:spacing w:after="0" w:line="240" w:lineRule="auto"/>
              <w:jc w:val="center"/>
              <w:rPr>
                <w:rFonts w:ascii="Times New Roman" w:eastAsia="Times New Roman" w:hAnsi="Times New Roman" w:cs="Times New Roman"/>
                <w:color w:val="000000"/>
                <w:sz w:val="24"/>
                <w:szCs w:val="24"/>
              </w:rPr>
            </w:pPr>
            <w:r w:rsidRPr="00D578F3">
              <w:rPr>
                <w:rFonts w:ascii="Times New Roman" w:eastAsia="Times New Roman" w:hAnsi="Times New Roman" w:cs="Times New Roman"/>
                <w:color w:val="000000"/>
                <w:sz w:val="24"/>
                <w:szCs w:val="24"/>
              </w:rPr>
              <w:t>13,02</w:t>
            </w:r>
          </w:p>
        </w:tc>
      </w:tr>
    </w:tbl>
    <w:p w:rsidR="00DD5CBB" w:rsidRDefault="00DD5CBB" w:rsidP="00A8790C">
      <w:pPr>
        <w:spacing w:after="40"/>
        <w:jc w:val="right"/>
        <w:outlineLvl w:val="1"/>
        <w:rPr>
          <w:rFonts w:ascii="Times New Roman" w:hAnsi="Times New Roman" w:cs="Times New Roman"/>
          <w:b/>
          <w:sz w:val="24"/>
          <w:szCs w:val="24"/>
        </w:rPr>
      </w:pPr>
    </w:p>
    <w:p w:rsidR="00A8790C" w:rsidRPr="00DE6173" w:rsidRDefault="00A8790C" w:rsidP="00A8790C">
      <w:pPr>
        <w:tabs>
          <w:tab w:val="left" w:pos="6145"/>
        </w:tabs>
        <w:spacing w:after="0" w:line="240" w:lineRule="auto"/>
        <w:jc w:val="right"/>
        <w:rPr>
          <w:rFonts w:ascii="Times New Roman" w:hAnsi="Times New Roman" w:cs="Times New Roman"/>
          <w:b/>
          <w:lang w:val="uk-UA"/>
        </w:rPr>
      </w:pPr>
    </w:p>
    <w:p w:rsidR="00605E8A" w:rsidRPr="00DE6173" w:rsidRDefault="00605E8A">
      <w:pPr>
        <w:rPr>
          <w:b/>
          <w:color w:val="FF0000"/>
          <w:sz w:val="24"/>
          <w:szCs w:val="24"/>
        </w:rPr>
      </w:pPr>
    </w:p>
    <w:bookmarkStart w:id="33" w:name="Перелікетапивиконан21"/>
    <w:bookmarkEnd w:id="33"/>
    <w:p w:rsidR="00605E8A" w:rsidRPr="001C172A" w:rsidRDefault="00C808BF" w:rsidP="009F17E2">
      <w:pPr>
        <w:pStyle w:val="a7"/>
        <w:numPr>
          <w:ilvl w:val="0"/>
          <w:numId w:val="92"/>
        </w:numPr>
        <w:jc w:val="both"/>
        <w:rPr>
          <w:rStyle w:val="aa"/>
          <w:b/>
          <w:sz w:val="24"/>
          <w:szCs w:val="24"/>
          <w:u w:val="none"/>
        </w:rPr>
      </w:pPr>
      <w:r>
        <w:rPr>
          <w:b/>
          <w:color w:val="FF0000"/>
          <w:sz w:val="24"/>
          <w:szCs w:val="24"/>
        </w:rPr>
        <w:fldChar w:fldCharType="begin"/>
      </w:r>
      <w:r w:rsidR="001C172A">
        <w:rPr>
          <w:b/>
          <w:color w:val="FF0000"/>
          <w:sz w:val="24"/>
          <w:szCs w:val="24"/>
        </w:rPr>
        <w:instrText xml:space="preserve"> HYPERLINK  \l "Зміст" \o "зміст" </w:instrText>
      </w:r>
      <w:r>
        <w:rPr>
          <w:b/>
          <w:color w:val="FF0000"/>
          <w:sz w:val="24"/>
          <w:szCs w:val="24"/>
        </w:rPr>
        <w:fldChar w:fldCharType="separate"/>
      </w:r>
      <w:r w:rsidR="006D377D" w:rsidRPr="001C172A">
        <w:rPr>
          <w:rStyle w:val="aa"/>
          <w:b/>
          <w:sz w:val="24"/>
          <w:szCs w:val="24"/>
          <w:u w:val="none"/>
        </w:rPr>
        <w:t>ПЕРЕЛІК</w:t>
      </w:r>
      <w:r w:rsidR="00466CF3">
        <w:rPr>
          <w:rStyle w:val="aa"/>
          <w:b/>
          <w:sz w:val="24"/>
          <w:szCs w:val="24"/>
          <w:u w:val="none"/>
          <w:lang w:val="uk-UA"/>
        </w:rPr>
        <w:t xml:space="preserve"> </w:t>
      </w:r>
      <w:r w:rsidR="006D377D" w:rsidRPr="001C172A">
        <w:rPr>
          <w:rStyle w:val="aa"/>
          <w:b/>
          <w:sz w:val="24"/>
          <w:szCs w:val="24"/>
          <w:u w:val="none"/>
        </w:rPr>
        <w:t>ТА ЕТАПИ ВИКОНАННЯ ЗАХОДІВ ПРСР, що включає інформацію по підпунктах 3, 5, 13, 14, 16 пункту 3.3.1 та пункту 3.3.2 КСР</w:t>
      </w:r>
    </w:p>
    <w:p w:rsidR="00B01CB6" w:rsidRPr="00DE6173" w:rsidRDefault="00C808BF">
      <w:pPr>
        <w:rPr>
          <w:b/>
          <w:sz w:val="24"/>
          <w:szCs w:val="24"/>
          <w:lang w:val="uk-UA"/>
        </w:rPr>
      </w:pPr>
      <w:r>
        <w:rPr>
          <w:rFonts w:ascii="Times New Roman" w:eastAsia="Times New Roman" w:hAnsi="Times New Roman" w:cs="Times New Roman"/>
          <w:b/>
          <w:color w:val="FF0000"/>
          <w:sz w:val="24"/>
          <w:szCs w:val="24"/>
          <w:lang w:eastAsia="en-US"/>
        </w:rPr>
        <w:fldChar w:fldCharType="end"/>
      </w:r>
    </w:p>
    <w:p w:rsidR="00605E8A" w:rsidRDefault="009443E5">
      <w:pPr>
        <w:rPr>
          <w:rFonts w:ascii="Times New Roman" w:hAnsi="Times New Roman" w:cs="Times New Roman"/>
          <w:b/>
          <w:color w:val="00B0F0"/>
          <w:sz w:val="24"/>
          <w:szCs w:val="24"/>
          <w:lang w:val="uk-UA"/>
        </w:rPr>
      </w:pPr>
      <w:r w:rsidRPr="00DE6173">
        <w:rPr>
          <w:rFonts w:ascii="Times New Roman" w:hAnsi="Times New Roman" w:cs="Times New Roman"/>
          <w:b/>
          <w:sz w:val="24"/>
          <w:szCs w:val="24"/>
          <w:lang w:val="uk-UA"/>
        </w:rPr>
        <w:t xml:space="preserve">Надається </w:t>
      </w:r>
      <w:r w:rsidRPr="00B376FC">
        <w:rPr>
          <w:rFonts w:ascii="Times New Roman" w:hAnsi="Times New Roman" w:cs="Times New Roman"/>
          <w:b/>
          <w:color w:val="00B0F0"/>
          <w:sz w:val="24"/>
          <w:szCs w:val="24"/>
          <w:lang w:val="uk-UA"/>
        </w:rPr>
        <w:t xml:space="preserve">в </w:t>
      </w:r>
      <w:hyperlink r:id="rId91" w:history="1">
        <w:r w:rsidRPr="00B376FC">
          <w:rPr>
            <w:rStyle w:val="aa"/>
            <w:rFonts w:ascii="Times New Roman" w:hAnsi="Times New Roman" w:cs="Times New Roman"/>
            <w:b/>
            <w:color w:val="00B0F0"/>
            <w:sz w:val="24"/>
            <w:szCs w:val="24"/>
            <w:lang w:val="uk-UA"/>
          </w:rPr>
          <w:t>додатку</w:t>
        </w:r>
        <w:r w:rsidR="004B1F62" w:rsidRPr="00B376FC">
          <w:rPr>
            <w:rStyle w:val="aa"/>
            <w:rFonts w:ascii="Times New Roman" w:hAnsi="Times New Roman" w:cs="Times New Roman"/>
            <w:b/>
            <w:color w:val="00B0F0"/>
            <w:sz w:val="24"/>
            <w:szCs w:val="24"/>
            <w:lang w:val="uk-UA"/>
          </w:rPr>
          <w:t xml:space="preserve"> 5</w:t>
        </w:r>
      </w:hyperlink>
      <w:r w:rsidR="004B1F62" w:rsidRPr="00B376FC">
        <w:rPr>
          <w:rFonts w:ascii="Times New Roman" w:hAnsi="Times New Roman" w:cs="Times New Roman"/>
          <w:b/>
          <w:color w:val="00B0F0"/>
          <w:sz w:val="24"/>
          <w:szCs w:val="24"/>
          <w:lang w:val="uk-UA"/>
        </w:rPr>
        <w:t>.</w:t>
      </w:r>
    </w:p>
    <w:p w:rsidR="00D027C2" w:rsidRPr="00B376FC" w:rsidRDefault="00D027C2">
      <w:pPr>
        <w:rPr>
          <w:rFonts w:ascii="Times New Roman" w:hAnsi="Times New Roman" w:cs="Times New Roman"/>
          <w:b/>
          <w:color w:val="00B0F0"/>
          <w:sz w:val="24"/>
          <w:szCs w:val="24"/>
          <w:lang w:val="uk-UA"/>
        </w:rPr>
      </w:pPr>
    </w:p>
    <w:bookmarkStart w:id="34" w:name="Пояснювальнзаписка22"/>
    <w:bookmarkEnd w:id="34"/>
    <w:p w:rsidR="00605E8A" w:rsidRPr="001C172A" w:rsidRDefault="00C808BF" w:rsidP="009F17E2">
      <w:pPr>
        <w:pStyle w:val="a7"/>
        <w:numPr>
          <w:ilvl w:val="0"/>
          <w:numId w:val="92"/>
        </w:numPr>
        <w:jc w:val="both"/>
        <w:rPr>
          <w:rStyle w:val="aa"/>
          <w:sz w:val="28"/>
          <w:szCs w:val="28"/>
          <w:u w:val="none"/>
        </w:rPr>
      </w:pPr>
      <w:r w:rsidRPr="001C172A">
        <w:rPr>
          <w:rStyle w:val="aa"/>
          <w:b/>
          <w:sz w:val="28"/>
          <w:szCs w:val="28"/>
          <w:u w:val="none"/>
        </w:rPr>
        <w:fldChar w:fldCharType="begin"/>
      </w:r>
      <w:r w:rsidR="001C172A" w:rsidRPr="001C172A">
        <w:rPr>
          <w:rStyle w:val="aa"/>
          <w:b/>
          <w:sz w:val="28"/>
          <w:szCs w:val="28"/>
          <w:u w:val="none"/>
        </w:rPr>
        <w:instrText xml:space="preserve"> HYPERLINK  \l "Зміст" \o "зміст" </w:instrText>
      </w:r>
      <w:r w:rsidRPr="001C172A">
        <w:rPr>
          <w:rStyle w:val="aa"/>
          <w:b/>
          <w:sz w:val="28"/>
          <w:szCs w:val="28"/>
          <w:u w:val="none"/>
        </w:rPr>
        <w:fldChar w:fldCharType="separate"/>
      </w:r>
      <w:r w:rsidR="006D377D" w:rsidRPr="001C172A">
        <w:rPr>
          <w:rStyle w:val="aa"/>
          <w:b/>
          <w:sz w:val="28"/>
          <w:szCs w:val="28"/>
          <w:u w:val="none"/>
        </w:rPr>
        <w:t>Пояснювальна записка по кожному заходу ПРСР рівня напругою 20 кВ та вище, що включає інформацію щодо необхідності виконання, обсяги робіт, необхідне фінансування, очікуванні результати після реалізації заходу (аналіз витрат та вигод (з урахуванням техніко-економічних показників) проектів з розвитку системи розподілу))</w:t>
      </w:r>
    </w:p>
    <w:p w:rsidR="009443E5" w:rsidRDefault="00C808BF" w:rsidP="00FB45D3">
      <w:pPr>
        <w:spacing w:after="0" w:line="240" w:lineRule="auto"/>
        <w:jc w:val="both"/>
        <w:rPr>
          <w:rStyle w:val="aa"/>
          <w:rFonts w:ascii="Times New Roman" w:eastAsia="Times New Roman" w:hAnsi="Times New Roman" w:cs="Times New Roman"/>
          <w:b/>
          <w:sz w:val="28"/>
          <w:szCs w:val="28"/>
          <w:u w:val="none"/>
          <w:lang w:val="uk-UA" w:eastAsia="en-US"/>
        </w:rPr>
      </w:pPr>
      <w:r w:rsidRPr="001C172A">
        <w:rPr>
          <w:rStyle w:val="aa"/>
          <w:rFonts w:ascii="Times New Roman" w:eastAsia="Times New Roman" w:hAnsi="Times New Roman" w:cs="Times New Roman"/>
          <w:b/>
          <w:sz w:val="28"/>
          <w:szCs w:val="28"/>
          <w:u w:val="none"/>
          <w:lang w:eastAsia="en-US"/>
        </w:rPr>
        <w:fldChar w:fldCharType="end"/>
      </w:r>
    </w:p>
    <w:p w:rsidR="00D93B67" w:rsidRPr="00D93B67" w:rsidRDefault="00D93B67" w:rsidP="00FB45D3">
      <w:pPr>
        <w:spacing w:after="0" w:line="240" w:lineRule="auto"/>
        <w:jc w:val="both"/>
        <w:rPr>
          <w:rStyle w:val="aa"/>
          <w:rFonts w:eastAsia="Times New Roman"/>
          <w:sz w:val="28"/>
          <w:szCs w:val="28"/>
          <w:u w:val="none"/>
          <w:lang w:val="uk-UA" w:eastAsia="en-US"/>
        </w:rPr>
      </w:pPr>
    </w:p>
    <w:p w:rsidR="00FB45D3" w:rsidRPr="00DE6173" w:rsidRDefault="009443E5" w:rsidP="00FB45D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w:t>
      </w:r>
      <w:r w:rsidR="00FB45D3" w:rsidRPr="00DE6173">
        <w:rPr>
          <w:rFonts w:ascii="Times New Roman" w:hAnsi="Times New Roman" w:cs="Times New Roman"/>
          <w:sz w:val="24"/>
          <w:szCs w:val="24"/>
          <w:lang w:val="uk-UA"/>
        </w:rPr>
        <w:t>ля забезпечення стабільної роботи електричних мереж та керування їх режимами Компанією заплановано:</w:t>
      </w:r>
    </w:p>
    <w:p w:rsidR="00FB45D3" w:rsidRPr="00DE6173" w:rsidRDefault="00FB45D3" w:rsidP="009F17E2">
      <w:pPr>
        <w:pStyle w:val="a7"/>
        <w:numPr>
          <w:ilvl w:val="0"/>
          <w:numId w:val="7"/>
        </w:numPr>
        <w:jc w:val="both"/>
        <w:rPr>
          <w:sz w:val="24"/>
          <w:szCs w:val="24"/>
          <w:lang w:val="uk-UA"/>
        </w:rPr>
      </w:pPr>
      <w:r w:rsidRPr="00DE6173">
        <w:rPr>
          <w:sz w:val="24"/>
          <w:szCs w:val="24"/>
          <w:lang w:val="uk-UA"/>
        </w:rPr>
        <w:t>заміна застарілого обладнання електромереж всіх рівнів, що  не дозволяють отримувати персоналу компанії інформацію в реальному часі, необхідну для проведення оперативних розрахунків. Встановлення комутаційних апаратів з високою вимикальною здатністю і великим комутаційним ресурсом. Зокрема встановлення на підстанціях елегазові вимикачі, що дозволяє забезпечувати більш високий рівень надійності енергооб’єкта та знижує вірогідність системних аварій;</w:t>
      </w:r>
    </w:p>
    <w:p w:rsidR="00FB45D3" w:rsidRPr="00DE6173" w:rsidRDefault="00FB45D3" w:rsidP="009F17E2">
      <w:pPr>
        <w:pStyle w:val="a7"/>
        <w:numPr>
          <w:ilvl w:val="0"/>
          <w:numId w:val="7"/>
        </w:numPr>
        <w:jc w:val="both"/>
        <w:rPr>
          <w:sz w:val="24"/>
          <w:szCs w:val="24"/>
          <w:lang w:val="uk-UA"/>
        </w:rPr>
      </w:pPr>
      <w:r w:rsidRPr="00DE6173">
        <w:rPr>
          <w:sz w:val="24"/>
          <w:szCs w:val="24"/>
          <w:lang w:val="uk-UA"/>
        </w:rPr>
        <w:t>технічне переоснащення підстанцій з впровадженням телемеханіки, з встановленням пристроїв контролю якості електричної енергії, сучасного релейного захисту та автоматики;</w:t>
      </w:r>
    </w:p>
    <w:p w:rsidR="00FB45D3" w:rsidRPr="00DE6173" w:rsidRDefault="00FB45D3" w:rsidP="009F17E2">
      <w:pPr>
        <w:pStyle w:val="a7"/>
        <w:numPr>
          <w:ilvl w:val="0"/>
          <w:numId w:val="7"/>
        </w:numPr>
        <w:jc w:val="both"/>
        <w:rPr>
          <w:sz w:val="24"/>
          <w:szCs w:val="24"/>
          <w:lang w:val="uk-UA"/>
        </w:rPr>
      </w:pPr>
      <w:r w:rsidRPr="00DE6173">
        <w:rPr>
          <w:sz w:val="24"/>
          <w:szCs w:val="24"/>
          <w:lang w:val="uk-UA"/>
        </w:rPr>
        <w:t>відновлювання захисту від грозових і комутаційних перенапруг;</w:t>
      </w:r>
    </w:p>
    <w:p w:rsidR="00FB45D3" w:rsidRPr="00DE6173" w:rsidRDefault="00FB45D3" w:rsidP="009F17E2">
      <w:pPr>
        <w:pStyle w:val="a7"/>
        <w:numPr>
          <w:ilvl w:val="0"/>
          <w:numId w:val="7"/>
        </w:numPr>
        <w:jc w:val="both"/>
        <w:rPr>
          <w:sz w:val="24"/>
          <w:szCs w:val="24"/>
          <w:lang w:val="uk-UA"/>
        </w:rPr>
      </w:pPr>
      <w:r w:rsidRPr="00DE6173">
        <w:rPr>
          <w:sz w:val="24"/>
          <w:szCs w:val="24"/>
          <w:lang w:val="uk-UA"/>
        </w:rPr>
        <w:t xml:space="preserve">впровадження АСДТК, автоматизація розподільчих мереж, у тому числі автоматизація секціонування мереж і відновлення  електропостачання споживачів після аварій, системи моніторингу стану силового обладнання та раннього </w:t>
      </w:r>
      <w:r w:rsidRPr="00DE6173">
        <w:rPr>
          <w:sz w:val="24"/>
          <w:szCs w:val="24"/>
          <w:lang w:val="uk-UA"/>
        </w:rPr>
        <w:lastRenderedPageBreak/>
        <w:t>попередження несправностей, системи аналізу та оптимізації роботи мереж;</w:t>
      </w:r>
    </w:p>
    <w:p w:rsidR="00FB45D3" w:rsidRPr="00DE6173" w:rsidRDefault="00FB45D3" w:rsidP="009F17E2">
      <w:pPr>
        <w:pStyle w:val="a7"/>
        <w:numPr>
          <w:ilvl w:val="0"/>
          <w:numId w:val="7"/>
        </w:numPr>
        <w:jc w:val="both"/>
        <w:rPr>
          <w:sz w:val="24"/>
          <w:szCs w:val="24"/>
          <w:lang w:val="uk-UA"/>
        </w:rPr>
      </w:pPr>
      <w:r w:rsidRPr="00DE6173">
        <w:rPr>
          <w:sz w:val="24"/>
          <w:szCs w:val="24"/>
          <w:lang w:val="uk-UA"/>
        </w:rPr>
        <w:t>встановлення, за необхідністю, пристроїв компенсації реактивної енергії;</w:t>
      </w:r>
    </w:p>
    <w:p w:rsidR="00FB45D3" w:rsidRPr="00DE6173" w:rsidRDefault="00FB45D3" w:rsidP="009F17E2">
      <w:pPr>
        <w:pStyle w:val="a7"/>
        <w:numPr>
          <w:ilvl w:val="0"/>
          <w:numId w:val="7"/>
        </w:numPr>
        <w:jc w:val="both"/>
        <w:rPr>
          <w:sz w:val="24"/>
          <w:szCs w:val="24"/>
          <w:lang w:val="uk-UA"/>
        </w:rPr>
      </w:pPr>
      <w:r w:rsidRPr="00DE6173">
        <w:rPr>
          <w:sz w:val="24"/>
          <w:szCs w:val="24"/>
          <w:lang w:val="uk-UA"/>
        </w:rPr>
        <w:t xml:space="preserve">підтримка інтеграції в мережу джерел поновлюваної енергії, у тому числі встановлених у домогосподарствах; </w:t>
      </w:r>
    </w:p>
    <w:p w:rsidR="00FB45D3" w:rsidRPr="00DE6173" w:rsidRDefault="00FB45D3" w:rsidP="009F17E2">
      <w:pPr>
        <w:pStyle w:val="a7"/>
        <w:numPr>
          <w:ilvl w:val="0"/>
          <w:numId w:val="7"/>
        </w:numPr>
        <w:ind w:left="709"/>
        <w:jc w:val="both"/>
        <w:rPr>
          <w:sz w:val="24"/>
          <w:szCs w:val="24"/>
        </w:rPr>
      </w:pPr>
      <w:r w:rsidRPr="00DE6173">
        <w:rPr>
          <w:sz w:val="24"/>
          <w:szCs w:val="24"/>
        </w:rPr>
        <w:t xml:space="preserve">прискорення автоматизації обліку споживання електроенергії з перспективою повного вилучення ручного знімання показань лічильників. </w:t>
      </w:r>
    </w:p>
    <w:p w:rsidR="00FB45D3" w:rsidRPr="00DE6173" w:rsidRDefault="00FB45D3" w:rsidP="001E41EC">
      <w:pPr>
        <w:pStyle w:val="41"/>
        <w:shd w:val="clear" w:color="auto" w:fill="auto"/>
        <w:tabs>
          <w:tab w:val="left" w:pos="1134"/>
        </w:tabs>
        <w:spacing w:line="240" w:lineRule="auto"/>
        <w:ind w:left="851" w:right="20"/>
        <w:rPr>
          <w:color w:val="auto"/>
          <w:sz w:val="24"/>
          <w:szCs w:val="24"/>
        </w:rPr>
      </w:pPr>
    </w:p>
    <w:p w:rsidR="00790333" w:rsidRPr="00DE6173" w:rsidRDefault="00790333" w:rsidP="001E41EC">
      <w:pPr>
        <w:pStyle w:val="a7"/>
        <w:ind w:left="0"/>
        <w:jc w:val="both"/>
        <w:rPr>
          <w:b/>
          <w:sz w:val="24"/>
          <w:szCs w:val="24"/>
          <w:u w:val="single"/>
          <w:lang w:val="uk-UA" w:eastAsia="uk-UA"/>
        </w:rPr>
      </w:pPr>
    </w:p>
    <w:p w:rsidR="00790333" w:rsidRPr="00DE6173" w:rsidRDefault="00790333" w:rsidP="001E41EC">
      <w:pPr>
        <w:spacing w:after="0" w:line="240" w:lineRule="auto"/>
        <w:rPr>
          <w:rFonts w:ascii="Times New Roman" w:hAnsi="Times New Roman" w:cs="Times New Roman"/>
          <w:b/>
          <w:i/>
          <w:sz w:val="28"/>
          <w:szCs w:val="28"/>
          <w:u w:val="single"/>
          <w:lang w:val="uk-UA"/>
        </w:rPr>
      </w:pPr>
      <w:r w:rsidRPr="00DE6173">
        <w:rPr>
          <w:rFonts w:ascii="Times New Roman" w:hAnsi="Times New Roman" w:cs="Times New Roman"/>
          <w:b/>
          <w:i/>
          <w:sz w:val="28"/>
          <w:szCs w:val="28"/>
          <w:u w:val="single"/>
        </w:rPr>
        <w:t>Основні напрямки, які потребують вирішення  в 2020-2024  рр:</w:t>
      </w:r>
    </w:p>
    <w:p w:rsidR="005F326A" w:rsidRPr="00DE6173" w:rsidRDefault="005F326A" w:rsidP="001E41EC">
      <w:pPr>
        <w:spacing w:after="0" w:line="240" w:lineRule="auto"/>
        <w:rPr>
          <w:rFonts w:ascii="Times New Roman" w:hAnsi="Times New Roman" w:cs="Times New Roman"/>
          <w:b/>
          <w:i/>
          <w:sz w:val="28"/>
          <w:szCs w:val="28"/>
          <w:u w:val="single"/>
          <w:lang w:val="uk-UA"/>
        </w:rPr>
      </w:pPr>
    </w:p>
    <w:p w:rsidR="00790333" w:rsidRPr="00DE6173" w:rsidRDefault="00790333" w:rsidP="001E41EC">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підвищення енергоефективності, надійності роботи системи розподілу, якісних параметрів електричної енергії необхідно:</w:t>
      </w:r>
    </w:p>
    <w:p w:rsidR="00790333" w:rsidRPr="00DE6173" w:rsidRDefault="00790333" w:rsidP="001E41EC">
      <w:pPr>
        <w:spacing w:after="0" w:line="240" w:lineRule="auto"/>
        <w:jc w:val="both"/>
        <w:rPr>
          <w:rFonts w:ascii="Times New Roman" w:hAnsi="Times New Roman" w:cs="Times New Roman"/>
          <w:sz w:val="24"/>
          <w:szCs w:val="24"/>
          <w:lang w:val="uk-UA"/>
        </w:rPr>
      </w:pPr>
    </w:p>
    <w:p w:rsidR="00790333" w:rsidRPr="00DE6173" w:rsidRDefault="00790333" w:rsidP="009F17E2">
      <w:pPr>
        <w:pStyle w:val="a7"/>
        <w:numPr>
          <w:ilvl w:val="0"/>
          <w:numId w:val="30"/>
        </w:numPr>
        <w:contextualSpacing/>
        <w:jc w:val="both"/>
        <w:rPr>
          <w:b/>
          <w:bCs/>
          <w:i/>
          <w:sz w:val="24"/>
          <w:szCs w:val="24"/>
        </w:rPr>
      </w:pPr>
      <w:r w:rsidRPr="00DE6173">
        <w:rPr>
          <w:b/>
          <w:bCs/>
          <w:i/>
          <w:sz w:val="24"/>
          <w:szCs w:val="24"/>
          <w:lang w:val="uk-UA" w:eastAsia="ru-RU"/>
        </w:rPr>
        <w:t>Реконструкція та технічне переоснащення</w:t>
      </w:r>
      <w:r w:rsidR="007D3C46">
        <w:rPr>
          <w:b/>
          <w:bCs/>
          <w:i/>
          <w:sz w:val="24"/>
          <w:szCs w:val="24"/>
          <w:lang w:val="uk-UA" w:eastAsia="ru-RU"/>
        </w:rPr>
        <w:t xml:space="preserve"> </w:t>
      </w:r>
      <w:bookmarkStart w:id="35" w:name="Додатки231"/>
      <w:bookmarkStart w:id="36" w:name="плм98"/>
      <w:bookmarkEnd w:id="35"/>
      <w:bookmarkEnd w:id="36"/>
      <w:r w:rsidRPr="00DE6173">
        <w:rPr>
          <w:b/>
          <w:i/>
          <w:sz w:val="24"/>
          <w:szCs w:val="24"/>
        </w:rPr>
        <w:t>ПС-154/10/6 кВ «ПЛМ»</w:t>
      </w:r>
    </w:p>
    <w:p w:rsidR="00790333" w:rsidRPr="00DE6173" w:rsidRDefault="00790333" w:rsidP="001E41EC">
      <w:pPr>
        <w:pStyle w:val="a7"/>
        <w:ind w:left="720"/>
        <w:contextualSpacing/>
        <w:jc w:val="both"/>
        <w:rPr>
          <w:b/>
          <w:bCs/>
          <w:i/>
          <w:sz w:val="24"/>
          <w:szCs w:val="24"/>
        </w:rPr>
      </w:pPr>
    </w:p>
    <w:p w:rsidR="00790333" w:rsidRPr="00DE6173" w:rsidRDefault="00790333" w:rsidP="001E41EC">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9F17E2">
      <w:pPr>
        <w:pStyle w:val="41"/>
        <w:numPr>
          <w:ilvl w:val="0"/>
          <w:numId w:val="66"/>
        </w:numPr>
        <w:shd w:val="clear" w:color="auto" w:fill="auto"/>
        <w:tabs>
          <w:tab w:val="left" w:pos="318"/>
        </w:tabs>
        <w:spacing w:line="240" w:lineRule="auto"/>
        <w:ind w:left="1418" w:right="20" w:hanging="284"/>
        <w:jc w:val="left"/>
        <w:rPr>
          <w:color w:val="auto"/>
          <w:sz w:val="24"/>
          <w:szCs w:val="24"/>
        </w:rPr>
      </w:pPr>
      <w:r w:rsidRPr="00DE6173">
        <w:rPr>
          <w:color w:val="auto"/>
          <w:sz w:val="24"/>
          <w:szCs w:val="24"/>
        </w:rPr>
        <w:t>удосконалення норм безпеки і показників надійності електропостачання у системі розподілу;</w:t>
      </w:r>
    </w:p>
    <w:p w:rsidR="00790333" w:rsidRPr="00DE6173" w:rsidRDefault="00790333" w:rsidP="009F17E2">
      <w:pPr>
        <w:pStyle w:val="41"/>
        <w:numPr>
          <w:ilvl w:val="0"/>
          <w:numId w:val="66"/>
        </w:numPr>
        <w:shd w:val="clear" w:color="auto" w:fill="auto"/>
        <w:tabs>
          <w:tab w:val="left" w:pos="318"/>
        </w:tabs>
        <w:spacing w:line="240" w:lineRule="auto"/>
        <w:ind w:left="1418" w:right="20" w:hanging="284"/>
        <w:jc w:val="left"/>
        <w:rPr>
          <w:color w:val="auto"/>
          <w:sz w:val="24"/>
          <w:szCs w:val="24"/>
        </w:rPr>
      </w:pPr>
      <w:r w:rsidRPr="00DE6173">
        <w:rPr>
          <w:color w:val="auto"/>
          <w:sz w:val="24"/>
          <w:szCs w:val="24"/>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9F17E2">
      <w:pPr>
        <w:pStyle w:val="41"/>
        <w:numPr>
          <w:ilvl w:val="0"/>
          <w:numId w:val="66"/>
        </w:numPr>
        <w:shd w:val="clear" w:color="auto" w:fill="auto"/>
        <w:tabs>
          <w:tab w:val="left" w:pos="318"/>
        </w:tabs>
        <w:spacing w:line="240" w:lineRule="auto"/>
        <w:ind w:left="1418" w:right="20" w:hanging="284"/>
        <w:jc w:val="left"/>
        <w:rPr>
          <w:color w:val="auto"/>
          <w:sz w:val="24"/>
          <w:szCs w:val="24"/>
        </w:rPr>
      </w:pPr>
      <w:r w:rsidRPr="00DE6173">
        <w:rPr>
          <w:color w:val="auto"/>
          <w:sz w:val="24"/>
          <w:szCs w:val="24"/>
        </w:rPr>
        <w:t>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9F17E2">
      <w:pPr>
        <w:pStyle w:val="a7"/>
        <w:numPr>
          <w:ilvl w:val="0"/>
          <w:numId w:val="62"/>
        </w:numPr>
        <w:contextualSpacing/>
        <w:jc w:val="both"/>
        <w:rPr>
          <w:bCs/>
          <w:sz w:val="24"/>
          <w:szCs w:val="24"/>
          <w:lang w:val="uk-UA"/>
        </w:rPr>
      </w:pPr>
      <w:r w:rsidRPr="00DE6173">
        <w:rPr>
          <w:sz w:val="24"/>
          <w:szCs w:val="24"/>
          <w:lang w:val="uk-UA" w:eastAsia="ru-RU"/>
        </w:rPr>
        <w:t>зменшення впливу на навколішне середовище.</w:t>
      </w:r>
    </w:p>
    <w:p w:rsidR="00790333" w:rsidRPr="00DE6173" w:rsidRDefault="00790333" w:rsidP="00790333">
      <w:pPr>
        <w:pStyle w:val="a7"/>
        <w:ind w:left="720"/>
        <w:contextualSpacing/>
        <w:jc w:val="both"/>
        <w:rPr>
          <w:bCs/>
          <w:sz w:val="24"/>
          <w:szCs w:val="24"/>
          <w:lang w:val="uk-UA"/>
        </w:rPr>
      </w:pPr>
    </w:p>
    <w:p w:rsidR="00790333" w:rsidRPr="00DE6173" w:rsidRDefault="00790333" w:rsidP="00790333">
      <w:pPr>
        <w:spacing w:after="0" w:line="240" w:lineRule="auto"/>
        <w:ind w:firstLine="708"/>
        <w:jc w:val="both"/>
        <w:rPr>
          <w:rFonts w:ascii="Times New Roman" w:eastAsia="Times New Roman" w:hAnsi="Times New Roman" w:cs="Times New Roman"/>
          <w:bCs/>
          <w:kern w:val="28"/>
          <w:sz w:val="24"/>
          <w:szCs w:val="24"/>
        </w:rPr>
      </w:pPr>
      <w:r w:rsidRPr="00DE6173">
        <w:rPr>
          <w:rFonts w:ascii="Times New Roman" w:eastAsia="Times New Roman" w:hAnsi="Times New Roman" w:cs="Times New Roman"/>
          <w:bCs/>
          <w:kern w:val="28"/>
          <w:sz w:val="24"/>
          <w:szCs w:val="24"/>
        </w:rPr>
        <w:t>ПС-154/10/6 кВ «ПЛМ»</w:t>
      </w:r>
      <w:r w:rsidR="007D3C46">
        <w:rPr>
          <w:rFonts w:ascii="Times New Roman" w:eastAsia="Times New Roman" w:hAnsi="Times New Roman" w:cs="Times New Roman"/>
          <w:bCs/>
          <w:kern w:val="28"/>
          <w:sz w:val="24"/>
          <w:szCs w:val="24"/>
        </w:rPr>
        <w:t xml:space="preserve"> </w:t>
      </w:r>
      <w:r w:rsidRPr="00DE6173">
        <w:rPr>
          <w:rFonts w:ascii="Times New Roman" w:eastAsia="Times New Roman" w:hAnsi="Times New Roman" w:cs="Times New Roman"/>
          <w:bCs/>
          <w:kern w:val="28"/>
          <w:sz w:val="24"/>
          <w:szCs w:val="24"/>
        </w:rPr>
        <w:t xml:space="preserve">двотрансформаторна підстанція, яка знаходиться в м. Дніпро. Введена в експлуатацію у 1981 році з класом напруги 154/10/6 кВ. </w:t>
      </w:r>
    </w:p>
    <w:p w:rsidR="00790333" w:rsidRPr="00DE6173" w:rsidRDefault="00790333" w:rsidP="00790333">
      <w:pPr>
        <w:pStyle w:val="af8"/>
        <w:ind w:firstLine="720"/>
        <w:contextualSpacing/>
        <w:jc w:val="both"/>
        <w:rPr>
          <w:rFonts w:ascii="Times New Roman" w:hAnsi="Times New Roman"/>
          <w:b w:val="0"/>
          <w:sz w:val="24"/>
          <w:szCs w:val="24"/>
          <w:lang w:val="uk-UA"/>
        </w:rPr>
      </w:pPr>
      <w:r w:rsidRPr="00DE6173">
        <w:rPr>
          <w:rFonts w:ascii="Times New Roman" w:hAnsi="Times New Roman"/>
          <w:b w:val="0"/>
          <w:sz w:val="24"/>
          <w:szCs w:val="24"/>
        </w:rPr>
        <w:t>На підстанції встановлено два силових трансформатори 150/10/6 кВ  32 МВА та</w:t>
      </w:r>
      <w:r w:rsidR="007D3C46">
        <w:rPr>
          <w:rFonts w:ascii="Times New Roman" w:hAnsi="Times New Roman"/>
          <w:b w:val="0"/>
          <w:sz w:val="24"/>
          <w:szCs w:val="24"/>
        </w:rPr>
        <w:t xml:space="preserve">               </w:t>
      </w:r>
      <w:r w:rsidRPr="00DE6173">
        <w:rPr>
          <w:rFonts w:ascii="Times New Roman" w:hAnsi="Times New Roman"/>
          <w:b w:val="0"/>
          <w:sz w:val="24"/>
          <w:szCs w:val="24"/>
        </w:rPr>
        <w:t>40 МВА, від яких живиться ЗРУ-10/6 кВ із двома секціями шин 10 кВ і двома секціями шин</w:t>
      </w:r>
      <w:r w:rsidR="007D3C46">
        <w:rPr>
          <w:rFonts w:ascii="Times New Roman" w:hAnsi="Times New Roman"/>
          <w:b w:val="0"/>
          <w:sz w:val="24"/>
          <w:szCs w:val="24"/>
        </w:rPr>
        <w:t xml:space="preserve">          </w:t>
      </w:r>
      <w:r w:rsidRPr="00DE6173">
        <w:rPr>
          <w:rFonts w:ascii="Times New Roman" w:hAnsi="Times New Roman"/>
          <w:b w:val="0"/>
          <w:sz w:val="24"/>
          <w:szCs w:val="24"/>
        </w:rPr>
        <w:t>6 кВ.</w:t>
      </w:r>
    </w:p>
    <w:p w:rsidR="00790333" w:rsidRPr="00DE6173" w:rsidRDefault="00790333" w:rsidP="00790333">
      <w:pPr>
        <w:pStyle w:val="af8"/>
        <w:contextualSpacing/>
        <w:jc w:val="both"/>
        <w:rPr>
          <w:rFonts w:ascii="Times New Roman" w:hAnsi="Times New Roman"/>
          <w:b w:val="0"/>
          <w:sz w:val="24"/>
          <w:szCs w:val="24"/>
          <w:lang w:val="uk-UA"/>
        </w:rPr>
      </w:pPr>
      <w:r w:rsidRPr="00DE6173">
        <w:rPr>
          <w:rFonts w:ascii="Times New Roman" w:hAnsi="Times New Roman"/>
          <w:b w:val="0"/>
          <w:sz w:val="24"/>
          <w:szCs w:val="24"/>
          <w:lang w:val="uk-UA"/>
        </w:rPr>
        <w:t>Споживачами є:</w:t>
      </w:r>
    </w:p>
    <w:p w:rsidR="00790333" w:rsidRPr="00DE6173" w:rsidRDefault="00790333" w:rsidP="00790333">
      <w:pPr>
        <w:spacing w:after="0" w:line="240" w:lineRule="auto"/>
        <w:ind w:left="2268" w:hanging="1417"/>
        <w:jc w:val="both"/>
        <w:outlineLvl w:val="0"/>
        <w:rPr>
          <w:rFonts w:ascii="Times New Roman" w:hAnsi="Times New Roman" w:cs="Times New Roman"/>
          <w:sz w:val="24"/>
          <w:szCs w:val="24"/>
          <w:lang w:val="uk-UA"/>
        </w:rPr>
      </w:pPr>
      <w:r w:rsidRPr="00DE6173">
        <w:rPr>
          <w:rFonts w:ascii="Times New Roman" w:hAnsi="Times New Roman" w:cs="Times New Roman"/>
          <w:sz w:val="24"/>
          <w:szCs w:val="24"/>
          <w:lang w:val="uk-UA"/>
        </w:rPr>
        <w:t>- І категорії – 6споживачів: ТОВ «Будпромтех», ТОВ «Форпост Дніпро», МКП «Дніпропетровський електротранспорт», ТОВ «ПАЛАНДІН 49», ТОВ ПІІ «Дніпропетровський з-д хімічних виробів», ПАТ «Дніпрополімермаш;</w:t>
      </w:r>
    </w:p>
    <w:p w:rsidR="00790333" w:rsidRPr="00DE6173" w:rsidRDefault="00790333" w:rsidP="00790333">
      <w:pPr>
        <w:spacing w:after="0" w:line="240" w:lineRule="auto"/>
        <w:ind w:left="2268" w:hanging="1417"/>
        <w:jc w:val="both"/>
        <w:outlineLvl w:val="0"/>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ІІ категорії –  3 споживача: ТОВ «Дніпропремсталь», ТОВ «Отіс Тарда», ТОВ «Вініл»; </w:t>
      </w:r>
    </w:p>
    <w:p w:rsidR="00790333" w:rsidRPr="00DE6173" w:rsidRDefault="00790333" w:rsidP="00790333">
      <w:pPr>
        <w:spacing w:after="0" w:line="240" w:lineRule="auto"/>
        <w:ind w:left="2268" w:hanging="1417"/>
        <w:jc w:val="both"/>
        <w:outlineLvl w:val="0"/>
        <w:rPr>
          <w:rFonts w:ascii="Times New Roman" w:hAnsi="Times New Roman" w:cs="Times New Roman"/>
          <w:sz w:val="24"/>
          <w:szCs w:val="24"/>
          <w:lang w:val="uk-UA"/>
        </w:rPr>
      </w:pPr>
      <w:r w:rsidRPr="00DE6173">
        <w:rPr>
          <w:rFonts w:ascii="Times New Roman" w:hAnsi="Times New Roman" w:cs="Times New Roman"/>
          <w:sz w:val="24"/>
          <w:szCs w:val="24"/>
          <w:lang w:val="uk-UA"/>
        </w:rPr>
        <w:t>- ІІІ категорії – 2 споживача: ТОВ «Ратрі», ДП «Укравтогаз».</w:t>
      </w:r>
    </w:p>
    <w:p w:rsidR="00790333" w:rsidRPr="00DE6173" w:rsidRDefault="007D3C46" w:rsidP="00790333">
      <w:pPr>
        <w:spacing w:after="0" w:line="240" w:lineRule="auto"/>
        <w:jc w:val="both"/>
        <w:outlineLvl w:val="0"/>
        <w:rPr>
          <w:rFonts w:ascii="Times New Roman" w:hAnsi="Times New Roman" w:cs="Times New Roman"/>
          <w:sz w:val="24"/>
          <w:szCs w:val="24"/>
        </w:rPr>
      </w:pPr>
      <w:r>
        <w:rPr>
          <w:rFonts w:ascii="Times New Roman" w:hAnsi="Times New Roman" w:cs="Times New Roman"/>
          <w:sz w:val="24"/>
          <w:szCs w:val="24"/>
        </w:rPr>
        <w:t xml:space="preserve">            </w:t>
      </w:r>
      <w:r w:rsidR="00790333" w:rsidRPr="00DE6173">
        <w:rPr>
          <w:rFonts w:ascii="Times New Roman" w:hAnsi="Times New Roman" w:cs="Times New Roman"/>
          <w:sz w:val="24"/>
          <w:szCs w:val="24"/>
        </w:rPr>
        <w:t xml:space="preserve">На ВРУ-150 кВ підстанції 2 масляних вимикачі типу ВМТ-220Б-25/1250 1986 року випуску. </w:t>
      </w:r>
      <w:r w:rsidR="00790333" w:rsidRPr="00DE6173">
        <w:rPr>
          <w:rFonts w:ascii="Times New Roman" w:hAnsi="Times New Roman" w:cs="Times New Roman"/>
          <w:sz w:val="24"/>
          <w:szCs w:val="24"/>
          <w:lang w:val="uk-UA"/>
        </w:rPr>
        <w:t>В</w:t>
      </w:r>
      <w:r w:rsidR="00790333" w:rsidRPr="00DE6173">
        <w:rPr>
          <w:rFonts w:ascii="Times New Roman" w:hAnsi="Times New Roman" w:cs="Times New Roman"/>
          <w:sz w:val="24"/>
          <w:szCs w:val="24"/>
        </w:rPr>
        <w:t xml:space="preserve">имикачі вичерпали свій експлуатаційний ресурс, повністю амортизовані, фізично зношені, не забезпечують швидке та надійне відключення від дії релейного захисту, ненадійні в роботі, вимагають великих витрат на капітальний ремонт і експлуатаційне обслуговування, </w:t>
      </w:r>
      <w:r w:rsidR="00790333" w:rsidRPr="00DE6173">
        <w:rPr>
          <w:rFonts w:ascii="Times New Roman" w:hAnsi="Times New Roman" w:cs="Times New Roman"/>
          <w:bCs/>
          <w:kern w:val="28"/>
          <w:sz w:val="24"/>
          <w:szCs w:val="24"/>
          <w:lang w:val="uk-UA"/>
        </w:rPr>
        <w:t>на сьогоднішній день зняті з експлуатації</w:t>
      </w:r>
      <w:r w:rsidR="00790333" w:rsidRPr="00DE6173">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rPr>
        <w:t xml:space="preserve">потребують заміни на елегазові. </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досягнення поставлених цілей, заходом передбачається заміна фізично та морально зношеного обладнання на сучасне з покращеними технічними характеристиками, що в певній мірі зменшують витрати і збільшують доходи підприємства (скорочення втрат енергії безпосередньо в новому електрообладнанні, підвищення надійної та безаварійної роботи електричних мереж компанії, зменшення обсягів експлуатаційних витрат на технічне обслуговування обладнання, покращення показників SAIDI та SAIFI в розподільній мережі).</w:t>
      </w:r>
    </w:p>
    <w:p w:rsidR="00790333" w:rsidRPr="00DE6173" w:rsidRDefault="00790333" w:rsidP="00790333">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27.02.2012 року на ПС 150/10/6 кВ «ПЛМ» сталось технологічне порушення – відмова ІІ категорії. При виникненні КЗ неповнофазно відключився масляний вимикач 150 кВ типу ВМТ-220Б, що призвело до повного знеструмлення підстанції та великим капітальними втратами на заміну силового трансформатора та обладнання для відновлення нормальної схеми роботи підстанції.</w:t>
      </w:r>
    </w:p>
    <w:p w:rsidR="00790333" w:rsidRPr="00DE6173" w:rsidRDefault="00790333" w:rsidP="00790333">
      <w:pPr>
        <w:kinsoku w:val="0"/>
        <w:overflowPunct w:val="0"/>
        <w:autoSpaceDE w:val="0"/>
        <w:autoSpaceDN w:val="0"/>
        <w:adjustRightInd w:val="0"/>
        <w:spacing w:after="0" w:line="240" w:lineRule="auto"/>
        <w:ind w:right="113" w:firstLine="720"/>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Згідно з Актом технічного опосвідчення від 03.05.2019 р. виявлено наступне:</w:t>
      </w:r>
    </w:p>
    <w:p w:rsidR="00790333" w:rsidRPr="00DE6173" w:rsidRDefault="00790333" w:rsidP="009F17E2">
      <w:pPr>
        <w:pStyle w:val="a7"/>
        <w:widowControl/>
        <w:numPr>
          <w:ilvl w:val="0"/>
          <w:numId w:val="80"/>
        </w:numPr>
        <w:kinsoku w:val="0"/>
        <w:overflowPunct w:val="0"/>
        <w:ind w:left="284" w:right="113" w:hanging="284"/>
        <w:contextualSpacing/>
        <w:jc w:val="both"/>
        <w:rPr>
          <w:sz w:val="24"/>
          <w:szCs w:val="24"/>
          <w:lang w:val="uk-UA"/>
        </w:rPr>
      </w:pPr>
      <w:r w:rsidRPr="00DE6173">
        <w:rPr>
          <w:sz w:val="24"/>
          <w:szCs w:val="24"/>
          <w:lang w:val="uk-UA"/>
        </w:rPr>
        <w:t xml:space="preserve">1 В процесі обстеження </w:t>
      </w:r>
      <w:r w:rsidR="007B093B">
        <w:rPr>
          <w:sz w:val="24"/>
          <w:szCs w:val="24"/>
          <w:lang w:val="uk-UA"/>
        </w:rPr>
        <w:t>масляних</w:t>
      </w:r>
      <w:r w:rsidRPr="00DE6173">
        <w:rPr>
          <w:sz w:val="24"/>
          <w:szCs w:val="24"/>
          <w:lang w:val="uk-UA"/>
        </w:rPr>
        <w:t xml:space="preserve"> вимикачів типу ВМТ-220Б виявлено: </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Наявність на стяжних шпильках тріщин і забоїн;</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Втрата пружності стопорних і пружинних шайб;</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Дефект пружин приводу, нерівномірний шаг витка пружини (стиснення більше 10% по всій довжині);</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На зубчатих колесах приводу ППрК-1400 виявлено тріщини, короблення та перекіс ободу;</w:t>
      </w:r>
    </w:p>
    <w:p w:rsidR="00790333" w:rsidRPr="00DE6173" w:rsidRDefault="00790333" w:rsidP="009F17E2">
      <w:pPr>
        <w:pStyle w:val="a7"/>
        <w:widowControl/>
        <w:numPr>
          <w:ilvl w:val="1"/>
          <w:numId w:val="81"/>
        </w:numPr>
        <w:tabs>
          <w:tab w:val="left" w:pos="567"/>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709" w:hanging="425"/>
        <w:contextualSpacing/>
        <w:jc w:val="both"/>
        <w:rPr>
          <w:sz w:val="24"/>
          <w:szCs w:val="24"/>
        </w:rPr>
      </w:pPr>
      <w:r w:rsidRPr="00DE6173">
        <w:rPr>
          <w:sz w:val="24"/>
          <w:szCs w:val="24"/>
          <w:lang w:val="uk-UA"/>
        </w:rPr>
        <w:t xml:space="preserve"> На резинових прокладках виявлені тріщини, виробки, розшарування;</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На штоках виявлені раковини, короблення;</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40% металоконструкцій пошкоджені корозією;</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 Оплавлення рухомих і нерухомих контактів, наявність значних раковин на   контактах дугогасильних камер всіх фаз МВ-150кВ типу   ВМТ-220Б, що призводить до збільшення перехідного опору від 625мкОм до 960 мкОм при нормативному значенні ≤ 550мкОм.</w:t>
      </w:r>
    </w:p>
    <w:p w:rsidR="00790333" w:rsidRPr="00DE6173" w:rsidRDefault="00790333" w:rsidP="009F17E2">
      <w:pPr>
        <w:pStyle w:val="a7"/>
        <w:widowControl/>
        <w:numPr>
          <w:ilvl w:val="0"/>
          <w:numId w:val="81"/>
        </w:numPr>
        <w:tabs>
          <w:tab w:val="left" w:pos="567"/>
          <w:tab w:val="left" w:pos="709"/>
        </w:tabs>
        <w:kinsoku w:val="0"/>
        <w:overflowPunct w:val="0"/>
        <w:ind w:right="113"/>
        <w:contextualSpacing/>
        <w:jc w:val="both"/>
        <w:rPr>
          <w:sz w:val="24"/>
          <w:szCs w:val="24"/>
          <w:lang w:val="uk-UA"/>
        </w:rPr>
      </w:pPr>
      <w:r w:rsidRPr="00DE6173">
        <w:rPr>
          <w:sz w:val="24"/>
          <w:szCs w:val="24"/>
          <w:lang w:val="uk-UA"/>
        </w:rPr>
        <w:t>Значення витяжних зусиль (контактних натиснень) рухомих і нерухомих контактів на роз</w:t>
      </w:r>
      <w:r w:rsidR="004B1F62" w:rsidRPr="00DE6173">
        <w:rPr>
          <w:sz w:val="24"/>
          <w:szCs w:val="24"/>
          <w:lang w:val="uk-UA"/>
        </w:rPr>
        <w:t>’</w:t>
      </w:r>
      <w:r w:rsidRPr="00DE6173">
        <w:rPr>
          <w:sz w:val="24"/>
          <w:szCs w:val="24"/>
          <w:lang w:val="uk-UA"/>
        </w:rPr>
        <w:t>єднувачах 150 кВ становить 115-155Н, при нормативному значенні не менше 196 Н, що свідчить про знос контактної системи, що може привести до оплавлення контактів і руйнування роз</w:t>
      </w:r>
      <w:r w:rsidR="004B1F62" w:rsidRPr="00DE6173">
        <w:rPr>
          <w:sz w:val="24"/>
          <w:szCs w:val="24"/>
          <w:lang w:val="uk-UA"/>
        </w:rPr>
        <w:t>’</w:t>
      </w:r>
      <w:r w:rsidRPr="00DE6173">
        <w:rPr>
          <w:sz w:val="24"/>
          <w:szCs w:val="24"/>
          <w:lang w:val="uk-UA"/>
        </w:rPr>
        <w:t xml:space="preserve">єднувача. </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На всіх роз’єднувачах 150 кВ спостерігається знос елементів механічної частини ізоляційних колонок і втрата пружинних властивостей контактів роз’єднувачів, що приводить до появи ненормативних люфтів і виникнення нагрівів контактної частини, що було виявлено на кріпленнях ламелей приєднань Л-10А-0, С-1-1, Т-2-2.</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Опір контактної системи робочих ножів роз’єднувачів 150 кВ типу РНДЗ-150/1000 становить 250-340 мкОм, при нормативному значенні ≤120 мкОм.</w:t>
      </w:r>
    </w:p>
    <w:p w:rsidR="00790333" w:rsidRPr="00DE6173" w:rsidRDefault="00790333" w:rsidP="009F17E2">
      <w:pPr>
        <w:pStyle w:val="a7"/>
        <w:widowControl/>
        <w:numPr>
          <w:ilvl w:val="0"/>
          <w:numId w:val="81"/>
        </w:numPr>
        <w:tabs>
          <w:tab w:val="left" w:pos="284"/>
        </w:tabs>
        <w:kinsoku w:val="0"/>
        <w:overflowPunct w:val="0"/>
        <w:ind w:right="113"/>
        <w:contextualSpacing/>
        <w:jc w:val="both"/>
        <w:rPr>
          <w:rStyle w:val="tlid-translation"/>
          <w:sz w:val="24"/>
          <w:szCs w:val="24"/>
          <w:lang w:val="uk-UA"/>
        </w:rPr>
      </w:pPr>
      <w:r w:rsidRPr="00DE6173">
        <w:rPr>
          <w:sz w:val="24"/>
          <w:szCs w:val="24"/>
          <w:lang w:val="uk-UA"/>
        </w:rPr>
        <w:t xml:space="preserve">Корозійне пошкодження тяг приводів в місцях їхнього приєднання до поворотних колонок і верхніх поворотних механізмів роз’єднувачів 150 кВ, ЗОН, що призводить до утворення люфтів в роботі приводу і </w:t>
      </w:r>
      <w:r w:rsidRPr="00DE6173">
        <w:rPr>
          <w:rStyle w:val="tlid-translation"/>
          <w:sz w:val="24"/>
          <w:szCs w:val="24"/>
          <w:lang w:val="uk-UA"/>
        </w:rPr>
        <w:t>ненадійному контакту основних ножів.</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Спостерігається порушення армовочних швів опорних ізоляторів  з утворенням мікротріщин у верхній і нижній частині ізоляторів роз’єднувачів 150 кВ, ЗОН, що може, при проведенні перемикань, призвести до втрати ізолятора, руйнуванню обладнання, створенню аварійної ситуації на ПС та нанесення травм обслуговуючому персоналу.</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На трансформаторах струму типу ТФЗМ-150-1У-6 1250/5А, спостерігається:</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 xml:space="preserve">Теча масла між </w:t>
      </w:r>
      <w:r w:rsidR="007B093B">
        <w:rPr>
          <w:sz w:val="24"/>
          <w:szCs w:val="24"/>
          <w:lang w:val="uk-UA"/>
        </w:rPr>
        <w:t>корпусом</w:t>
      </w:r>
      <w:r w:rsidRPr="00DE6173">
        <w:rPr>
          <w:sz w:val="24"/>
          <w:szCs w:val="24"/>
          <w:lang w:val="uk-UA"/>
        </w:rPr>
        <w:t xml:space="preserve"> та фарфоровою покришкою;</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Теча масла з клемної зборки вторинних контактів;</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Зволоження сигнального силікагелю;</w:t>
      </w:r>
    </w:p>
    <w:p w:rsidR="00790333" w:rsidRPr="007B093B"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7B093B">
        <w:rPr>
          <w:sz w:val="24"/>
          <w:szCs w:val="24"/>
          <w:lang w:val="uk-UA"/>
        </w:rPr>
        <w:t>Пошкодження повітроосушника;</w:t>
      </w:r>
    </w:p>
    <w:p w:rsidR="00790333" w:rsidRPr="00DE6173" w:rsidRDefault="00790333" w:rsidP="009F17E2">
      <w:pPr>
        <w:pStyle w:val="a7"/>
        <w:widowControl/>
        <w:numPr>
          <w:ilvl w:val="1"/>
          <w:numId w:val="81"/>
        </w:numPr>
        <w:tabs>
          <w:tab w:val="left" w:pos="567"/>
          <w:tab w:val="left" w:pos="709"/>
        </w:tabs>
        <w:autoSpaceDE/>
        <w:autoSpaceDN/>
        <w:adjustRightInd/>
        <w:ind w:left="709" w:hanging="425"/>
        <w:contextualSpacing/>
        <w:jc w:val="both"/>
        <w:rPr>
          <w:sz w:val="24"/>
          <w:szCs w:val="24"/>
          <w:lang w:val="uk-UA"/>
        </w:rPr>
      </w:pPr>
      <w:r w:rsidRPr="00DE6173">
        <w:rPr>
          <w:sz w:val="24"/>
          <w:szCs w:val="24"/>
          <w:lang w:val="uk-UA"/>
        </w:rPr>
        <w:t>Пошкодження фарфорового ізолятору ТС Т-1 фаза «В», ТС Т-2 фаза «А».</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Корозійне пошкодження і розгерметизація ящиків приводів роз’єднувачів, вимикачів 150 кВ, шаф ланцюгів РЗА складає 35 %.</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Залізобетонні стійки під обладнання 150 кВ по всій поверхні мають поздовжні і поперечні тріщини шириною від 0,6 см до 2,3 см і довжиною від 0,1 м до 0,8 м, раковини площею від 5 см2  до 20 см2.</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t>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790333" w:rsidRPr="00DE6173" w:rsidRDefault="00790333" w:rsidP="009F17E2">
      <w:pPr>
        <w:pStyle w:val="a7"/>
        <w:widowControl/>
        <w:numPr>
          <w:ilvl w:val="0"/>
          <w:numId w:val="81"/>
        </w:numPr>
        <w:tabs>
          <w:tab w:val="left" w:pos="284"/>
        </w:tabs>
        <w:kinsoku w:val="0"/>
        <w:overflowPunct w:val="0"/>
        <w:ind w:right="113"/>
        <w:contextualSpacing/>
        <w:jc w:val="both"/>
        <w:rPr>
          <w:sz w:val="24"/>
          <w:szCs w:val="24"/>
          <w:lang w:val="uk-UA"/>
        </w:rPr>
      </w:pPr>
      <w:r w:rsidRPr="00DE6173">
        <w:rPr>
          <w:sz w:val="24"/>
          <w:szCs w:val="24"/>
          <w:lang w:val="uk-UA"/>
        </w:rPr>
        <w:lastRenderedPageBreak/>
        <w:t>Термін експлуатації вст</w:t>
      </w:r>
      <w:r w:rsidR="0054790D">
        <w:rPr>
          <w:sz w:val="24"/>
          <w:szCs w:val="24"/>
          <w:lang w:val="uk-UA"/>
        </w:rPr>
        <w:t>ановленого електрообладнання ВРУ</w:t>
      </w:r>
      <w:r w:rsidRPr="00DE6173">
        <w:rPr>
          <w:sz w:val="24"/>
          <w:szCs w:val="24"/>
          <w:lang w:val="uk-UA"/>
        </w:rPr>
        <w:t>-150 кВ перевищує нормативний (25 років)</w:t>
      </w:r>
    </w:p>
    <w:p w:rsidR="00790333" w:rsidRPr="00DE6173" w:rsidRDefault="00BD5D8B" w:rsidP="00790333">
      <w:pPr>
        <w:kinsoku w:val="0"/>
        <w:overflowPunct w:val="0"/>
        <w:autoSpaceDE w:val="0"/>
        <w:autoSpaceDN w:val="0"/>
        <w:adjustRightInd w:val="0"/>
        <w:spacing w:after="0" w:line="240" w:lineRule="auto"/>
        <w:ind w:right="113"/>
        <w:contextualSpacing/>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rPr>
        <w:t>На підстанції встановлено два трансформатори 1Т та 2Т напругою 150/10/6 кВ потужністю 32 МВА та 40 МВА. Трансформатор 2Т було замінено в 2012 році. Трансформатор 1Т зав. № 105731 типу ТРДН-32000/150</w:t>
      </w:r>
      <w:r w:rsidR="0054790D">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rPr>
        <w:t xml:space="preserve">знаходиться в експлуатації 41 рік. В процесі довгострокової експлуатації трансформатору погіршились його технічні характеристики. </w:t>
      </w:r>
    </w:p>
    <w:p w:rsidR="00790333" w:rsidRPr="00DE6173" w:rsidRDefault="00790333" w:rsidP="00790333">
      <w:pPr>
        <w:pStyle w:val="ab"/>
        <w:kinsoku w:val="0"/>
        <w:overflowPunct w:val="0"/>
        <w:autoSpaceDE w:val="0"/>
        <w:autoSpaceDN w:val="0"/>
        <w:adjustRightInd w:val="0"/>
        <w:spacing w:after="0"/>
        <w:ind w:right="113" w:firstLine="720"/>
        <w:jc w:val="both"/>
        <w:rPr>
          <w:rFonts w:ascii="Times New Roman" w:hAnsi="Times New Roman" w:cs="Times New Roman"/>
          <w:sz w:val="24"/>
          <w:szCs w:val="24"/>
        </w:rPr>
      </w:pPr>
      <w:r w:rsidRPr="00DE6173">
        <w:rPr>
          <w:rFonts w:ascii="Times New Roman" w:hAnsi="Times New Roman" w:cs="Times New Roman"/>
          <w:sz w:val="24"/>
          <w:szCs w:val="24"/>
        </w:rPr>
        <w:t>Для визначення технічного стану силового трансформатора 1Т на ПС «ПЛМ», державним підприємством «Криворізький експертно-технічний центр Держгірпромнагляду України» було проведено експертизу і отримано висновок експертизи №12.2-09-07-0381.15</w:t>
      </w:r>
      <w:r w:rsidR="0054790D">
        <w:rPr>
          <w:rFonts w:ascii="Times New Roman" w:hAnsi="Times New Roman" w:cs="Times New Roman"/>
          <w:sz w:val="24"/>
          <w:szCs w:val="24"/>
          <w:lang w:val="uk-UA"/>
        </w:rPr>
        <w:t xml:space="preserve"> </w:t>
      </w:r>
      <w:r w:rsidRPr="00DE6173">
        <w:rPr>
          <w:rFonts w:ascii="Times New Roman" w:hAnsi="Times New Roman" w:cs="Times New Roman"/>
          <w:sz w:val="24"/>
          <w:szCs w:val="24"/>
        </w:rPr>
        <w:t>про необхідність заміни силового трансформатора типу ТРДН-32000/150 У1.</w:t>
      </w:r>
    </w:p>
    <w:p w:rsidR="00790333" w:rsidRPr="00DE6173" w:rsidRDefault="00790333" w:rsidP="00790333">
      <w:pPr>
        <w:pStyle w:val="ab"/>
        <w:kinsoku w:val="0"/>
        <w:overflowPunct w:val="0"/>
        <w:autoSpaceDE w:val="0"/>
        <w:autoSpaceDN w:val="0"/>
        <w:adjustRightInd w:val="0"/>
        <w:spacing w:after="0"/>
        <w:ind w:right="113" w:firstLine="720"/>
        <w:jc w:val="both"/>
        <w:rPr>
          <w:rFonts w:ascii="Times New Roman" w:hAnsi="Times New Roman" w:cs="Times New Roman"/>
          <w:sz w:val="24"/>
          <w:szCs w:val="24"/>
        </w:rPr>
      </w:pPr>
      <w:r w:rsidRPr="00DE6173">
        <w:rPr>
          <w:rFonts w:ascii="Times New Roman" w:hAnsi="Times New Roman" w:cs="Times New Roman"/>
          <w:sz w:val="24"/>
          <w:szCs w:val="24"/>
        </w:rPr>
        <w:t xml:space="preserve">У процесі експертизи були проаналізовані результати високовольтних випробувань силового трансформатора (протокол №252 від 28.07.2014), хімічного аналізу масла (№476а від 28.07.2015), заводські технічні характеристики. </w:t>
      </w:r>
    </w:p>
    <w:p w:rsidR="00790333" w:rsidRPr="00DE6173" w:rsidRDefault="00790333" w:rsidP="00790333">
      <w:pPr>
        <w:pStyle w:val="ab"/>
        <w:kinsoku w:val="0"/>
        <w:overflowPunct w:val="0"/>
        <w:autoSpaceDE w:val="0"/>
        <w:autoSpaceDN w:val="0"/>
        <w:adjustRightInd w:val="0"/>
        <w:spacing w:after="0"/>
        <w:ind w:right="113" w:firstLine="720"/>
        <w:jc w:val="both"/>
        <w:rPr>
          <w:rFonts w:ascii="Times New Roman" w:hAnsi="Times New Roman" w:cs="Times New Roman"/>
          <w:sz w:val="24"/>
          <w:szCs w:val="24"/>
        </w:rPr>
      </w:pPr>
      <w:r w:rsidRPr="00DE6173">
        <w:rPr>
          <w:rFonts w:ascii="Times New Roman" w:hAnsi="Times New Roman" w:cs="Times New Roman"/>
          <w:sz w:val="24"/>
          <w:szCs w:val="24"/>
        </w:rPr>
        <w:t xml:space="preserve">ЕТЛ ТОВ «НВП» «Енергорішення» проведено оцінку залишкового ресурсу основної ізоляції трансформатора на підставі аналізу фуранових сполук, розчинених у трансформаторному маслі бака трансформатора. За результатами аналізу масла з баку трансформатора 1Т ПС «ПЛМ» вміст фуранових сполук 1,44 ррм, що відповідає ступеню полімеризації (СП) 278 одиниць – орієнтовно 23% від початкового стану, тобто остання третина строку існування трансформатора. Стан основної ізоляції незадовільний. </w:t>
      </w:r>
    </w:p>
    <w:p w:rsidR="00790333" w:rsidRPr="00DE6173" w:rsidRDefault="00790333" w:rsidP="00790333">
      <w:pPr>
        <w:pStyle w:val="ab"/>
        <w:kinsoku w:val="0"/>
        <w:overflowPunct w:val="0"/>
        <w:autoSpaceDE w:val="0"/>
        <w:autoSpaceDN w:val="0"/>
        <w:adjustRightInd w:val="0"/>
        <w:spacing w:after="0"/>
        <w:ind w:right="112" w:firstLine="714"/>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Для підвищення надійності електропостачання споживачів і заміни застарілого обладнання необхідно </w:t>
      </w:r>
      <w:r w:rsidRPr="00DE6173">
        <w:rPr>
          <w:rFonts w:ascii="Times New Roman" w:hAnsi="Times New Roman" w:cs="Times New Roman"/>
          <w:sz w:val="24"/>
          <w:szCs w:val="24"/>
          <w:lang w:val="uk-UA"/>
        </w:rPr>
        <w:t xml:space="preserve">виконати технічне переоснащення ПС </w:t>
      </w:r>
      <w:r w:rsidR="004B1F62" w:rsidRPr="00DE6173">
        <w:rPr>
          <w:rFonts w:ascii="Times New Roman" w:hAnsi="Times New Roman" w:cs="Times New Roman"/>
          <w:sz w:val="24"/>
          <w:szCs w:val="24"/>
          <w:lang w:val="uk-UA"/>
        </w:rPr>
        <w:t>–</w:t>
      </w:r>
      <w:r w:rsidRPr="00DE6173">
        <w:rPr>
          <w:rFonts w:ascii="Times New Roman" w:hAnsi="Times New Roman" w:cs="Times New Roman"/>
          <w:bCs/>
          <w:sz w:val="24"/>
          <w:szCs w:val="24"/>
        </w:rPr>
        <w:t>замінити трансформатор 1Т на новий типу ТДТН-40000/150 У1 та з</w:t>
      </w:r>
      <w:r w:rsidRPr="00DE6173">
        <w:rPr>
          <w:rFonts w:ascii="Times New Roman" w:hAnsi="Times New Roman" w:cs="Times New Roman"/>
          <w:sz w:val="24"/>
          <w:szCs w:val="24"/>
        </w:rPr>
        <w:t>аміна вторинних ланцюгів трансформатору з прокладкою у бетонних кабельних лотках, адаптація систем релейного захисту для нового трансформатору до існуючих пристроїв захистів цього трансформатору, демонтаж ошиновки 150 кВ, шинного мосту 6-10 кВ та полоси заземлення, заміна розрядників на ОПН 6 кВ, заміна масляних вимикачів 10 кВ на вакуумні вимикачі.</w:t>
      </w:r>
    </w:p>
    <w:p w:rsidR="00790333" w:rsidRPr="00DE6173" w:rsidRDefault="0054790D" w:rsidP="00790333">
      <w:pPr>
        <w:widowControl w:val="0"/>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lang w:val="uk-UA"/>
        </w:rPr>
        <w:t xml:space="preserve">Проект щодо «Реконструкції підстанції з заміною МВ-150 кВ на елегазові вимикачі 150 кВ ПС 150/10/6 кВ «ПЛМ» 02/44/1-0313.1-ПЗ розроблено ПАТ «ПТІ «Київоргбуд»  в 2013 році. </w:t>
      </w:r>
    </w:p>
    <w:p w:rsidR="00790333" w:rsidRPr="00DE6173" w:rsidRDefault="00790333" w:rsidP="00790333">
      <w:pPr>
        <w:widowControl w:val="0"/>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Філією ДП «Укрдержбудекспертаза» у Дніпропетровській </w:t>
      </w:r>
      <w:r w:rsidR="00A20039">
        <w:rPr>
          <w:rFonts w:ascii="Times New Roman" w:hAnsi="Times New Roman" w:cs="Times New Roman"/>
          <w:sz w:val="24"/>
          <w:szCs w:val="24"/>
          <w:lang w:val="uk-UA"/>
        </w:rPr>
        <w:t>обл..</w:t>
      </w:r>
      <w:r w:rsidRPr="00DE6173">
        <w:rPr>
          <w:rFonts w:ascii="Times New Roman" w:hAnsi="Times New Roman" w:cs="Times New Roman"/>
          <w:sz w:val="24"/>
          <w:szCs w:val="24"/>
          <w:lang w:val="uk-UA"/>
        </w:rPr>
        <w:t xml:space="preserve"> 10.12.2013 проведена експертиза проектної документації в частині міцності, надійності та довговічності об’єкту будівництва і кошторисної частини проекту за робочим проектом «Реконструкція підстанції з заміною МВ-150 кВ на елегазові вимикачі 150 кВ ПС 150/10/6 кВ «ПЛМ» </w:t>
      </w:r>
      <w:r w:rsidR="00074164">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м. Дніпропетровськ. </w:t>
      </w:r>
    </w:p>
    <w:p w:rsidR="00790333" w:rsidRPr="00DE6173" w:rsidRDefault="00790333" w:rsidP="00790333">
      <w:pPr>
        <w:widowControl w:val="0"/>
        <w:spacing w:after="0" w:line="240" w:lineRule="auto"/>
        <w:ind w:left="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Згідно проекту планується виконати:</w:t>
      </w:r>
    </w:p>
    <w:p w:rsidR="00790333" w:rsidRPr="00DE6173" w:rsidRDefault="00790333" w:rsidP="00790333">
      <w:pPr>
        <w:widowControl w:val="0"/>
        <w:spacing w:after="0" w:line="240" w:lineRule="auto"/>
        <w:ind w:left="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стороні 150 кВ:</w:t>
      </w:r>
    </w:p>
    <w:p w:rsidR="00790333" w:rsidRPr="00DE6173" w:rsidRDefault="00790333" w:rsidP="00790333">
      <w:pPr>
        <w:widowControl w:val="0"/>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ab/>
        <w:t>Заміна масляних вимикачів ВМТ-220 -150 кВ на елегазові вимикачі   типу GL313F1.</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Заміна трансформаторів струму ТФЗМ-150 кВ на трансформатори струму   типу </w:t>
      </w:r>
      <w:r w:rsidRPr="00DE6173">
        <w:rPr>
          <w:rFonts w:ascii="Times New Roman" w:hAnsi="Times New Roman" w:cs="Times New Roman"/>
          <w:sz w:val="24"/>
          <w:szCs w:val="24"/>
          <w:lang w:val="en-US"/>
        </w:rPr>
        <w:t>IMB</w:t>
      </w:r>
      <w:r w:rsidRPr="00DE6173">
        <w:rPr>
          <w:rFonts w:ascii="Times New Roman" w:hAnsi="Times New Roman" w:cs="Times New Roman"/>
          <w:sz w:val="24"/>
          <w:szCs w:val="24"/>
        </w:rPr>
        <w:t>-170</w:t>
      </w:r>
      <w:r w:rsidR="00D747A2">
        <w:rPr>
          <w:rFonts w:ascii="Times New Roman" w:hAnsi="Times New Roman" w:cs="Times New Roman"/>
          <w:sz w:val="24"/>
          <w:szCs w:val="24"/>
          <w:lang w:val="uk-UA"/>
        </w:rPr>
        <w:t xml:space="preserve"> – 600/</w:t>
      </w:r>
      <w:r w:rsidRPr="00DE6173">
        <w:rPr>
          <w:rFonts w:ascii="Times New Roman" w:hAnsi="Times New Roman" w:cs="Times New Roman"/>
          <w:sz w:val="24"/>
          <w:szCs w:val="24"/>
          <w:lang w:val="uk-UA"/>
        </w:rPr>
        <w:t xml:space="preserve">5 </w:t>
      </w:r>
      <w:r w:rsidRPr="00DE6173">
        <w:rPr>
          <w:rStyle w:val="tlid-translation"/>
          <w:rFonts w:ascii="Times New Roman" w:hAnsi="Times New Roman" w:cs="Times New Roman"/>
          <w:sz w:val="24"/>
          <w:szCs w:val="24"/>
          <w:lang w:val="uk-UA"/>
        </w:rPr>
        <w:t>виробництва АВВ</w:t>
      </w:r>
      <w:r w:rsidRPr="00DE6173">
        <w:rPr>
          <w:rFonts w:ascii="Times New Roman" w:hAnsi="Times New Roman" w:cs="Times New Roman"/>
          <w:sz w:val="24"/>
          <w:szCs w:val="24"/>
          <w:lang w:val="uk-UA"/>
        </w:rPr>
        <w:t>.</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rPr>
      </w:pPr>
      <w:r w:rsidRPr="00DE6173">
        <w:rPr>
          <w:rFonts w:ascii="Times New Roman" w:hAnsi="Times New Roman" w:cs="Times New Roman"/>
          <w:sz w:val="24"/>
          <w:szCs w:val="24"/>
          <w:lang w:val="uk-UA"/>
        </w:rPr>
        <w:t>Заміна роз</w:t>
      </w:r>
      <w:r w:rsidR="00D747A2">
        <w:rPr>
          <w:rFonts w:ascii="Times New Roman" w:hAnsi="Times New Roman" w:cs="Times New Roman"/>
          <w:sz w:val="24"/>
          <w:szCs w:val="24"/>
          <w:lang w:val="uk-UA"/>
        </w:rPr>
        <w:t>’єднувачів  типу РНДЗ-2-150/</w:t>
      </w:r>
      <w:r w:rsidRPr="00DE6173">
        <w:rPr>
          <w:rFonts w:ascii="Times New Roman" w:hAnsi="Times New Roman" w:cs="Times New Roman"/>
          <w:sz w:val="24"/>
          <w:szCs w:val="24"/>
          <w:lang w:val="uk-UA"/>
        </w:rPr>
        <w:t xml:space="preserve">1000 У1 на нові типу РГ-2-150/1000 УХЛ1 </w:t>
      </w:r>
      <w:r w:rsidRPr="00DE6173">
        <w:rPr>
          <w:rFonts w:ascii="Times New Roman" w:hAnsi="Times New Roman" w:cs="Times New Roman"/>
          <w:sz w:val="24"/>
          <w:szCs w:val="24"/>
        </w:rPr>
        <w:t>виробництва ТОВ «Високовольтні технології».</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Замін</w:t>
      </w:r>
      <w:r w:rsidR="00D747A2">
        <w:rPr>
          <w:rFonts w:ascii="Times New Roman" w:hAnsi="Times New Roman" w:cs="Times New Roman"/>
          <w:sz w:val="24"/>
          <w:szCs w:val="24"/>
          <w:lang w:val="uk-UA"/>
        </w:rPr>
        <w:t>а роз’єднувачів типу РНДЗ-2-150/1000 У1 на нові типу РГ-1б-150/</w:t>
      </w:r>
      <w:r w:rsidRPr="00DE6173">
        <w:rPr>
          <w:rFonts w:ascii="Times New Roman" w:hAnsi="Times New Roman" w:cs="Times New Roman"/>
          <w:sz w:val="24"/>
          <w:szCs w:val="24"/>
          <w:lang w:val="uk-UA"/>
        </w:rPr>
        <w:t xml:space="preserve">1000 УХЛ1 </w:t>
      </w:r>
      <w:r w:rsidRPr="00DE6173">
        <w:rPr>
          <w:rFonts w:ascii="Times New Roman" w:hAnsi="Times New Roman" w:cs="Times New Roman"/>
          <w:sz w:val="24"/>
          <w:szCs w:val="24"/>
        </w:rPr>
        <w:t>виробництва ТОВ «Високовольтні технології».</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Встановлення трансформаторів напруги типу </w:t>
      </w:r>
      <w:r w:rsidRPr="00DE6173">
        <w:rPr>
          <w:rFonts w:ascii="Times New Roman" w:hAnsi="Times New Roman" w:cs="Times New Roman"/>
          <w:sz w:val="24"/>
          <w:szCs w:val="24"/>
          <w:lang w:val="en-US"/>
        </w:rPr>
        <w:t>EMF</w:t>
      </w:r>
      <w:r w:rsidRPr="00DE6173">
        <w:rPr>
          <w:rFonts w:ascii="Times New Roman" w:hAnsi="Times New Roman" w:cs="Times New Roman"/>
          <w:sz w:val="24"/>
          <w:szCs w:val="24"/>
        </w:rPr>
        <w:t>-170</w:t>
      </w:r>
      <w:r w:rsidRPr="00DE6173">
        <w:rPr>
          <w:rStyle w:val="tlid-translation"/>
          <w:rFonts w:ascii="Times New Roman" w:hAnsi="Times New Roman" w:cs="Times New Roman"/>
          <w:sz w:val="24"/>
          <w:szCs w:val="24"/>
          <w:lang w:val="uk-UA"/>
        </w:rPr>
        <w:t>виробництва АВВ</w:t>
      </w:r>
      <w:r w:rsidRPr="00DE6173">
        <w:rPr>
          <w:rFonts w:ascii="Times New Roman" w:hAnsi="Times New Roman" w:cs="Times New Roman"/>
          <w:sz w:val="24"/>
          <w:szCs w:val="24"/>
          <w:lang w:val="uk-UA"/>
        </w:rPr>
        <w:t>.</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Заміна вентильних розрядників  РВМГ-150 на ОПН-150 кВ типу </w:t>
      </w:r>
      <w:r w:rsidRPr="00DE6173">
        <w:rPr>
          <w:rFonts w:ascii="Times New Roman" w:hAnsi="Times New Roman" w:cs="Times New Roman"/>
          <w:sz w:val="24"/>
          <w:szCs w:val="24"/>
          <w:lang w:val="en-US"/>
        </w:rPr>
        <w:t>PexlimR</w:t>
      </w:r>
      <w:r w:rsidRPr="00DE6173">
        <w:rPr>
          <w:rFonts w:ascii="Times New Roman" w:hAnsi="Times New Roman" w:cs="Times New Roman"/>
          <w:sz w:val="24"/>
          <w:szCs w:val="24"/>
          <w:lang w:val="uk-UA"/>
        </w:rPr>
        <w:t>132</w:t>
      </w:r>
      <w:r w:rsidRPr="00DE6173">
        <w:rPr>
          <w:rFonts w:ascii="Times New Roman" w:hAnsi="Times New Roman" w:cs="Times New Roman"/>
          <w:sz w:val="24"/>
          <w:szCs w:val="24"/>
          <w:lang w:val="en-US"/>
        </w:rPr>
        <w:t>YH</w:t>
      </w:r>
      <w:r w:rsidRPr="00DE6173">
        <w:rPr>
          <w:rFonts w:ascii="Times New Roman" w:hAnsi="Times New Roman" w:cs="Times New Roman"/>
          <w:sz w:val="24"/>
          <w:szCs w:val="24"/>
          <w:lang w:val="uk-UA"/>
        </w:rPr>
        <w:t xml:space="preserve">170 </w:t>
      </w:r>
      <w:r w:rsidRPr="00DE6173">
        <w:rPr>
          <w:rStyle w:val="tlid-translation"/>
          <w:rFonts w:ascii="Times New Roman" w:hAnsi="Times New Roman" w:cs="Times New Roman"/>
          <w:sz w:val="24"/>
          <w:szCs w:val="24"/>
          <w:lang w:val="uk-UA"/>
        </w:rPr>
        <w:t>виробництва АВВ</w:t>
      </w:r>
      <w:r w:rsidRPr="00DE6173">
        <w:rPr>
          <w:rFonts w:ascii="Times New Roman" w:hAnsi="Times New Roman" w:cs="Times New Roman"/>
          <w:sz w:val="24"/>
          <w:szCs w:val="24"/>
          <w:lang w:val="uk-UA"/>
        </w:rPr>
        <w:t>.</w:t>
      </w:r>
    </w:p>
    <w:p w:rsidR="00790333" w:rsidRPr="00DE6173" w:rsidRDefault="00790333" w:rsidP="00790333">
      <w:pPr>
        <w:widowControl w:val="0"/>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стороні 10 кВ:</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Заміна у ввідних комірках трансформаторів струму ТВЛМ-10 на трансформатори </w:t>
      </w:r>
      <w:r w:rsidRPr="00DE6173">
        <w:rPr>
          <w:rFonts w:ascii="Times New Roman" w:hAnsi="Times New Roman" w:cs="Times New Roman"/>
          <w:sz w:val="24"/>
          <w:szCs w:val="24"/>
          <w:lang w:val="uk-UA"/>
        </w:rPr>
        <w:lastRenderedPageBreak/>
        <w:t>струму ТЛШ-10 3000\5А .</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Заміна вентильних розрядників 10 кВ на обме</w:t>
      </w:r>
      <w:r w:rsidR="00D747A2">
        <w:rPr>
          <w:rFonts w:ascii="Times New Roman" w:hAnsi="Times New Roman" w:cs="Times New Roman"/>
          <w:sz w:val="24"/>
          <w:szCs w:val="24"/>
          <w:lang w:val="uk-UA"/>
        </w:rPr>
        <w:t>жувачі перенапруги типу ОПНп-10/</w:t>
      </w:r>
      <w:r w:rsidRPr="00DE6173">
        <w:rPr>
          <w:rFonts w:ascii="Times New Roman" w:hAnsi="Times New Roman" w:cs="Times New Roman"/>
          <w:sz w:val="24"/>
          <w:szCs w:val="24"/>
          <w:lang w:val="uk-UA"/>
        </w:rPr>
        <w:t>12</w:t>
      </w:r>
      <w:r w:rsidR="00D747A2">
        <w:rPr>
          <w:rFonts w:ascii="Times New Roman" w:hAnsi="Times New Roman" w:cs="Times New Roman"/>
          <w:sz w:val="24"/>
          <w:szCs w:val="24"/>
          <w:lang w:val="uk-UA"/>
        </w:rPr>
        <w:t>/</w:t>
      </w:r>
      <w:r w:rsidRPr="00DE6173">
        <w:rPr>
          <w:rFonts w:ascii="Times New Roman" w:hAnsi="Times New Roman" w:cs="Times New Roman"/>
          <w:sz w:val="24"/>
          <w:szCs w:val="24"/>
          <w:lang w:val="uk-UA"/>
        </w:rPr>
        <w:t>10</w:t>
      </w:r>
      <w:r w:rsidR="00D747A2">
        <w:rPr>
          <w:rFonts w:ascii="Times New Roman" w:hAnsi="Times New Roman" w:cs="Times New Roman"/>
          <w:sz w:val="24"/>
          <w:szCs w:val="24"/>
          <w:lang w:val="uk-UA"/>
        </w:rPr>
        <w:t>/</w:t>
      </w:r>
      <w:r w:rsidRPr="00DE6173">
        <w:rPr>
          <w:rFonts w:ascii="Times New Roman" w:hAnsi="Times New Roman" w:cs="Times New Roman"/>
          <w:sz w:val="24"/>
          <w:szCs w:val="24"/>
          <w:lang w:val="uk-UA"/>
        </w:rPr>
        <w:t>І</w:t>
      </w:r>
      <w:r w:rsidRPr="00DE6173">
        <w:rPr>
          <w:rFonts w:ascii="Times New Roman" w:hAnsi="Times New Roman" w:cs="Times New Roman"/>
          <w:sz w:val="24"/>
          <w:szCs w:val="24"/>
          <w:lang w:val="en-US"/>
        </w:rPr>
        <w:t>V</w:t>
      </w:r>
      <w:r w:rsidRPr="00DE6173">
        <w:rPr>
          <w:rFonts w:ascii="Times New Roman" w:hAnsi="Times New Roman" w:cs="Times New Roman"/>
          <w:sz w:val="24"/>
          <w:szCs w:val="24"/>
          <w:lang w:val="uk-UA"/>
        </w:rPr>
        <w:t xml:space="preserve"> УХЛ1.</w:t>
      </w:r>
    </w:p>
    <w:p w:rsidR="00790333" w:rsidRPr="00DE6173" w:rsidRDefault="00790333" w:rsidP="00790333">
      <w:pPr>
        <w:widowControl w:val="0"/>
        <w:spacing w:after="0" w:line="240" w:lineRule="auto"/>
        <w:ind w:left="709"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стороні 6кВ:</w:t>
      </w:r>
    </w:p>
    <w:p w:rsidR="00790333" w:rsidRPr="00DE6173" w:rsidRDefault="00790333" w:rsidP="009F17E2">
      <w:pPr>
        <w:widowControl w:val="0"/>
        <w:numPr>
          <w:ilvl w:val="0"/>
          <w:numId w:val="42"/>
        </w:numPr>
        <w:spacing w:after="0" w:line="240" w:lineRule="auto"/>
        <w:ind w:left="851"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Заміна у ввідних комірках трансформаторів струму ТВЛМ-10 на трансформатори струму ТЛШ-10 3000</w:t>
      </w:r>
      <w:r w:rsidR="00D747A2">
        <w:rPr>
          <w:rFonts w:ascii="Times New Roman" w:hAnsi="Times New Roman" w:cs="Times New Roman"/>
          <w:sz w:val="24"/>
          <w:szCs w:val="24"/>
          <w:lang w:val="uk-UA"/>
        </w:rPr>
        <w:t>/</w:t>
      </w:r>
      <w:r w:rsidRPr="00DE6173">
        <w:rPr>
          <w:rFonts w:ascii="Times New Roman" w:hAnsi="Times New Roman" w:cs="Times New Roman"/>
          <w:sz w:val="24"/>
          <w:szCs w:val="24"/>
          <w:lang w:val="uk-UA"/>
        </w:rPr>
        <w:t>5А -2 трифазних комплекти.</w:t>
      </w:r>
    </w:p>
    <w:p w:rsidR="00790333" w:rsidRPr="00DE6173" w:rsidRDefault="00790333" w:rsidP="00790333">
      <w:pPr>
        <w:pStyle w:val="ab"/>
        <w:spacing w:after="0"/>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Елегазові вимикачі надійні в роботі, їх комутаційний ресурс перевищує комутаційний ресурс масляних вимикачів. Елегазові вимикачі характеризуються відносно малими габаритами та масою, швидкістю дії, високою вимикаючою здатністю, малим зносом дугогасильних контактів, надійним відключенням малих індуктивних та ємнісних струмів у момент переходу струму через нуль без виникнення перенапруги, простотою та надійністю роботи привода вимикача, що у свою чергу, забезпечує надійну та безаварійну роботу усього обладнання підстанції.</w:t>
      </w:r>
    </w:p>
    <w:p w:rsidR="00790333" w:rsidRPr="00DE6173" w:rsidRDefault="00790333" w:rsidP="00790333">
      <w:pPr>
        <w:pStyle w:val="ab"/>
        <w:spacing w:after="0"/>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Витрати на капітальний ремонт елегазових вимикачів практично відсутні.    Витрати на експлуатаційне обслуговування мінімальні. </w:t>
      </w:r>
    </w:p>
    <w:p w:rsidR="00790333" w:rsidRPr="00DE6173" w:rsidRDefault="00790333" w:rsidP="00790333">
      <w:pPr>
        <w:pStyle w:val="a7"/>
        <w:ind w:left="0" w:firstLine="720"/>
        <w:jc w:val="both"/>
        <w:rPr>
          <w:sz w:val="24"/>
          <w:szCs w:val="24"/>
          <w:lang w:val="uk-UA"/>
        </w:rPr>
      </w:pPr>
      <w:r w:rsidRPr="00DE6173">
        <w:rPr>
          <w:sz w:val="24"/>
          <w:szCs w:val="24"/>
          <w:lang w:val="uk-UA"/>
        </w:rPr>
        <w:t xml:space="preserve">Для реалізації комерційного обліку проектом передбачається заміна існуючих масляних трансформаторів струму типу ТФЗМ-150 класом точності 0,5 (суперечить пункту 1.5.16  ПУЕ 2017) на нові </w:t>
      </w:r>
      <w:r w:rsidRPr="00DE6173">
        <w:rPr>
          <w:sz w:val="24"/>
          <w:szCs w:val="24"/>
          <w:lang w:val="en-US"/>
        </w:rPr>
        <w:t>IMB</w:t>
      </w:r>
      <w:r w:rsidRPr="00DE6173">
        <w:rPr>
          <w:sz w:val="24"/>
          <w:szCs w:val="24"/>
          <w:lang w:val="uk-UA"/>
        </w:rPr>
        <w:t xml:space="preserve">-170  600/5 А та встановлення нових трансформаторів напруги </w:t>
      </w:r>
      <w:r w:rsidRPr="00DE6173">
        <w:rPr>
          <w:sz w:val="24"/>
          <w:szCs w:val="24"/>
          <w:lang w:val="en-US"/>
        </w:rPr>
        <w:t>EMF</w:t>
      </w:r>
      <w:r w:rsidRPr="00DE6173">
        <w:rPr>
          <w:sz w:val="24"/>
          <w:szCs w:val="24"/>
          <w:lang w:val="uk-UA"/>
        </w:rPr>
        <w:t>-170.</w:t>
      </w:r>
    </w:p>
    <w:p w:rsidR="00790333" w:rsidRPr="00DE6173" w:rsidRDefault="00790333" w:rsidP="00790333">
      <w:pPr>
        <w:pStyle w:val="ab"/>
        <w:spacing w:after="0"/>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Встановлення комплекту релейного захисту на мікропроцесорній базі виробництва концерну АВВ дозволить підвищити надійність захисту, селективність відключень, швидку дію в аварійних ситуаціях. Елегазові вимикачі із швидкодіючим мікропроцесорним захистом змінюють ступінь селективності з 0,5 сек. </w:t>
      </w:r>
      <w:r w:rsidR="004B1F62" w:rsidRPr="00DE6173">
        <w:rPr>
          <w:rFonts w:ascii="Times New Roman" w:hAnsi="Times New Roman" w:cs="Times New Roman"/>
          <w:sz w:val="24"/>
          <w:szCs w:val="24"/>
          <w:lang w:val="uk-UA"/>
        </w:rPr>
        <w:t>Д</w:t>
      </w:r>
      <w:r w:rsidRPr="00DE6173">
        <w:rPr>
          <w:rFonts w:ascii="Times New Roman" w:hAnsi="Times New Roman" w:cs="Times New Roman"/>
          <w:sz w:val="24"/>
          <w:szCs w:val="24"/>
          <w:lang w:val="uk-UA"/>
        </w:rPr>
        <w:t xml:space="preserve">о 0,25 сек., в результаті чого значно зменшується вірогідність пошкодження обладнання і втрати потужності при протіканні струмів к.з. </w:t>
      </w:r>
    </w:p>
    <w:p w:rsidR="008556BD" w:rsidRPr="00DE6173" w:rsidRDefault="007D3C46" w:rsidP="008A79ED">
      <w:pPr>
        <w:spacing w:after="0" w:line="240" w:lineRule="auto"/>
        <w:jc w:val="both"/>
        <w:outlineLvl w:val="1"/>
        <w:rPr>
          <w:rFonts w:ascii="Times New Roman" w:hAnsi="Times New Roman" w:cs="Times New Roman"/>
          <w:b/>
          <w:sz w:val="24"/>
          <w:szCs w:val="24"/>
          <w:lang w:val="uk-UA"/>
        </w:rPr>
      </w:pPr>
      <w:r>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lang w:val="uk-UA"/>
        </w:rPr>
        <w:t xml:space="preserve">Роботи планується виконувати поетапно: </w:t>
      </w:r>
      <w:r w:rsidR="008C6E53">
        <w:rPr>
          <w:rFonts w:ascii="Times New Roman" w:hAnsi="Times New Roman" w:cs="Times New Roman"/>
          <w:sz w:val="24"/>
          <w:szCs w:val="24"/>
          <w:lang w:val="uk-UA"/>
        </w:rPr>
        <w:t xml:space="preserve">за сценарієм 1 - </w:t>
      </w:r>
      <w:r w:rsidR="00E65F6D">
        <w:rPr>
          <w:rFonts w:ascii="Times New Roman" w:hAnsi="Times New Roman" w:cs="Times New Roman"/>
          <w:sz w:val="24"/>
          <w:szCs w:val="24"/>
          <w:lang w:val="uk-UA"/>
        </w:rPr>
        <w:t>коригування проекту (актуалізація вартості робіт) – в 2020 р., виконання робіт</w:t>
      </w:r>
      <w:r w:rsidR="00466CF3">
        <w:rPr>
          <w:rFonts w:ascii="Times New Roman" w:hAnsi="Times New Roman" w:cs="Times New Roman"/>
          <w:sz w:val="24"/>
          <w:szCs w:val="24"/>
          <w:lang w:val="uk-UA"/>
        </w:rPr>
        <w:t xml:space="preserve"> 2024р., </w:t>
      </w:r>
      <w:r w:rsidR="008C6E53">
        <w:rPr>
          <w:rFonts w:ascii="Times New Roman" w:hAnsi="Times New Roman" w:cs="Times New Roman"/>
          <w:sz w:val="24"/>
          <w:szCs w:val="24"/>
          <w:lang w:val="uk-UA"/>
        </w:rPr>
        <w:t xml:space="preserve">за </w:t>
      </w:r>
      <w:r w:rsidR="008C6E53">
        <w:rPr>
          <w:rFonts w:ascii="Times New Roman" w:hAnsi="Times New Roman" w:cs="Times New Roman"/>
          <w:b/>
          <w:sz w:val="24"/>
          <w:szCs w:val="24"/>
          <w:lang w:val="uk-UA"/>
        </w:rPr>
        <w:t>сценарієм 2</w:t>
      </w:r>
      <w:r>
        <w:rPr>
          <w:rFonts w:ascii="Times New Roman" w:hAnsi="Times New Roman" w:cs="Times New Roman"/>
          <w:sz w:val="24"/>
          <w:szCs w:val="24"/>
          <w:lang w:val="uk-UA"/>
        </w:rPr>
        <w:t xml:space="preserve"> </w:t>
      </w:r>
      <w:r w:rsidR="00E65F6D">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lang w:val="uk-UA"/>
        </w:rPr>
        <w:t>в першу чергу</w:t>
      </w:r>
      <w:r w:rsidR="00790333" w:rsidRPr="001E41EC">
        <w:rPr>
          <w:rFonts w:ascii="Times New Roman" w:hAnsi="Times New Roman" w:cs="Times New Roman"/>
          <w:b/>
          <w:sz w:val="24"/>
          <w:szCs w:val="24"/>
          <w:lang w:val="uk-UA"/>
        </w:rPr>
        <w:t xml:space="preserve">– реконструкція з заміною МВ-150 кВ на елегазові вимикачі, </w:t>
      </w:r>
      <w:r w:rsidR="00790333" w:rsidRPr="00DE6173">
        <w:rPr>
          <w:rFonts w:ascii="Times New Roman" w:hAnsi="Times New Roman" w:cs="Times New Roman"/>
          <w:sz w:val="24"/>
          <w:szCs w:val="24"/>
          <w:lang w:val="uk-UA"/>
        </w:rPr>
        <w:t>в другу</w:t>
      </w:r>
      <w:r w:rsidR="00C36434">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lang w:val="uk-UA"/>
        </w:rPr>
        <w:t>– технічне переоснащення з заміною силового трансформатора</w:t>
      </w:r>
      <w:r w:rsidR="008556BD" w:rsidRPr="00DE6173">
        <w:rPr>
          <w:rFonts w:ascii="Times New Roman" w:hAnsi="Times New Roman" w:cs="Times New Roman"/>
          <w:b/>
          <w:sz w:val="24"/>
          <w:szCs w:val="24"/>
          <w:lang w:val="uk-UA"/>
        </w:rPr>
        <w:t>в.</w:t>
      </w:r>
    </w:p>
    <w:p w:rsidR="008556BD" w:rsidRPr="00DE6173" w:rsidRDefault="008556BD" w:rsidP="008556BD">
      <w:pPr>
        <w:spacing w:after="0" w:line="240" w:lineRule="auto"/>
        <w:jc w:val="center"/>
        <w:outlineLvl w:val="1"/>
        <w:rPr>
          <w:rFonts w:ascii="Times New Roman" w:hAnsi="Times New Roman" w:cs="Times New Roman"/>
          <w:sz w:val="24"/>
          <w:szCs w:val="24"/>
          <w:lang w:val="uk-UA"/>
        </w:rPr>
      </w:pPr>
    </w:p>
    <w:p w:rsidR="00790333" w:rsidRPr="00DE6173" w:rsidRDefault="00790333" w:rsidP="001E41EC">
      <w:pPr>
        <w:widowControl w:val="0"/>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w:t>
      </w:r>
    </w:p>
    <w:p w:rsidR="00790333" w:rsidRPr="00DE6173" w:rsidRDefault="00790333" w:rsidP="009F17E2">
      <w:pPr>
        <w:pStyle w:val="a7"/>
        <w:numPr>
          <w:ilvl w:val="0"/>
          <w:numId w:val="30"/>
        </w:numPr>
        <w:jc w:val="both"/>
        <w:rPr>
          <w:b/>
          <w:i/>
          <w:sz w:val="24"/>
          <w:szCs w:val="24"/>
        </w:rPr>
      </w:pPr>
      <w:r w:rsidRPr="00DE6173">
        <w:rPr>
          <w:b/>
          <w:bCs/>
          <w:i/>
          <w:sz w:val="24"/>
          <w:szCs w:val="24"/>
        </w:rPr>
        <w:t xml:space="preserve">Технічне переоснащення </w:t>
      </w:r>
      <w:bookmarkStart w:id="37" w:name="Даніпотужності8"/>
      <w:bookmarkStart w:id="38" w:name="наклоноствольна101"/>
      <w:bookmarkEnd w:id="37"/>
      <w:bookmarkEnd w:id="38"/>
      <w:r w:rsidRPr="00DE6173">
        <w:rPr>
          <w:b/>
          <w:i/>
          <w:sz w:val="24"/>
          <w:szCs w:val="24"/>
        </w:rPr>
        <w:t xml:space="preserve">ПС «Наклоноствольна 150/6 кВ» </w:t>
      </w:r>
    </w:p>
    <w:p w:rsidR="00790333" w:rsidRPr="00DE6173" w:rsidRDefault="00790333" w:rsidP="00790333">
      <w:pPr>
        <w:pStyle w:val="a7"/>
        <w:ind w:left="720"/>
        <w:jc w:val="both"/>
        <w:rPr>
          <w:b/>
          <w:i/>
          <w:sz w:val="24"/>
          <w:szCs w:val="24"/>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 w:val="left" w:pos="1560"/>
        </w:tabs>
        <w:spacing w:line="240" w:lineRule="auto"/>
        <w:ind w:left="1560" w:right="20" w:hanging="284"/>
        <w:jc w:val="left"/>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 w:val="left" w:pos="1560"/>
        </w:tabs>
        <w:spacing w:line="240" w:lineRule="auto"/>
        <w:ind w:left="1560" w:right="20" w:hanging="284"/>
        <w:jc w:val="left"/>
        <w:rPr>
          <w:color w:val="auto"/>
          <w:sz w:val="24"/>
          <w:szCs w:val="24"/>
        </w:rPr>
      </w:pPr>
      <w:r w:rsidRPr="00DE6173">
        <w:rPr>
          <w:color w:val="auto"/>
          <w:sz w:val="24"/>
          <w:szCs w:val="24"/>
        </w:rPr>
        <w:t>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790333">
      <w:pPr>
        <w:tabs>
          <w:tab w:val="left" w:pos="1418"/>
        </w:tabs>
        <w:spacing w:after="0" w:line="240" w:lineRule="auto"/>
        <w:ind w:left="1560" w:hanging="284"/>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3) </w:t>
      </w:r>
      <w:r w:rsidRPr="00DE6173">
        <w:rPr>
          <w:rFonts w:ascii="Times New Roman" w:hAnsi="Times New Roman" w:cs="Times New Roman"/>
          <w:sz w:val="24"/>
          <w:szCs w:val="24"/>
        </w:rPr>
        <w:t>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790333" w:rsidP="00790333">
      <w:pPr>
        <w:tabs>
          <w:tab w:val="left" w:pos="426"/>
          <w:tab w:val="left" w:pos="1418"/>
        </w:tabs>
        <w:spacing w:after="0" w:line="240" w:lineRule="auto"/>
        <w:ind w:left="1560" w:hanging="284"/>
        <w:jc w:val="both"/>
        <w:rPr>
          <w:rFonts w:ascii="Times New Roman" w:hAnsi="Times New Roman" w:cs="Times New Roman"/>
          <w:b/>
          <w:i/>
          <w:sz w:val="24"/>
          <w:szCs w:val="24"/>
          <w:lang w:val="uk-UA"/>
        </w:rPr>
      </w:pPr>
    </w:p>
    <w:p w:rsidR="00790333" w:rsidRPr="00DE6173" w:rsidRDefault="00790333" w:rsidP="00790333">
      <w:pPr>
        <w:spacing w:after="0" w:line="240" w:lineRule="auto"/>
        <w:ind w:firstLine="708"/>
        <w:jc w:val="both"/>
        <w:rPr>
          <w:rFonts w:ascii="Times New Roman" w:hAnsi="Times New Roman" w:cs="Times New Roman"/>
          <w:bCs/>
          <w:sz w:val="24"/>
          <w:szCs w:val="24"/>
          <w:lang w:val="uk-UA"/>
        </w:rPr>
      </w:pPr>
      <w:r w:rsidRPr="00DE6173">
        <w:rPr>
          <w:rFonts w:ascii="Times New Roman" w:hAnsi="Times New Roman" w:cs="Times New Roman"/>
          <w:bCs/>
          <w:sz w:val="24"/>
          <w:szCs w:val="24"/>
          <w:lang w:val="uk-UA"/>
        </w:rPr>
        <w:t xml:space="preserve">Підстанція 150/6 кВ «Наколонноствольна» розташована в м. Кривий Ріг, </w:t>
      </w:r>
      <w:r w:rsidR="008A79ED">
        <w:rPr>
          <w:rFonts w:ascii="Times New Roman" w:hAnsi="Times New Roman" w:cs="Times New Roman"/>
          <w:bCs/>
          <w:sz w:val="24"/>
          <w:szCs w:val="24"/>
          <w:lang w:val="uk-UA"/>
        </w:rPr>
        <w:t>вул..</w:t>
      </w:r>
      <w:r w:rsidRPr="00DE6173">
        <w:rPr>
          <w:rFonts w:ascii="Times New Roman" w:hAnsi="Times New Roman" w:cs="Times New Roman"/>
          <w:bCs/>
          <w:sz w:val="24"/>
          <w:szCs w:val="24"/>
          <w:lang w:val="uk-UA"/>
        </w:rPr>
        <w:t xml:space="preserve"> Бикова, 24. Підстанція введена в експлуатацію у 1970 році з класом напруги 150/6  кВ.  </w:t>
      </w:r>
    </w:p>
    <w:p w:rsidR="00790333" w:rsidRPr="00DE6173" w:rsidRDefault="00790333" w:rsidP="00790333">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bCs/>
          <w:sz w:val="24"/>
          <w:szCs w:val="24"/>
          <w:lang w:val="uk-UA"/>
        </w:rPr>
        <w:t>На підстанції встановлено два силових трансформатори типу ТДГ-60000/150/6 кВ  потужністю по 60 МВА кожний, короткозамикачі КЗ-220,</w:t>
      </w:r>
      <w:r w:rsidRPr="00DE6173">
        <w:rPr>
          <w:rFonts w:ascii="Times New Roman" w:hAnsi="Times New Roman" w:cs="Times New Roman"/>
          <w:sz w:val="24"/>
          <w:szCs w:val="24"/>
          <w:lang w:val="uk-UA"/>
        </w:rPr>
        <w:t>масляні вимикачі МГГ-10 4000/750</w:t>
      </w:r>
      <w:r w:rsidRPr="00DE6173">
        <w:rPr>
          <w:rFonts w:ascii="Times New Roman" w:hAnsi="Times New Roman" w:cs="Times New Roman"/>
          <w:b/>
          <w:bCs/>
          <w:sz w:val="24"/>
          <w:szCs w:val="24"/>
          <w:lang w:val="uk-UA"/>
        </w:rPr>
        <w:t xml:space="preserve">, </w:t>
      </w:r>
      <w:r w:rsidRPr="00DE6173">
        <w:rPr>
          <w:rFonts w:ascii="Times New Roman" w:hAnsi="Times New Roman" w:cs="Times New Roman"/>
          <w:sz w:val="24"/>
          <w:szCs w:val="24"/>
          <w:lang w:val="uk-UA"/>
        </w:rPr>
        <w:t xml:space="preserve">розрядники вентильні РВС-150, </w:t>
      </w:r>
      <w:r w:rsidR="00A04595">
        <w:rPr>
          <w:rFonts w:ascii="Times New Roman" w:hAnsi="Times New Roman" w:cs="Times New Roman"/>
          <w:sz w:val="24"/>
          <w:szCs w:val="24"/>
          <w:lang w:val="uk-UA"/>
        </w:rPr>
        <w:t>відєднувачі</w:t>
      </w:r>
      <w:r w:rsidRPr="00DE6173">
        <w:rPr>
          <w:rFonts w:ascii="Times New Roman" w:hAnsi="Times New Roman" w:cs="Times New Roman"/>
          <w:sz w:val="24"/>
          <w:szCs w:val="24"/>
          <w:lang w:val="uk-UA"/>
        </w:rPr>
        <w:t xml:space="preserve"> ОД-220, лінійні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 РЛНД-220/1000, секційні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 РЛНД-220/1000,комірки 6 кВ з масляними вимикачами 6 кВ типів ВМП-10к, ВПМЕ-10, МГГ-10.</w:t>
      </w:r>
    </w:p>
    <w:p w:rsidR="00790333" w:rsidRPr="00DE6173" w:rsidRDefault="00790333" w:rsidP="00790333">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Від підстанції заживлені промислові об</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єкти та населення міста: </w:t>
      </w:r>
    </w:p>
    <w:p w:rsidR="00790333" w:rsidRPr="001E41EC" w:rsidRDefault="00790333" w:rsidP="009F17E2">
      <w:pPr>
        <w:pStyle w:val="a7"/>
        <w:numPr>
          <w:ilvl w:val="0"/>
          <w:numId w:val="67"/>
        </w:numPr>
        <w:jc w:val="both"/>
        <w:rPr>
          <w:sz w:val="24"/>
          <w:szCs w:val="24"/>
          <w:lang w:val="uk-UA"/>
        </w:rPr>
      </w:pPr>
      <w:r w:rsidRPr="001E41EC">
        <w:rPr>
          <w:sz w:val="24"/>
          <w:szCs w:val="24"/>
          <w:lang w:val="uk-UA"/>
        </w:rPr>
        <w:lastRenderedPageBreak/>
        <w:t xml:space="preserve">Споживачі 1 категорії - «Криворізька Теплоцентраль», КП «Швидкісний трамвай», ТОВ «Метро Кеш енд Кері </w:t>
      </w:r>
      <w:r w:rsidR="004B1F62" w:rsidRPr="001E41EC">
        <w:rPr>
          <w:sz w:val="24"/>
          <w:szCs w:val="24"/>
          <w:lang w:val="uk-UA"/>
        </w:rPr>
        <w:t>Україна</w:t>
      </w:r>
      <w:r w:rsidRPr="001E41EC">
        <w:rPr>
          <w:sz w:val="24"/>
          <w:szCs w:val="24"/>
          <w:lang w:val="uk-UA"/>
        </w:rPr>
        <w:t>»,ТОВ «Епіцентр-К», ВАТ «Криворізький залізорудний комбінат», КП «Кривбассвітло», Криворізький ВГРЗ, КП «Кривбасводоканал»;</w:t>
      </w:r>
    </w:p>
    <w:p w:rsidR="00790333" w:rsidRPr="001E41EC" w:rsidRDefault="00790333" w:rsidP="009F17E2">
      <w:pPr>
        <w:pStyle w:val="a7"/>
        <w:numPr>
          <w:ilvl w:val="0"/>
          <w:numId w:val="67"/>
        </w:numPr>
        <w:jc w:val="both"/>
        <w:rPr>
          <w:sz w:val="24"/>
          <w:szCs w:val="24"/>
          <w:lang w:val="uk-UA"/>
        </w:rPr>
      </w:pPr>
      <w:r w:rsidRPr="001E41EC">
        <w:rPr>
          <w:sz w:val="24"/>
          <w:szCs w:val="24"/>
          <w:lang w:val="uk-UA"/>
        </w:rPr>
        <w:t xml:space="preserve">Споживачі ІІ категорії </w:t>
      </w:r>
      <w:r w:rsidR="004B1F62" w:rsidRPr="001E41EC">
        <w:rPr>
          <w:sz w:val="24"/>
          <w:szCs w:val="24"/>
          <w:lang w:val="uk-UA"/>
        </w:rPr>
        <w:t>–</w:t>
      </w:r>
      <w:r w:rsidRPr="001E41EC">
        <w:rPr>
          <w:sz w:val="24"/>
          <w:szCs w:val="24"/>
          <w:lang w:val="uk-UA"/>
        </w:rPr>
        <w:t xml:space="preserve"> ТОВ «Сільпо Рітейл», ПАТ «Центральний ГЗК».</w:t>
      </w:r>
    </w:p>
    <w:p w:rsidR="00790333" w:rsidRPr="001E41EC" w:rsidRDefault="007D3C46" w:rsidP="00790333">
      <w:pPr>
        <w:pStyle w:val="30"/>
        <w:tabs>
          <w:tab w:val="left" w:pos="709"/>
        </w:tabs>
        <w:spacing w:after="0"/>
        <w:ind w:left="0"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00790333" w:rsidRPr="001E41EC">
        <w:rPr>
          <w:rFonts w:ascii="Times New Roman" w:hAnsi="Times New Roman" w:cs="Times New Roman"/>
          <w:sz w:val="24"/>
          <w:szCs w:val="24"/>
        </w:rPr>
        <w:t xml:space="preserve">Обладнання ПС «Наклонноствольна» фізично застаріле, має корозію металевих частин та дефекти. За час експлуатації обладнання підстанції не модернізувалось. </w:t>
      </w:r>
    </w:p>
    <w:p w:rsidR="00790333" w:rsidRPr="001E41EC" w:rsidRDefault="00790333" w:rsidP="00790333">
      <w:pPr>
        <w:spacing w:after="0" w:line="240" w:lineRule="auto"/>
        <w:ind w:firstLine="709"/>
        <w:jc w:val="both"/>
        <w:rPr>
          <w:rFonts w:ascii="Times New Roman" w:hAnsi="Times New Roman" w:cs="Times New Roman"/>
          <w:bCs/>
          <w:sz w:val="24"/>
          <w:szCs w:val="24"/>
          <w:lang w:val="uk-UA"/>
        </w:rPr>
      </w:pPr>
      <w:r w:rsidRPr="001E41EC">
        <w:rPr>
          <w:rFonts w:ascii="Times New Roman" w:hAnsi="Times New Roman" w:cs="Times New Roman"/>
          <w:bCs/>
          <w:sz w:val="24"/>
          <w:szCs w:val="24"/>
          <w:lang w:val="uk-UA"/>
        </w:rPr>
        <w:t>Обладнання, що використовується дотепер в мережах 150, 6 кВ та підлягає повній чи частковій заміні, знаходиться в експлуатації тривалий термін (49 років), що викликає постійну небезпеку виходу його з ладу, і, як наслідок, зниження надійності подачі електроенергії населенню і підприємствам, збільшенню ризику травматизму виробничого персоналу, загрози екології на території енергооб’єкту.</w:t>
      </w:r>
    </w:p>
    <w:p w:rsidR="00790333" w:rsidRPr="00DE6173" w:rsidRDefault="00790333" w:rsidP="00790333">
      <w:pPr>
        <w:spacing w:after="0" w:line="240" w:lineRule="auto"/>
        <w:ind w:firstLine="709"/>
        <w:jc w:val="both"/>
        <w:rPr>
          <w:rFonts w:ascii="Times New Roman" w:hAnsi="Times New Roman" w:cs="Times New Roman"/>
          <w:bCs/>
          <w:sz w:val="24"/>
          <w:szCs w:val="24"/>
          <w:lang w:val="uk-UA"/>
        </w:rPr>
      </w:pPr>
      <w:r w:rsidRPr="001E41EC">
        <w:rPr>
          <w:rFonts w:ascii="Times New Roman" w:hAnsi="Times New Roman" w:cs="Times New Roman"/>
          <w:bCs/>
          <w:sz w:val="24"/>
          <w:szCs w:val="24"/>
          <w:lang w:val="uk-UA"/>
        </w:rPr>
        <w:t>Для досягнення поставлених цілей, заходом передбачається заміна фізично та морально зношеного обладнання на сучасне з покращеними технічними характеристиками, що в певній мірі зменшують витрати і збільшують</w:t>
      </w:r>
      <w:r w:rsidRPr="00DE6173">
        <w:rPr>
          <w:rFonts w:ascii="Times New Roman" w:hAnsi="Times New Roman" w:cs="Times New Roman"/>
          <w:bCs/>
          <w:sz w:val="24"/>
          <w:szCs w:val="24"/>
          <w:lang w:val="uk-UA"/>
        </w:rPr>
        <w:t xml:space="preserve"> доходи підприємства (скорочення втрат енергії безпосередньо в новому електрообладнанні, скорочення витрат на паливо через зменшення виїздів ремонтних бригад, покращення показників SAIDI та SAIFI в розподільній мережі).</w:t>
      </w:r>
    </w:p>
    <w:p w:rsidR="00790333" w:rsidRPr="00DE6173" w:rsidRDefault="00790333" w:rsidP="00790333">
      <w:pPr>
        <w:pStyle w:val="af8"/>
        <w:ind w:firstLine="720"/>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Згідно Акту технічного оп</w:t>
      </w:r>
      <w:r w:rsidR="00CF751D">
        <w:rPr>
          <w:rStyle w:val="tlid-translation"/>
          <w:rFonts w:ascii="Times New Roman" w:hAnsi="Times New Roman"/>
          <w:b w:val="0"/>
          <w:sz w:val="24"/>
          <w:szCs w:val="24"/>
          <w:lang w:val="uk-UA"/>
        </w:rPr>
        <w:t>освідчення електрообладнання ВРУ</w:t>
      </w:r>
      <w:r w:rsidRPr="00DE6173">
        <w:rPr>
          <w:rStyle w:val="tlid-translation"/>
          <w:rFonts w:ascii="Times New Roman" w:hAnsi="Times New Roman"/>
          <w:b w:val="0"/>
          <w:sz w:val="24"/>
          <w:szCs w:val="24"/>
          <w:lang w:val="uk-UA"/>
        </w:rPr>
        <w:t xml:space="preserve">-150 кВ </w:t>
      </w:r>
      <w:r w:rsidR="007D3C46">
        <w:rPr>
          <w:rStyle w:val="tlid-translation"/>
          <w:rFonts w:ascii="Times New Roman" w:hAnsi="Times New Roman"/>
          <w:b w:val="0"/>
          <w:sz w:val="24"/>
          <w:szCs w:val="24"/>
          <w:lang w:val="uk-UA"/>
        </w:rPr>
        <w:t xml:space="preserve">                                </w:t>
      </w:r>
      <w:r w:rsidRPr="00DE6173">
        <w:rPr>
          <w:rStyle w:val="tlid-translation"/>
          <w:rFonts w:ascii="Times New Roman" w:hAnsi="Times New Roman"/>
          <w:b w:val="0"/>
          <w:sz w:val="24"/>
          <w:szCs w:val="24"/>
          <w:lang w:val="uk-UA"/>
        </w:rPr>
        <w:t>ПС «Наклонноствольна 150/6 кВ» Криворізьких РЕМ від 0</w:t>
      </w:r>
      <w:r w:rsidRPr="00DE6173">
        <w:rPr>
          <w:rStyle w:val="tlid-translation"/>
          <w:rFonts w:ascii="Times New Roman" w:hAnsi="Times New Roman"/>
          <w:b w:val="0"/>
          <w:sz w:val="24"/>
          <w:szCs w:val="24"/>
        </w:rPr>
        <w:t>2.</w:t>
      </w:r>
      <w:r w:rsidRPr="00DE6173">
        <w:rPr>
          <w:rStyle w:val="tlid-translation"/>
          <w:rFonts w:ascii="Times New Roman" w:hAnsi="Times New Roman"/>
          <w:b w:val="0"/>
          <w:sz w:val="24"/>
          <w:szCs w:val="24"/>
          <w:lang w:val="uk-UA"/>
        </w:rPr>
        <w:t>0</w:t>
      </w:r>
      <w:r w:rsidRPr="00DE6173">
        <w:rPr>
          <w:rStyle w:val="tlid-translation"/>
          <w:rFonts w:ascii="Times New Roman" w:hAnsi="Times New Roman"/>
          <w:b w:val="0"/>
          <w:sz w:val="24"/>
          <w:szCs w:val="24"/>
        </w:rPr>
        <w:t>4</w:t>
      </w:r>
      <w:r w:rsidRPr="00DE6173">
        <w:rPr>
          <w:rStyle w:val="tlid-translation"/>
          <w:rFonts w:ascii="Times New Roman" w:hAnsi="Times New Roman"/>
          <w:b w:val="0"/>
          <w:sz w:val="24"/>
          <w:szCs w:val="24"/>
          <w:lang w:val="uk-UA"/>
        </w:rPr>
        <w:t>.201</w:t>
      </w:r>
      <w:r w:rsidRPr="00DE6173">
        <w:rPr>
          <w:rStyle w:val="tlid-translation"/>
          <w:rFonts w:ascii="Times New Roman" w:hAnsi="Times New Roman"/>
          <w:b w:val="0"/>
          <w:sz w:val="24"/>
          <w:szCs w:val="24"/>
        </w:rPr>
        <w:t xml:space="preserve">9 </w:t>
      </w:r>
      <w:r w:rsidRPr="00DE6173">
        <w:rPr>
          <w:rStyle w:val="tlid-translation"/>
          <w:rFonts w:ascii="Times New Roman" w:hAnsi="Times New Roman"/>
          <w:b w:val="0"/>
          <w:sz w:val="24"/>
          <w:szCs w:val="24"/>
          <w:lang w:val="uk-UA"/>
        </w:rPr>
        <w:t xml:space="preserve">року: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Опір ізоляції тяг з органічних матеріалів короткозамикача  220 кВ приєднання 1Т становить 730 М</w:t>
      </w:r>
      <w:r w:rsidR="004B1F62" w:rsidRPr="00DE6173">
        <w:rPr>
          <w:rStyle w:val="tlid-translation"/>
          <w:rFonts w:ascii="Times New Roman" w:hAnsi="Times New Roman"/>
          <w:b w:val="0"/>
          <w:sz w:val="24"/>
          <w:szCs w:val="24"/>
          <w:lang w:val="uk-UA"/>
        </w:rPr>
        <w:t>о</w:t>
      </w:r>
      <w:r w:rsidRPr="00DE6173">
        <w:rPr>
          <w:rStyle w:val="tlid-translation"/>
          <w:rFonts w:ascii="Times New Roman" w:hAnsi="Times New Roman"/>
          <w:b w:val="0"/>
          <w:sz w:val="24"/>
          <w:szCs w:val="24"/>
          <w:lang w:val="uk-UA"/>
        </w:rPr>
        <w:t xml:space="preserve">м, приєднання 2Т </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 740 М</w:t>
      </w:r>
      <w:r w:rsidR="004B1F62" w:rsidRPr="00DE6173">
        <w:rPr>
          <w:rStyle w:val="tlid-translation"/>
          <w:rFonts w:ascii="Times New Roman" w:hAnsi="Times New Roman"/>
          <w:b w:val="0"/>
          <w:sz w:val="24"/>
          <w:szCs w:val="24"/>
          <w:lang w:val="uk-UA"/>
        </w:rPr>
        <w:t>о</w:t>
      </w:r>
      <w:r w:rsidRPr="00DE6173">
        <w:rPr>
          <w:rStyle w:val="tlid-translation"/>
          <w:rFonts w:ascii="Times New Roman" w:hAnsi="Times New Roman"/>
          <w:b w:val="0"/>
          <w:sz w:val="24"/>
          <w:szCs w:val="24"/>
          <w:lang w:val="uk-UA"/>
        </w:rPr>
        <w:t>м, при нормативному значенні ≥ 1000 М</w:t>
      </w:r>
      <w:r w:rsidR="004B1F62" w:rsidRPr="00DE6173">
        <w:rPr>
          <w:rStyle w:val="tlid-translation"/>
          <w:rFonts w:ascii="Times New Roman" w:hAnsi="Times New Roman"/>
          <w:b w:val="0"/>
          <w:sz w:val="24"/>
          <w:szCs w:val="24"/>
          <w:lang w:val="uk-UA"/>
        </w:rPr>
        <w:t>о</w:t>
      </w:r>
      <w:r w:rsidRPr="00DE6173">
        <w:rPr>
          <w:rStyle w:val="tlid-translation"/>
          <w:rFonts w:ascii="Times New Roman" w:hAnsi="Times New Roman"/>
          <w:b w:val="0"/>
          <w:sz w:val="24"/>
          <w:szCs w:val="24"/>
          <w:lang w:val="uk-UA"/>
        </w:rPr>
        <w:t xml:space="preserve">м.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Значення витяжних зусиль (контактних натиснень) рухомих та нерухомих контактів на короткозамикачах 220кВ приєднання 1Т становить – 110 Н, приєднання 2Т – 120 Н, при нормативному значенні 196-294 Н, що свідчить про зношення контактної системи і може привести до оплавлення контактів та руйнування короткозамикача.</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Оплавлення, наявність значних раковин на рухомих і нерухомих контактах відокремлювачів 220 кВ приєднань 1Т, 2Т приводить до збільшення перехідного опору контактної частини до значень 190 мкОмна  приєднанні1Т і 260 мкОм по приєднанні</w:t>
      </w:r>
      <w:r w:rsidR="00556679">
        <w:rPr>
          <w:rStyle w:val="tlid-translation"/>
          <w:rFonts w:ascii="Times New Roman" w:hAnsi="Times New Roman"/>
          <w:b w:val="0"/>
          <w:sz w:val="24"/>
          <w:szCs w:val="24"/>
          <w:lang w:val="uk-UA"/>
        </w:rPr>
        <w:t xml:space="preserve"> </w:t>
      </w:r>
      <w:r w:rsidRPr="00DE6173">
        <w:rPr>
          <w:rStyle w:val="tlid-translation"/>
          <w:rFonts w:ascii="Times New Roman" w:hAnsi="Times New Roman"/>
          <w:b w:val="0"/>
          <w:sz w:val="24"/>
          <w:szCs w:val="24"/>
          <w:lang w:val="uk-UA"/>
        </w:rPr>
        <w:t xml:space="preserve">2Т, при нормативному значенні ≤ 120 мкОм.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Значення витяжних зусиль (контактних натиснень)  рухомих і нерухомих контактів на відокремлювачах 220 кВ приєднання 1Т становить – 120 Н, приєднання 2Т </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 130 Н, при нормативному значенні 176-196 Н, що свідчить про зношення контактної системи і може привести до оплавлення контактів та руйнування відокремлювача.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На всіх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єднувачах 220 кВ спостерігається знос елементів механічної частини ізоляційних колонок і втрата пружинних властивостей контактів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що приводить до появи ненормативних люфтів і виникненню нагрівів  контактної частини, що було виявлено на кріпленнях ламелей приєднань  Л-143, Л-144 та  перемичок 150 кВ.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Опір контактної системи робочих ножів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220 кВ типу РЛНД-220/1000 становить 260-330 мкОм, при нормативному значенні ≤ 120 мкОм.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Значення витяжних зусиль (контактних натиснень) рухомих і нерухомих контактів на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єднувачах 220 кВ становить 110-180 Н, при нормативному значенні не менше 392Н, що свідчить про знос контактної системи, що може привести до оплавлення контактів і руйнування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єднувача.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Механічний знос контактів ключів сигнальної автоматики (КСА) механізмів включення і відключення приводів  відокремлювачів, короткозамикачів і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220 кВ.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Корозійне пошкодження тяг приводів в місцях їх приєднання до поворотних колонок і верхніх поворотних механізмів відокремлювачів, короткозамикачів і роз’єднувачів </w:t>
      </w:r>
      <w:r w:rsidRPr="00DE6173">
        <w:rPr>
          <w:rStyle w:val="tlid-translation"/>
          <w:rFonts w:ascii="Times New Roman" w:hAnsi="Times New Roman"/>
          <w:b w:val="0"/>
          <w:sz w:val="24"/>
          <w:szCs w:val="24"/>
          <w:lang w:val="uk-UA"/>
        </w:rPr>
        <w:lastRenderedPageBreak/>
        <w:t xml:space="preserve">220 кВ, що призводить до утворення люфтів в роботі приводу і ненадійному контакту основних ножів.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Спостерігається порушення армовочних швів опорних ізоляторів з утворенням мікротріщин у верхній і нижній частині ізоляторів відокремлювачів і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220 кВ, що може, при проведенні перемикань, призвести до втрати ізолятора, руйнуванню обладнання, створенню аварійної ситуації на ПС і нанесення травм обслуговуючому персоналу.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На металоконструкціях порталів 150 кВ, стійках під обладнання, металевих поверхнях рам відокремлювачів і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220 кВ відбувається руйнування конструкцій через відсутність антикорозійного покриття.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На металевих смугах заземлення обладнання до контуру заземлення ПС відсутнє антикорозійне покриття, корозійне пошкодження смуг заземлення складає 30%.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Корозійне пошкодження і розгерметизація ящиків приводів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єднувачів 220 кВ усіх приєднань, шаф вторинних ланцюгів РЗА складає 35%.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Залізобетонні стійки під обладнанням 150 кВ по всій поверхні мають поздовжні і поперечні тріщини шириною від 0,5 см до 2 см. </w:t>
      </w:r>
      <w:r w:rsidR="004B1F62" w:rsidRPr="00DE6173">
        <w:rPr>
          <w:rStyle w:val="tlid-translation"/>
          <w:rFonts w:ascii="Times New Roman" w:hAnsi="Times New Roman"/>
          <w:b w:val="0"/>
          <w:sz w:val="24"/>
          <w:szCs w:val="24"/>
          <w:lang w:val="uk-UA"/>
        </w:rPr>
        <w:t>І</w:t>
      </w:r>
      <w:r w:rsidRPr="00DE6173">
        <w:rPr>
          <w:rStyle w:val="tlid-translation"/>
          <w:rFonts w:ascii="Times New Roman" w:hAnsi="Times New Roman"/>
          <w:b w:val="0"/>
          <w:sz w:val="24"/>
          <w:szCs w:val="24"/>
          <w:lang w:val="uk-UA"/>
        </w:rPr>
        <w:t xml:space="preserve"> довжиною від 0,1 м до 0,5 м, раковини площею від 5 см² до 20 см².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Руйнування фундаментів під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єднувачі і розрядники всіх приєднань становить понад 60%.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На ВРП-150 кВ на відокремлювачах і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єднувачах відсутнє електромагнітне блокування, призначене для попередження невірних дій з робочими і заземлюючими ножами на відокремлювачах і роз</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 xml:space="preserve">єднувачах. </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790333" w:rsidRPr="00DE6173" w:rsidRDefault="00790333" w:rsidP="009F17E2">
      <w:pPr>
        <w:pStyle w:val="af8"/>
        <w:numPr>
          <w:ilvl w:val="0"/>
          <w:numId w:val="62"/>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Термін експлуатації встановленого електрообладнання ВРП-150 кВ перевищує нормативний (25років).</w:t>
      </w:r>
    </w:p>
    <w:p w:rsidR="00790333" w:rsidRPr="00DE6173" w:rsidRDefault="00790333" w:rsidP="00790333">
      <w:pPr>
        <w:pStyle w:val="af8"/>
        <w:ind w:firstLine="720"/>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У зв</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язку з відсутністю запасних частин і неможливістю їх придбання, з причини зняття з виробництва заводами-виробниками відокремлювачів типу ВД-220, короткозамикачів типу КЗ-220 та роз’єднувачів типу РЛНД-220,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та поточних ремонтів вищезазначеного обладнання. Виконання позачергових капітальних та поточних ремонтів несе за собою додаткові матеріальні і трудові витрати.</w:t>
      </w:r>
    </w:p>
    <w:p w:rsidR="00790333" w:rsidRPr="00DE6173" w:rsidRDefault="00790333" w:rsidP="00790333">
      <w:pPr>
        <w:pStyle w:val="af8"/>
        <w:ind w:firstLine="720"/>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Вищезазначені дефекти, які були виявлені при аналізі технічної документації, протоколів проведених вимірювань та візуальному огляді електрообладнання підстанції суперечать вимогам нормативних документів, а саме:</w:t>
      </w:r>
    </w:p>
    <w:p w:rsidR="00790333" w:rsidRPr="00DE6173" w:rsidRDefault="00790333" w:rsidP="009F17E2">
      <w:pPr>
        <w:pStyle w:val="af8"/>
        <w:numPr>
          <w:ilvl w:val="0"/>
          <w:numId w:val="63"/>
        </w:numPr>
        <w:ind w:left="851" w:hanging="425"/>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Порушення п. 15.1.1 «Вимірювання опору ізоляції тяг з органічних сполук» СОУ-Н ЕЕ 20.302-2007 «Норми випробування електрообладнання».</w:t>
      </w:r>
    </w:p>
    <w:p w:rsidR="00790333" w:rsidRPr="00DE6173" w:rsidRDefault="00790333" w:rsidP="009F17E2">
      <w:pPr>
        <w:pStyle w:val="af8"/>
        <w:numPr>
          <w:ilvl w:val="0"/>
          <w:numId w:val="63"/>
        </w:numPr>
        <w:ind w:left="851" w:hanging="425"/>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Порушення п.15.4.1 «Вимірювання опору контактної системи роз’єднувачів та відокремлювачів» СОУ-Н ЕЕ 20.302-2007 «Норми випробування електрообладнання».</w:t>
      </w:r>
    </w:p>
    <w:p w:rsidR="00790333" w:rsidRPr="00DE6173" w:rsidRDefault="00790333" w:rsidP="009F17E2">
      <w:pPr>
        <w:pStyle w:val="af8"/>
        <w:numPr>
          <w:ilvl w:val="0"/>
          <w:numId w:val="63"/>
        </w:numPr>
        <w:ind w:left="851" w:hanging="425"/>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Порушення п. 15.5 СОУ-Н ЕЕ 20.302-2007 «Норми випробування електрообладнання». </w:t>
      </w:r>
    </w:p>
    <w:p w:rsidR="00790333" w:rsidRPr="00DE6173" w:rsidRDefault="00790333" w:rsidP="009F17E2">
      <w:pPr>
        <w:pStyle w:val="a7"/>
        <w:widowControl/>
        <w:numPr>
          <w:ilvl w:val="0"/>
          <w:numId w:val="63"/>
        </w:numPr>
        <w:autoSpaceDE/>
        <w:autoSpaceDN/>
        <w:adjustRightInd/>
        <w:ind w:left="851" w:hanging="425"/>
        <w:contextualSpacing/>
        <w:jc w:val="both"/>
        <w:rPr>
          <w:rStyle w:val="tlid-translation"/>
          <w:bCs/>
          <w:kern w:val="28"/>
          <w:sz w:val="24"/>
          <w:szCs w:val="24"/>
          <w:lang w:val="uk-UA"/>
        </w:rPr>
      </w:pPr>
      <w:r w:rsidRPr="00DE6173">
        <w:rPr>
          <w:rStyle w:val="tlid-translation"/>
          <w:bCs/>
          <w:kern w:val="28"/>
          <w:sz w:val="24"/>
          <w:szCs w:val="24"/>
          <w:lang w:val="uk-UA"/>
        </w:rPr>
        <w:t>Перевищення нормативного терміну експлуатації електрообладнання відповідно до інструкцій заводів-виробників (25 років).</w:t>
      </w:r>
    </w:p>
    <w:p w:rsidR="00790333" w:rsidRPr="00DE6173" w:rsidRDefault="00790333" w:rsidP="009F17E2">
      <w:pPr>
        <w:pStyle w:val="a7"/>
        <w:widowControl/>
        <w:numPr>
          <w:ilvl w:val="0"/>
          <w:numId w:val="63"/>
        </w:numPr>
        <w:autoSpaceDE/>
        <w:autoSpaceDN/>
        <w:adjustRightInd/>
        <w:ind w:left="851" w:hanging="425"/>
        <w:contextualSpacing/>
        <w:jc w:val="both"/>
        <w:rPr>
          <w:rStyle w:val="tlid-translation"/>
          <w:bCs/>
          <w:kern w:val="28"/>
          <w:sz w:val="24"/>
          <w:szCs w:val="24"/>
          <w:lang w:val="uk-UA"/>
        </w:rPr>
      </w:pPr>
      <w:r w:rsidRPr="00DE6173">
        <w:rPr>
          <w:rStyle w:val="tlid-translation"/>
          <w:bCs/>
          <w:kern w:val="28"/>
          <w:sz w:val="24"/>
          <w:szCs w:val="24"/>
          <w:lang w:val="uk-UA"/>
        </w:rPr>
        <w:t>Порушення п. 4.2.23 «Правила улаштування електроустановок».</w:t>
      </w:r>
    </w:p>
    <w:p w:rsidR="00790333" w:rsidRPr="00DE6173" w:rsidRDefault="00790333" w:rsidP="00790333">
      <w:pPr>
        <w:pStyle w:val="af8"/>
        <w:ind w:firstLine="708"/>
        <w:contextualSpacing/>
        <w:jc w:val="both"/>
        <w:rPr>
          <w:rStyle w:val="tlid-translation"/>
          <w:rFonts w:ascii="Times New Roman" w:hAnsi="Times New Roman"/>
          <w:b w:val="0"/>
          <w:sz w:val="24"/>
          <w:szCs w:val="24"/>
          <w:lang w:val="uk-UA"/>
        </w:rPr>
      </w:pPr>
      <w:r w:rsidRPr="00DE6173">
        <w:rPr>
          <w:rFonts w:ascii="Times New Roman" w:hAnsi="Times New Roman"/>
          <w:b w:val="0"/>
          <w:sz w:val="24"/>
          <w:szCs w:val="24"/>
          <w:lang w:val="uk-UA"/>
        </w:rPr>
        <w:t xml:space="preserve">Для доведення до діючих норм та з метою підвищення надійності роботи захисту трансформаторів, підвищення надійності електропостачання споживачів, необхідно технічне переоснащення ПС з заміною комплектів КЗ-ВД 220 кВ на елегазові вимикачі 220 кВ. </w:t>
      </w:r>
      <w:r w:rsidRPr="00DE6173">
        <w:rPr>
          <w:rFonts w:ascii="Times New Roman" w:hAnsi="Times New Roman"/>
          <w:b w:val="0"/>
          <w:sz w:val="24"/>
          <w:szCs w:val="24"/>
        </w:rPr>
        <w:lastRenderedPageBreak/>
        <w:t>Проект розроблено в 2014 році ПАТ «ПТІ «Київоргбуд».</w:t>
      </w:r>
      <w:r w:rsidR="007D3C46">
        <w:rPr>
          <w:rFonts w:ascii="Times New Roman" w:hAnsi="Times New Roman"/>
          <w:b w:val="0"/>
          <w:sz w:val="24"/>
          <w:szCs w:val="24"/>
        </w:rPr>
        <w:t xml:space="preserve"> </w:t>
      </w:r>
      <w:r w:rsidRPr="00DE6173">
        <w:rPr>
          <w:rStyle w:val="tlid-translation"/>
          <w:rFonts w:ascii="Times New Roman" w:hAnsi="Times New Roman"/>
          <w:b w:val="0"/>
          <w:sz w:val="24"/>
          <w:szCs w:val="24"/>
          <w:lang w:val="uk-UA"/>
        </w:rPr>
        <w:t>ДП «ЖИЛКОМ» проведено експертизи:</w:t>
      </w:r>
    </w:p>
    <w:p w:rsidR="00790333" w:rsidRPr="00DE6173" w:rsidRDefault="00790333" w:rsidP="00790333">
      <w:pPr>
        <w:pStyle w:val="af8"/>
        <w:ind w:firstLine="708"/>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 щодо розгляду кошторисної частини проектної документації </w:t>
      </w:r>
      <w:r w:rsidRPr="00C36434">
        <w:rPr>
          <w:rStyle w:val="tlid-translation"/>
          <w:rFonts w:ascii="Times New Roman" w:hAnsi="Times New Roman"/>
          <w:b w:val="0"/>
          <w:sz w:val="24"/>
          <w:szCs w:val="24"/>
          <w:lang w:val="uk-UA"/>
        </w:rPr>
        <w:t>(позитивний)</w:t>
      </w:r>
      <w:r w:rsidRPr="00DE6173">
        <w:rPr>
          <w:rStyle w:val="tlid-translation"/>
          <w:rFonts w:ascii="Times New Roman" w:hAnsi="Times New Roman"/>
          <w:b w:val="0"/>
          <w:sz w:val="24"/>
          <w:szCs w:val="24"/>
          <w:lang w:val="uk-UA"/>
        </w:rPr>
        <w:t xml:space="preserve"> по робочому проекту «Технічне переоснащення підстанції ПС 150/6 кВ «Наклонноствольна»</w:t>
      </w:r>
      <w:r w:rsidR="00C36434">
        <w:rPr>
          <w:rStyle w:val="tlid-translation"/>
          <w:rFonts w:ascii="Times New Roman" w:hAnsi="Times New Roman"/>
          <w:b w:val="0"/>
          <w:sz w:val="24"/>
          <w:szCs w:val="24"/>
          <w:lang w:val="uk-UA"/>
        </w:rPr>
        <w:t xml:space="preserve">          </w:t>
      </w:r>
      <w:r w:rsidRPr="00DE6173">
        <w:rPr>
          <w:rStyle w:val="tlid-translation"/>
          <w:rFonts w:ascii="Times New Roman" w:hAnsi="Times New Roman"/>
          <w:b w:val="0"/>
          <w:sz w:val="24"/>
          <w:szCs w:val="24"/>
          <w:lang w:val="uk-UA"/>
        </w:rPr>
        <w:t xml:space="preserve"> м. Кривий ріг, Дніпропетровської </w:t>
      </w:r>
      <w:r w:rsidR="00316156">
        <w:rPr>
          <w:rStyle w:val="tlid-translation"/>
          <w:rFonts w:ascii="Times New Roman" w:hAnsi="Times New Roman"/>
          <w:b w:val="0"/>
          <w:sz w:val="24"/>
          <w:szCs w:val="24"/>
          <w:lang w:val="uk-UA"/>
        </w:rPr>
        <w:t>обл</w:t>
      </w:r>
      <w:r w:rsidRPr="00DE6173">
        <w:rPr>
          <w:rStyle w:val="tlid-translation"/>
          <w:rFonts w:ascii="Times New Roman" w:hAnsi="Times New Roman"/>
          <w:b w:val="0"/>
          <w:sz w:val="24"/>
          <w:szCs w:val="24"/>
          <w:lang w:val="uk-UA"/>
        </w:rPr>
        <w:t xml:space="preserve">.» від 21.11.2014  № 287; </w:t>
      </w:r>
    </w:p>
    <w:p w:rsidR="00790333" w:rsidRPr="00DE6173" w:rsidRDefault="00790333" w:rsidP="00790333">
      <w:pPr>
        <w:pStyle w:val="af8"/>
        <w:ind w:firstLine="708"/>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 щодо розгляду проектної документації в частині міцності, надійності та довговічності об’єкту будівництва від 27.01.2015 № 6. За результатами розгляду проектна документація відповідає вихідним даним, розроблена з дотриманням вимог до міцності, надійності та довговічності об’єкту будівництва. </w:t>
      </w:r>
    </w:p>
    <w:p w:rsidR="00790333" w:rsidRPr="00DE6173" w:rsidRDefault="00556679" w:rsidP="00790333">
      <w:pPr>
        <w:pStyle w:val="af8"/>
        <w:ind w:firstLine="708"/>
        <w:contextualSpacing/>
        <w:jc w:val="both"/>
        <w:rPr>
          <w:rStyle w:val="tlid-translation"/>
          <w:rFonts w:ascii="Times New Roman" w:hAnsi="Times New Roman"/>
          <w:b w:val="0"/>
          <w:sz w:val="24"/>
          <w:szCs w:val="24"/>
          <w:lang w:val="uk-UA"/>
        </w:rPr>
      </w:pPr>
      <w:r>
        <w:rPr>
          <w:rStyle w:val="tlid-translation"/>
          <w:rFonts w:ascii="Times New Roman" w:hAnsi="Times New Roman"/>
          <w:b w:val="0"/>
          <w:sz w:val="24"/>
          <w:szCs w:val="24"/>
          <w:lang w:val="uk-UA"/>
        </w:rPr>
        <w:t>На 2022</w:t>
      </w:r>
      <w:r w:rsidR="00844C03" w:rsidRPr="00DE6173">
        <w:rPr>
          <w:rStyle w:val="tlid-translation"/>
          <w:rFonts w:ascii="Times New Roman" w:hAnsi="Times New Roman"/>
          <w:b w:val="0"/>
          <w:sz w:val="24"/>
          <w:szCs w:val="24"/>
          <w:lang w:val="uk-UA"/>
        </w:rPr>
        <w:t>-202</w:t>
      </w:r>
      <w:r>
        <w:rPr>
          <w:rStyle w:val="tlid-translation"/>
          <w:rFonts w:ascii="Times New Roman" w:hAnsi="Times New Roman"/>
          <w:b w:val="0"/>
          <w:sz w:val="24"/>
          <w:szCs w:val="24"/>
          <w:lang w:val="uk-UA"/>
        </w:rPr>
        <w:t>3</w:t>
      </w:r>
      <w:r w:rsidR="00844C03" w:rsidRPr="00DE6173">
        <w:rPr>
          <w:rStyle w:val="tlid-translation"/>
          <w:rFonts w:ascii="Times New Roman" w:hAnsi="Times New Roman"/>
          <w:b w:val="0"/>
          <w:sz w:val="24"/>
          <w:szCs w:val="24"/>
          <w:lang w:val="uk-UA"/>
        </w:rPr>
        <w:t xml:space="preserve"> роки п</w:t>
      </w:r>
      <w:r w:rsidR="00790333" w:rsidRPr="00DE6173">
        <w:rPr>
          <w:rStyle w:val="tlid-translation"/>
          <w:rFonts w:ascii="Times New Roman" w:hAnsi="Times New Roman"/>
          <w:b w:val="0"/>
          <w:sz w:val="24"/>
          <w:szCs w:val="24"/>
          <w:lang w:val="uk-UA"/>
        </w:rPr>
        <w:t>роектом передбачено:</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відокремлювачів та короткозамикачів 150 кВ на елегазові вимикачі типу GL313F1.</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Встановлення додатково нових роз’єднувачів 150 кВ типу РГ-1б-150/1000 УХЛ1 виробництва ТОВ «Високовольтні технології» на приєднанні 1Т, 2Т.</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вентильних розрядників типу РВМГ-150М на обмежувачі перенапруги типу PEXLIM R132-YH170 виробництваАВВ.</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Встановлення  трансформаторів струму 150 кВ типу </w:t>
      </w:r>
      <w:r w:rsidRPr="00DE6173">
        <w:rPr>
          <w:rStyle w:val="tlid-translation"/>
          <w:rFonts w:ascii="Times New Roman" w:hAnsi="Times New Roman"/>
          <w:b w:val="0"/>
          <w:sz w:val="24"/>
          <w:szCs w:val="24"/>
          <w:lang w:val="en-US"/>
        </w:rPr>
        <w:t>IMB</w:t>
      </w:r>
      <w:r w:rsidRPr="00DE6173">
        <w:rPr>
          <w:rStyle w:val="tlid-translation"/>
          <w:rFonts w:ascii="Times New Roman" w:hAnsi="Times New Roman"/>
          <w:b w:val="0"/>
          <w:sz w:val="24"/>
          <w:szCs w:val="24"/>
          <w:lang w:val="uk-UA"/>
        </w:rPr>
        <w:t>виробництва АВВ.</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роз’єднувачів типу РЛНД-2-220/1000 на нові роз’єднувачі типу РГ-2-150 /1000 УХЛ1 виробництва ТОВ «Високовольтні технології».</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трансформаторів струму 6 кВ 4000/5А на нові типу ТЛШ-10, 4000/5А.</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РЗА силових трансформаторів 1Т, 2Т на мікропроцесорні блоки захисту виробництва АВВ.</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опорної та підвісної ізоляції на нову полімерну.</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Заміна проводів та спусків ВРП-150 кВ.</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Ремонт порталів ВРП-150 кВ.</w:t>
      </w:r>
    </w:p>
    <w:p w:rsidR="00790333" w:rsidRPr="00DE617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Реконструкція зовнішнього освітлення ВРП-150 кВ з встановлення нових </w:t>
      </w:r>
      <w:r w:rsidRPr="00DE6173">
        <w:rPr>
          <w:rStyle w:val="tlid-translation"/>
          <w:rFonts w:ascii="Times New Roman" w:hAnsi="Times New Roman"/>
          <w:b w:val="0"/>
          <w:sz w:val="24"/>
          <w:szCs w:val="24"/>
          <w:lang w:val="en-US"/>
        </w:rPr>
        <w:t>LED</w:t>
      </w:r>
      <w:r w:rsidRPr="00DE6173">
        <w:rPr>
          <w:rStyle w:val="tlid-translation"/>
          <w:rFonts w:ascii="Times New Roman" w:hAnsi="Times New Roman"/>
          <w:b w:val="0"/>
          <w:sz w:val="24"/>
          <w:szCs w:val="24"/>
          <w:lang w:val="uk-UA"/>
        </w:rPr>
        <w:t>ліхтарів.</w:t>
      </w:r>
    </w:p>
    <w:p w:rsidR="00790333" w:rsidRDefault="00790333" w:rsidP="009F17E2">
      <w:pPr>
        <w:pStyle w:val="af8"/>
        <w:numPr>
          <w:ilvl w:val="0"/>
          <w:numId w:val="64"/>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Встановлення нового щита постійного струму типу ЩПТ-220-250УХЛ1 з герметичною гелевою АКБ типу А704/280 виробництва</w:t>
      </w:r>
      <w:r w:rsidR="007D3C46">
        <w:rPr>
          <w:rStyle w:val="tlid-translation"/>
          <w:rFonts w:ascii="Times New Roman" w:hAnsi="Times New Roman"/>
          <w:b w:val="0"/>
          <w:sz w:val="24"/>
          <w:szCs w:val="24"/>
          <w:lang w:val="uk-UA"/>
        </w:rPr>
        <w:t xml:space="preserve"> </w:t>
      </w:r>
      <w:r w:rsidRPr="00DE6173">
        <w:rPr>
          <w:rStyle w:val="tlid-translation"/>
          <w:rFonts w:ascii="Times New Roman" w:hAnsi="Times New Roman"/>
          <w:b w:val="0"/>
          <w:sz w:val="24"/>
          <w:szCs w:val="24"/>
          <w:lang w:val="en-US"/>
        </w:rPr>
        <w:t>Sonnenshein</w:t>
      </w:r>
      <w:r w:rsidRPr="00DE6173">
        <w:rPr>
          <w:rStyle w:val="tlid-translation"/>
          <w:rFonts w:ascii="Times New Roman" w:hAnsi="Times New Roman"/>
          <w:b w:val="0"/>
          <w:sz w:val="24"/>
          <w:szCs w:val="24"/>
          <w:lang w:val="uk-UA"/>
        </w:rPr>
        <w:t>.</w:t>
      </w:r>
    </w:p>
    <w:p w:rsidR="001E41EC" w:rsidRDefault="008C6E53" w:rsidP="001E41EC">
      <w:pPr>
        <w:pStyle w:val="af8"/>
        <w:ind w:left="709"/>
        <w:contextualSpacing/>
        <w:jc w:val="both"/>
        <w:rPr>
          <w:rFonts w:ascii="Times New Roman" w:hAnsi="Times New Roman"/>
          <w:sz w:val="24"/>
          <w:szCs w:val="24"/>
          <w:lang w:val="uk-UA"/>
        </w:rPr>
      </w:pPr>
      <w:r>
        <w:rPr>
          <w:rStyle w:val="tlid-translation"/>
          <w:rFonts w:ascii="Times New Roman" w:hAnsi="Times New Roman"/>
          <w:b w:val="0"/>
          <w:sz w:val="24"/>
          <w:szCs w:val="24"/>
          <w:lang w:val="uk-UA"/>
        </w:rPr>
        <w:t xml:space="preserve">За </w:t>
      </w:r>
      <w:r>
        <w:rPr>
          <w:rFonts w:ascii="Times New Roman" w:hAnsi="Times New Roman"/>
          <w:b w:val="0"/>
          <w:sz w:val="24"/>
          <w:szCs w:val="24"/>
          <w:lang w:val="uk-UA"/>
        </w:rPr>
        <w:t>сценарієм 1</w:t>
      </w:r>
      <w:r w:rsidR="001E41EC">
        <w:rPr>
          <w:rStyle w:val="tlid-translation"/>
          <w:rFonts w:ascii="Times New Roman" w:hAnsi="Times New Roman"/>
          <w:b w:val="0"/>
          <w:sz w:val="24"/>
          <w:szCs w:val="24"/>
          <w:lang w:val="uk-UA"/>
        </w:rPr>
        <w:t xml:space="preserve"> заплановано: </w:t>
      </w:r>
      <w:r w:rsidR="001E41EC" w:rsidRPr="00316156">
        <w:rPr>
          <w:rFonts w:ascii="Times New Roman" w:hAnsi="Times New Roman"/>
          <w:bCs w:val="0"/>
          <w:sz w:val="24"/>
          <w:szCs w:val="24"/>
        </w:rPr>
        <w:t xml:space="preserve">Технічне переоснащення </w:t>
      </w:r>
      <w:r w:rsidR="001E41EC" w:rsidRPr="00316156">
        <w:rPr>
          <w:rFonts w:ascii="Times New Roman" w:hAnsi="Times New Roman"/>
          <w:sz w:val="24"/>
          <w:szCs w:val="24"/>
        </w:rPr>
        <w:t xml:space="preserve">ПС «Наклоноствольна </w:t>
      </w:r>
      <w:r w:rsidR="00C36434">
        <w:rPr>
          <w:rFonts w:ascii="Times New Roman" w:hAnsi="Times New Roman"/>
          <w:sz w:val="24"/>
          <w:szCs w:val="24"/>
          <w:lang w:val="uk-UA"/>
        </w:rPr>
        <w:t xml:space="preserve">                </w:t>
      </w:r>
      <w:r w:rsidR="001E41EC" w:rsidRPr="00316156">
        <w:rPr>
          <w:rFonts w:ascii="Times New Roman" w:hAnsi="Times New Roman"/>
          <w:sz w:val="24"/>
          <w:szCs w:val="24"/>
        </w:rPr>
        <w:t>150/6 кВ» на 202</w:t>
      </w:r>
      <w:r w:rsidR="007D3C46">
        <w:rPr>
          <w:rFonts w:ascii="Times New Roman" w:hAnsi="Times New Roman"/>
          <w:sz w:val="24"/>
          <w:szCs w:val="24"/>
        </w:rPr>
        <w:t>2</w:t>
      </w:r>
      <w:r w:rsidR="001E41EC" w:rsidRPr="00316156">
        <w:rPr>
          <w:rFonts w:ascii="Times New Roman" w:hAnsi="Times New Roman"/>
          <w:sz w:val="24"/>
          <w:szCs w:val="24"/>
        </w:rPr>
        <w:t>-202</w:t>
      </w:r>
      <w:r w:rsidR="007D3C46">
        <w:rPr>
          <w:rFonts w:ascii="Times New Roman" w:hAnsi="Times New Roman"/>
          <w:sz w:val="24"/>
          <w:szCs w:val="24"/>
        </w:rPr>
        <w:t>3</w:t>
      </w:r>
      <w:r w:rsidR="001E41EC" w:rsidRPr="00316156">
        <w:rPr>
          <w:rFonts w:ascii="Times New Roman" w:hAnsi="Times New Roman"/>
          <w:sz w:val="24"/>
          <w:szCs w:val="24"/>
        </w:rPr>
        <w:t xml:space="preserve"> рр.</w:t>
      </w:r>
    </w:p>
    <w:p w:rsidR="00790333" w:rsidRPr="00DE6173" w:rsidRDefault="008C6E53" w:rsidP="00790333">
      <w:pPr>
        <w:spacing w:after="0" w:line="240" w:lineRule="auto"/>
        <w:ind w:right="-1" w:firstLine="284"/>
        <w:contextualSpacing/>
        <w:jc w:val="both"/>
        <w:rPr>
          <w:rFonts w:ascii="Times New Roman" w:hAnsi="Times New Roman" w:cs="Times New Roman"/>
          <w:sz w:val="24"/>
          <w:szCs w:val="24"/>
          <w:lang w:val="uk-UA"/>
        </w:rPr>
      </w:pPr>
      <w:r>
        <w:rPr>
          <w:rFonts w:ascii="Times New Roman" w:hAnsi="Times New Roman" w:cs="Times New Roman"/>
          <w:sz w:val="24"/>
          <w:szCs w:val="24"/>
          <w:lang w:val="uk-UA"/>
        </w:rPr>
        <w:t>За сценарієм 2</w:t>
      </w:r>
      <w:r w:rsidR="00C7663F">
        <w:rPr>
          <w:rFonts w:ascii="Times New Roman" w:hAnsi="Times New Roman" w:cs="Times New Roman"/>
          <w:b/>
          <w:sz w:val="24"/>
          <w:szCs w:val="24"/>
          <w:lang w:val="uk-UA"/>
        </w:rPr>
        <w:t xml:space="preserve"> </w:t>
      </w:r>
      <w:r w:rsidR="00790333" w:rsidRPr="00DE6173">
        <w:rPr>
          <w:rFonts w:ascii="Times New Roman" w:hAnsi="Times New Roman" w:cs="Times New Roman"/>
          <w:sz w:val="24"/>
          <w:szCs w:val="24"/>
          <w:lang w:val="uk-UA"/>
        </w:rPr>
        <w:t xml:space="preserve">заміну силових трансформаторів на нові з метою зниження втрат електроенергії та підвищення надійності електропостачання споживачів, соціально-значущих </w:t>
      </w:r>
      <w:r w:rsidR="008556BD" w:rsidRPr="00DE6173">
        <w:rPr>
          <w:rFonts w:ascii="Times New Roman" w:hAnsi="Times New Roman" w:cs="Times New Roman"/>
          <w:sz w:val="24"/>
          <w:szCs w:val="24"/>
          <w:lang w:val="uk-UA"/>
        </w:rPr>
        <w:t>обєктів</w:t>
      </w:r>
      <w:r w:rsidR="00790333" w:rsidRPr="00DE6173">
        <w:rPr>
          <w:rFonts w:ascii="Times New Roman" w:hAnsi="Times New Roman" w:cs="Times New Roman"/>
          <w:sz w:val="24"/>
          <w:szCs w:val="24"/>
          <w:lang w:val="uk-UA"/>
        </w:rPr>
        <w:t>.</w:t>
      </w:r>
    </w:p>
    <w:p w:rsidR="00790333" w:rsidRPr="00DE6173" w:rsidRDefault="00790333" w:rsidP="00790333">
      <w:pPr>
        <w:spacing w:after="0" w:line="240" w:lineRule="auto"/>
        <w:ind w:right="-1" w:firstLine="284"/>
        <w:contextualSpacing/>
        <w:jc w:val="both"/>
        <w:rPr>
          <w:rFonts w:ascii="Times New Roman" w:hAnsi="Times New Roman" w:cs="Times New Roman"/>
          <w:sz w:val="24"/>
          <w:szCs w:val="24"/>
          <w:lang w:val="uk-UA"/>
        </w:rPr>
      </w:pPr>
    </w:p>
    <w:p w:rsidR="00790333" w:rsidRPr="00DE6173" w:rsidRDefault="00790333" w:rsidP="00790333">
      <w:pPr>
        <w:spacing w:after="0" w:line="240" w:lineRule="auto"/>
        <w:ind w:right="-1" w:firstLine="284"/>
        <w:contextualSpacing/>
        <w:jc w:val="both"/>
        <w:rPr>
          <w:rFonts w:ascii="Times New Roman" w:hAnsi="Times New Roman" w:cs="Times New Roman"/>
          <w:sz w:val="24"/>
          <w:szCs w:val="24"/>
          <w:lang w:val="uk-UA"/>
        </w:rPr>
      </w:pPr>
    </w:p>
    <w:p w:rsidR="00AE5A45" w:rsidRPr="00DE6173" w:rsidRDefault="00AE5A45" w:rsidP="009F17E2">
      <w:pPr>
        <w:pStyle w:val="ab"/>
        <w:numPr>
          <w:ilvl w:val="0"/>
          <w:numId w:val="30"/>
        </w:numPr>
        <w:kinsoku w:val="0"/>
        <w:overflowPunct w:val="0"/>
        <w:spacing w:after="0" w:line="240" w:lineRule="auto"/>
        <w:jc w:val="both"/>
        <w:rPr>
          <w:rFonts w:ascii="Times New Roman" w:hAnsi="Times New Roman" w:cs="Times New Roman"/>
          <w:b/>
          <w:i/>
          <w:sz w:val="24"/>
          <w:szCs w:val="24"/>
        </w:rPr>
      </w:pPr>
      <w:r w:rsidRPr="00DE6173">
        <w:rPr>
          <w:rFonts w:ascii="Times New Roman" w:hAnsi="Times New Roman" w:cs="Times New Roman"/>
          <w:b/>
          <w:i/>
          <w:sz w:val="24"/>
          <w:szCs w:val="24"/>
        </w:rPr>
        <w:t xml:space="preserve">Технічне переоснащення </w:t>
      </w:r>
      <w:bookmarkStart w:id="39" w:name="с35104"/>
      <w:bookmarkEnd w:id="39"/>
      <w:r w:rsidRPr="00DE6173">
        <w:rPr>
          <w:rFonts w:ascii="Times New Roman" w:hAnsi="Times New Roman" w:cs="Times New Roman"/>
          <w:b/>
          <w:i/>
          <w:sz w:val="24"/>
          <w:szCs w:val="24"/>
        </w:rPr>
        <w:t xml:space="preserve">ПС 35/6 кВ </w:t>
      </w:r>
      <w:r w:rsidR="008C6E53" w:rsidRPr="00DE6173">
        <w:rPr>
          <w:rFonts w:ascii="Times New Roman" w:hAnsi="Times New Roman" w:cs="Times New Roman"/>
          <w:b/>
          <w:bCs/>
          <w:i/>
          <w:kern w:val="28"/>
          <w:sz w:val="24"/>
          <w:szCs w:val="24"/>
          <w:lang w:val="uk-UA"/>
        </w:rPr>
        <w:t>«Північна-35»</w:t>
      </w:r>
      <w:r w:rsidR="008C6E53" w:rsidRPr="008C6E53">
        <w:rPr>
          <w:rFonts w:ascii="Times New Roman" w:hAnsi="Times New Roman" w:cs="Times New Roman"/>
          <w:b/>
          <w:i/>
          <w:sz w:val="24"/>
          <w:szCs w:val="24"/>
        </w:rPr>
        <w:t xml:space="preserve"> </w:t>
      </w:r>
      <w:r w:rsidR="008C6E53">
        <w:rPr>
          <w:rFonts w:ascii="Times New Roman" w:hAnsi="Times New Roman" w:cs="Times New Roman"/>
          <w:b/>
          <w:i/>
          <w:sz w:val="24"/>
          <w:szCs w:val="24"/>
          <w:lang w:val="uk-UA"/>
        </w:rPr>
        <w:t>(</w:t>
      </w:r>
      <w:r w:rsidR="008C6E53" w:rsidRPr="00DE6173">
        <w:rPr>
          <w:rFonts w:ascii="Times New Roman" w:hAnsi="Times New Roman" w:cs="Times New Roman"/>
          <w:b/>
          <w:i/>
          <w:sz w:val="24"/>
          <w:szCs w:val="24"/>
        </w:rPr>
        <w:t>«С-35»</w:t>
      </w:r>
      <w:r w:rsidRPr="00DE6173">
        <w:rPr>
          <w:rFonts w:ascii="Times New Roman" w:hAnsi="Times New Roman" w:cs="Times New Roman"/>
          <w:b/>
          <w:bCs/>
          <w:i/>
          <w:kern w:val="28"/>
          <w:sz w:val="24"/>
          <w:szCs w:val="24"/>
          <w:lang w:val="uk-UA"/>
        </w:rPr>
        <w:t xml:space="preserve">) </w:t>
      </w:r>
      <w:r w:rsidRPr="00DE6173">
        <w:rPr>
          <w:rFonts w:ascii="Times New Roman" w:hAnsi="Times New Roman" w:cs="Times New Roman"/>
          <w:b/>
          <w:i/>
          <w:sz w:val="24"/>
          <w:szCs w:val="24"/>
        </w:rPr>
        <w:t>м. Жовті Води</w:t>
      </w:r>
    </w:p>
    <w:p w:rsidR="00AE5A45" w:rsidRPr="00DE6173" w:rsidRDefault="00AE5A45" w:rsidP="00AE5A45">
      <w:pPr>
        <w:pStyle w:val="ab"/>
        <w:kinsoku w:val="0"/>
        <w:overflowPunct w:val="0"/>
        <w:spacing w:after="0"/>
        <w:ind w:left="1095" w:hanging="360"/>
        <w:jc w:val="both"/>
        <w:rPr>
          <w:rFonts w:ascii="Times New Roman" w:hAnsi="Times New Roman" w:cs="Times New Roman"/>
          <w:b/>
          <w:i/>
          <w:sz w:val="24"/>
          <w:szCs w:val="24"/>
          <w:lang w:val="uk-UA"/>
        </w:rPr>
      </w:pPr>
    </w:p>
    <w:p w:rsidR="00AE5A45" w:rsidRPr="00DE6173" w:rsidRDefault="00AE5A45" w:rsidP="00AE5A45">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AE5A45" w:rsidRPr="00DE6173" w:rsidRDefault="00AE5A45" w:rsidP="00AE5A45">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AE5A45" w:rsidRPr="00DE6173" w:rsidRDefault="00AE5A45" w:rsidP="00AE5A45">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AE5A45" w:rsidRPr="00DE6173" w:rsidRDefault="00AE5A45" w:rsidP="00AE5A45">
      <w:pPr>
        <w:pStyle w:val="41"/>
        <w:shd w:val="clear" w:color="auto" w:fill="auto"/>
        <w:tabs>
          <w:tab w:val="left" w:pos="1101"/>
        </w:tabs>
        <w:spacing w:line="240" w:lineRule="auto"/>
        <w:ind w:left="709" w:right="20"/>
        <w:rPr>
          <w:color w:val="auto"/>
          <w:sz w:val="24"/>
          <w:szCs w:val="24"/>
        </w:rPr>
      </w:pPr>
      <w:r w:rsidRPr="00DE6173">
        <w:rPr>
          <w:color w:val="auto"/>
          <w:sz w:val="24"/>
          <w:szCs w:val="24"/>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AE5A45" w:rsidRDefault="00AE5A45" w:rsidP="00AE5A45">
      <w:pPr>
        <w:pStyle w:val="a7"/>
        <w:ind w:left="720"/>
        <w:jc w:val="both"/>
        <w:rPr>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C36434" w:rsidRPr="00DE6173" w:rsidRDefault="00C36434" w:rsidP="00AE5A45">
      <w:pPr>
        <w:pStyle w:val="a7"/>
        <w:ind w:left="720"/>
        <w:jc w:val="both"/>
        <w:rPr>
          <w:b/>
          <w:bCs/>
          <w:i/>
          <w:sz w:val="24"/>
          <w:szCs w:val="24"/>
          <w:lang w:val="uk-UA"/>
        </w:rPr>
      </w:pPr>
    </w:p>
    <w:p w:rsidR="00702D6E" w:rsidRDefault="003E5952" w:rsidP="00AE5A45">
      <w:pPr>
        <w:pStyle w:val="ab"/>
        <w:kinsoku w:val="0"/>
        <w:overflowPunct w:val="0"/>
        <w:autoSpaceDE w:val="0"/>
        <w:autoSpaceDN w:val="0"/>
        <w:adjustRightInd w:val="0"/>
        <w:spacing w:after="0"/>
        <w:ind w:right="113" w:firstLine="567"/>
        <w:contextualSpacing/>
        <w:jc w:val="both"/>
        <w:rPr>
          <w:rFonts w:ascii="Times New Roman" w:hAnsi="Times New Roman" w:cs="Times New Roman"/>
          <w:bCs/>
          <w:kern w:val="28"/>
          <w:sz w:val="24"/>
          <w:szCs w:val="24"/>
          <w:lang w:val="uk-UA"/>
        </w:rPr>
      </w:pPr>
      <w:r>
        <w:rPr>
          <w:rFonts w:ascii="Times New Roman" w:hAnsi="Times New Roman" w:cs="Times New Roman"/>
          <w:bCs/>
          <w:kern w:val="28"/>
          <w:sz w:val="24"/>
          <w:szCs w:val="24"/>
          <w:lang w:val="uk-UA"/>
        </w:rPr>
        <w:lastRenderedPageBreak/>
        <w:t xml:space="preserve"> </w:t>
      </w:r>
      <w:r w:rsidR="00AE5A45" w:rsidRPr="00DE6173">
        <w:rPr>
          <w:rFonts w:ascii="Times New Roman" w:hAnsi="Times New Roman" w:cs="Times New Roman"/>
          <w:bCs/>
          <w:kern w:val="28"/>
          <w:sz w:val="24"/>
          <w:szCs w:val="24"/>
          <w:lang w:val="uk-UA"/>
        </w:rPr>
        <w:t>Підстанція «Північна-35» була перейменована на ПС «С-35» 35/6 кВ у 2015 році.</w:t>
      </w:r>
    </w:p>
    <w:p w:rsidR="00AE5A45" w:rsidRDefault="003E5952" w:rsidP="00702D6E">
      <w:pPr>
        <w:pStyle w:val="ab"/>
        <w:kinsoku w:val="0"/>
        <w:overflowPunct w:val="0"/>
        <w:autoSpaceDE w:val="0"/>
        <w:autoSpaceDN w:val="0"/>
        <w:adjustRightInd w:val="0"/>
        <w:spacing w:after="0"/>
        <w:ind w:right="-1" w:firstLine="567"/>
        <w:contextualSpacing/>
        <w:jc w:val="both"/>
        <w:rPr>
          <w:rFonts w:ascii="Times New Roman" w:hAnsi="Times New Roman" w:cs="Times New Roman"/>
          <w:bCs/>
          <w:kern w:val="28"/>
          <w:sz w:val="24"/>
          <w:szCs w:val="24"/>
          <w:lang w:val="uk-UA"/>
        </w:rPr>
      </w:pPr>
      <w:r>
        <w:rPr>
          <w:rFonts w:ascii="Times New Roman" w:hAnsi="Times New Roman" w:cs="Times New Roman"/>
          <w:bCs/>
          <w:sz w:val="24"/>
          <w:szCs w:val="24"/>
          <w:lang w:val="uk-UA"/>
        </w:rPr>
        <w:t xml:space="preserve"> </w:t>
      </w:r>
      <w:r w:rsidR="00AE5A45" w:rsidRPr="00DE6173">
        <w:rPr>
          <w:rFonts w:ascii="Times New Roman" w:hAnsi="Times New Roman" w:cs="Times New Roman"/>
          <w:bCs/>
          <w:sz w:val="24"/>
          <w:szCs w:val="24"/>
          <w:lang w:val="uk-UA"/>
        </w:rPr>
        <w:t xml:space="preserve">ПС «С-35» 35/6 кВ </w:t>
      </w:r>
      <w:r w:rsidR="00702D6E">
        <w:rPr>
          <w:rFonts w:ascii="Times New Roman" w:hAnsi="Times New Roman" w:cs="Times New Roman"/>
          <w:bCs/>
          <w:sz w:val="24"/>
          <w:szCs w:val="24"/>
          <w:lang w:val="uk-UA"/>
        </w:rPr>
        <w:t>одно</w:t>
      </w:r>
      <w:r w:rsidR="00201970">
        <w:rPr>
          <w:rFonts w:ascii="Times New Roman" w:hAnsi="Times New Roman" w:cs="Times New Roman"/>
          <w:bCs/>
          <w:sz w:val="24"/>
          <w:szCs w:val="24"/>
          <w:lang w:val="uk-UA"/>
        </w:rPr>
        <w:t xml:space="preserve">трансформаторна </w:t>
      </w:r>
      <w:r w:rsidR="00AE5A45" w:rsidRPr="00DE6173">
        <w:rPr>
          <w:rFonts w:ascii="Times New Roman" w:hAnsi="Times New Roman" w:cs="Times New Roman"/>
          <w:bCs/>
          <w:sz w:val="24"/>
          <w:szCs w:val="24"/>
          <w:lang w:val="uk-UA"/>
        </w:rPr>
        <w:t xml:space="preserve">підстанція, яка розташована в місті Жовті Води Дніпропетровської області. </w:t>
      </w:r>
      <w:r w:rsidR="00AE5A45" w:rsidRPr="00DE6173">
        <w:rPr>
          <w:rFonts w:ascii="Times New Roman" w:hAnsi="Times New Roman" w:cs="Times New Roman"/>
          <w:bCs/>
          <w:kern w:val="28"/>
          <w:sz w:val="24"/>
          <w:szCs w:val="24"/>
          <w:lang w:val="uk-UA"/>
        </w:rPr>
        <w:t xml:space="preserve">Підстанція була введена в експлуатацію 1988 року. Підстанція заживлена по лінії 35 кВ Л-331 від 2 секції 35 кВ ПС «Нова» ТОВ «Восток-Руда». Резервне живлення організовано двома лініями 6 кВ від РП-6 кВ комірка №3, №4 ПС «Нова» ТОВ «Восток-Руда». </w:t>
      </w:r>
      <w:r w:rsidR="00490AB8">
        <w:rPr>
          <w:rFonts w:ascii="Times New Roman" w:hAnsi="Times New Roman" w:cs="Times New Roman"/>
          <w:bCs/>
          <w:kern w:val="28"/>
          <w:sz w:val="24"/>
          <w:szCs w:val="24"/>
          <w:lang w:val="uk-UA"/>
        </w:rPr>
        <w:t>Згідно контрольних вимірів:</w:t>
      </w:r>
    </w:p>
    <w:p w:rsidR="00490AB8" w:rsidRPr="00490AB8" w:rsidRDefault="00490AB8" w:rsidP="00490AB8">
      <w:pPr>
        <w:spacing w:after="0" w:line="240" w:lineRule="auto"/>
        <w:ind w:left="1418"/>
        <w:rPr>
          <w:rFonts w:ascii="Times New Roman" w:hAnsi="Times New Roman" w:cs="Times New Roman"/>
          <w:sz w:val="24"/>
          <w:szCs w:val="24"/>
          <w:lang w:val="uk-UA"/>
        </w:rPr>
      </w:pPr>
      <w:r w:rsidRPr="00490AB8">
        <w:rPr>
          <w:rFonts w:ascii="Times New Roman" w:hAnsi="Times New Roman" w:cs="Times New Roman"/>
          <w:sz w:val="24"/>
          <w:szCs w:val="24"/>
          <w:lang w:val="uk-UA"/>
        </w:rPr>
        <w:t>Максимальне навантаження на вводі 6 кВ (зима 2018) – 842,4 кВт</w:t>
      </w:r>
    </w:p>
    <w:p w:rsidR="00490AB8" w:rsidRPr="00490AB8" w:rsidRDefault="00490AB8" w:rsidP="00490AB8">
      <w:pPr>
        <w:spacing w:after="0" w:line="240" w:lineRule="auto"/>
        <w:ind w:left="1418"/>
        <w:rPr>
          <w:rFonts w:ascii="Times New Roman" w:hAnsi="Times New Roman" w:cs="Times New Roman"/>
          <w:sz w:val="24"/>
          <w:szCs w:val="24"/>
          <w:lang w:val="uk-UA"/>
        </w:rPr>
      </w:pPr>
      <w:r w:rsidRPr="00490AB8">
        <w:rPr>
          <w:rFonts w:ascii="Times New Roman" w:hAnsi="Times New Roman" w:cs="Times New Roman"/>
          <w:sz w:val="24"/>
          <w:szCs w:val="24"/>
          <w:lang w:val="uk-UA"/>
        </w:rPr>
        <w:t>Максимальне навантаження на Ф-8 (ПС «Н»-2) (зима 2018) – 3763 кВт</w:t>
      </w:r>
    </w:p>
    <w:p w:rsidR="00490AB8" w:rsidRPr="00490AB8" w:rsidRDefault="00490AB8" w:rsidP="00490AB8">
      <w:pPr>
        <w:spacing w:after="0" w:line="240" w:lineRule="auto"/>
        <w:ind w:left="1418"/>
        <w:rPr>
          <w:rFonts w:ascii="Times New Roman" w:hAnsi="Times New Roman" w:cs="Times New Roman"/>
          <w:sz w:val="24"/>
          <w:szCs w:val="24"/>
          <w:lang w:val="uk-UA"/>
        </w:rPr>
      </w:pPr>
      <w:r w:rsidRPr="00490AB8">
        <w:rPr>
          <w:rFonts w:ascii="Times New Roman" w:hAnsi="Times New Roman" w:cs="Times New Roman"/>
          <w:sz w:val="24"/>
          <w:szCs w:val="24"/>
          <w:lang w:val="uk-UA"/>
        </w:rPr>
        <w:t>Максимальне навантаження на вводі 6 кВ (літо 2019) – 4874,4 кВт</w:t>
      </w:r>
    </w:p>
    <w:p w:rsidR="00490AB8" w:rsidRPr="00490AB8" w:rsidRDefault="00490AB8" w:rsidP="00490AB8">
      <w:pPr>
        <w:spacing w:after="0" w:line="240" w:lineRule="auto"/>
        <w:ind w:left="1418"/>
        <w:rPr>
          <w:rFonts w:ascii="Times New Roman" w:hAnsi="Times New Roman" w:cs="Times New Roman"/>
          <w:sz w:val="24"/>
          <w:szCs w:val="24"/>
          <w:lang w:val="uk-UA"/>
        </w:rPr>
      </w:pPr>
      <w:r w:rsidRPr="00490AB8">
        <w:rPr>
          <w:rFonts w:ascii="Times New Roman" w:hAnsi="Times New Roman" w:cs="Times New Roman"/>
          <w:sz w:val="24"/>
          <w:szCs w:val="24"/>
          <w:lang w:val="uk-UA"/>
        </w:rPr>
        <w:t>Максимальне навантаження на Ф-8 (ПС «Н»-2) (літо 2019) – 1517 кВт</w:t>
      </w:r>
    </w:p>
    <w:p w:rsidR="00AE5A45" w:rsidRPr="00DE6173" w:rsidRDefault="003E5952" w:rsidP="00AE5A45">
      <w:pPr>
        <w:pStyle w:val="ab"/>
        <w:kinsoku w:val="0"/>
        <w:overflowPunct w:val="0"/>
        <w:spacing w:after="0"/>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             </w:t>
      </w:r>
      <w:r w:rsidR="00AE5A45" w:rsidRPr="00DE6173">
        <w:rPr>
          <w:rFonts w:ascii="Times New Roman" w:hAnsi="Times New Roman" w:cs="Times New Roman"/>
          <w:bCs/>
          <w:sz w:val="24"/>
          <w:szCs w:val="24"/>
          <w:lang w:val="uk-UA"/>
        </w:rPr>
        <w:t>Від підстанції живиться лікарняне містечко,  будівлі адміністрації, муніципальні об’єкти та побутові споживачі (третина міста Жовті Води):</w:t>
      </w:r>
    </w:p>
    <w:p w:rsidR="00AE5A45" w:rsidRPr="00DE6173" w:rsidRDefault="00AE5A45" w:rsidP="00AE5A45">
      <w:pPr>
        <w:pStyle w:val="ab"/>
        <w:kinsoku w:val="0"/>
        <w:overflowPunct w:val="0"/>
        <w:autoSpaceDE w:val="0"/>
        <w:autoSpaceDN w:val="0"/>
        <w:adjustRightInd w:val="0"/>
        <w:spacing w:after="0"/>
        <w:ind w:left="709" w:right="113" w:firstLine="142"/>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Спожива</w:t>
      </w:r>
      <w:r w:rsidR="00702D6E">
        <w:rPr>
          <w:rFonts w:ascii="Times New Roman" w:hAnsi="Times New Roman" w:cs="Times New Roman"/>
          <w:bCs/>
          <w:kern w:val="28"/>
          <w:sz w:val="24"/>
          <w:szCs w:val="24"/>
          <w:lang w:val="uk-UA"/>
        </w:rPr>
        <w:t xml:space="preserve">чі 1 категорії – 2 од. (КП «ЖВК»  </w:t>
      </w:r>
      <w:r w:rsidRPr="00DE6173">
        <w:rPr>
          <w:rFonts w:ascii="Times New Roman" w:hAnsi="Times New Roman" w:cs="Times New Roman"/>
          <w:bCs/>
          <w:kern w:val="28"/>
          <w:sz w:val="24"/>
          <w:szCs w:val="24"/>
          <w:lang w:val="uk-UA"/>
        </w:rPr>
        <w:t>ДОР, СМСЧ-9)</w:t>
      </w:r>
      <w:r w:rsidR="00C81A44">
        <w:rPr>
          <w:rFonts w:ascii="Times New Roman" w:hAnsi="Times New Roman" w:cs="Times New Roman"/>
          <w:bCs/>
          <w:kern w:val="28"/>
          <w:sz w:val="24"/>
          <w:szCs w:val="24"/>
          <w:lang w:val="uk-UA"/>
        </w:rPr>
        <w:t>.</w:t>
      </w:r>
    </w:p>
    <w:p w:rsidR="00AE5A45" w:rsidRPr="00DE6173" w:rsidRDefault="00AE5A45" w:rsidP="00AE5A45">
      <w:pPr>
        <w:pStyle w:val="ab"/>
        <w:kinsoku w:val="0"/>
        <w:overflowPunct w:val="0"/>
        <w:autoSpaceDE w:val="0"/>
        <w:autoSpaceDN w:val="0"/>
        <w:adjustRightInd w:val="0"/>
        <w:spacing w:after="0"/>
        <w:ind w:left="709" w:right="113" w:firstLine="142"/>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Споживачі соціально значимі – 10 од. (державні установи, навчальні заклади, д/с)</w:t>
      </w:r>
    </w:p>
    <w:p w:rsidR="00AE5A45" w:rsidRPr="00DE6173" w:rsidRDefault="00AE5A45"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Побу</w:t>
      </w:r>
      <w:r w:rsidR="00C81A44">
        <w:rPr>
          <w:rFonts w:ascii="Times New Roman" w:hAnsi="Times New Roman" w:cs="Times New Roman"/>
          <w:bCs/>
          <w:kern w:val="28"/>
          <w:sz w:val="24"/>
          <w:szCs w:val="24"/>
          <w:lang w:val="uk-UA"/>
        </w:rPr>
        <w:t>тові споживачі – 4517 абонентів</w:t>
      </w:r>
      <w:r w:rsidRPr="00DE6173">
        <w:rPr>
          <w:rFonts w:ascii="Times New Roman" w:hAnsi="Times New Roman" w:cs="Times New Roman"/>
          <w:bCs/>
          <w:kern w:val="28"/>
          <w:sz w:val="24"/>
          <w:szCs w:val="24"/>
          <w:lang w:val="uk-UA"/>
        </w:rPr>
        <w:t xml:space="preserve">. Більша частина населення, яке отримує електроенергію від ПС «С-35» 35/6 кВ переведено на електроопалення. </w:t>
      </w:r>
    </w:p>
    <w:p w:rsidR="00AE5A45" w:rsidRPr="00DE6173" w:rsidRDefault="00AE5A45" w:rsidP="00AE5A45">
      <w:pPr>
        <w:pStyle w:val="ab"/>
        <w:kinsoku w:val="0"/>
        <w:overflowPunct w:val="0"/>
        <w:autoSpaceDE w:val="0"/>
        <w:autoSpaceDN w:val="0"/>
        <w:adjustRightInd w:val="0"/>
        <w:spacing w:after="0"/>
        <w:ind w:left="709" w:right="113" w:firstLine="142"/>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Юридичні споживачі 3 категорії -  149 од.</w:t>
      </w:r>
    </w:p>
    <w:p w:rsidR="00AE5A45" w:rsidRPr="00DE6173" w:rsidRDefault="003E5952"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bCs/>
          <w:kern w:val="28"/>
          <w:sz w:val="24"/>
          <w:szCs w:val="24"/>
          <w:lang w:val="uk-UA"/>
        </w:rPr>
        <w:t xml:space="preserve">                </w:t>
      </w:r>
      <w:r w:rsidR="00AE5A45" w:rsidRPr="00DE6173">
        <w:rPr>
          <w:rFonts w:ascii="Times New Roman" w:hAnsi="Times New Roman" w:cs="Times New Roman"/>
          <w:bCs/>
          <w:kern w:val="28"/>
          <w:sz w:val="24"/>
          <w:szCs w:val="24"/>
          <w:lang w:val="uk-UA"/>
        </w:rPr>
        <w:t>Загальна кількість підключених ТП – 33 шт.</w:t>
      </w:r>
    </w:p>
    <w:p w:rsidR="00AE5A45" w:rsidRPr="00DE6173" w:rsidRDefault="003E5952" w:rsidP="00AE5A45">
      <w:pPr>
        <w:pStyle w:val="ab"/>
        <w:kinsoku w:val="0"/>
        <w:overflowPunct w:val="0"/>
        <w:spacing w:after="0"/>
        <w:jc w:val="both"/>
        <w:rPr>
          <w:rFonts w:ascii="Times New Roman" w:hAnsi="Times New Roman" w:cs="Times New Roman"/>
          <w:bCs/>
          <w:sz w:val="24"/>
          <w:szCs w:val="24"/>
          <w:lang w:val="uk-UA"/>
        </w:rPr>
      </w:pPr>
      <w:r>
        <w:rPr>
          <w:rFonts w:ascii="Times New Roman" w:hAnsi="Times New Roman" w:cs="Times New Roman"/>
          <w:bCs/>
          <w:sz w:val="24"/>
          <w:szCs w:val="24"/>
          <w:lang w:val="uk-UA"/>
        </w:rPr>
        <w:t xml:space="preserve">                </w:t>
      </w:r>
      <w:r w:rsidR="00AE5A45" w:rsidRPr="00DE6173">
        <w:rPr>
          <w:rFonts w:ascii="Times New Roman" w:hAnsi="Times New Roman" w:cs="Times New Roman"/>
          <w:bCs/>
          <w:sz w:val="24"/>
          <w:szCs w:val="24"/>
          <w:lang w:val="uk-UA"/>
        </w:rPr>
        <w:t xml:space="preserve">У 2011 році на підстанції була проведена реконструкція РУ-6 кВ з заміною існуючих комірок КРУН з масляними вимикачами на нові КРУН-10 типу К-59 з вакуумними вимикачами з встановленням шафи оперативного струму (ШОТ). </w:t>
      </w:r>
    </w:p>
    <w:p w:rsidR="00AE5A45" w:rsidRPr="00DE6173" w:rsidRDefault="003E5952"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sz w:val="24"/>
          <w:szCs w:val="24"/>
        </w:rPr>
        <w:t xml:space="preserve">                </w:t>
      </w:r>
      <w:r w:rsidR="00AE5A45" w:rsidRPr="00DE6173">
        <w:rPr>
          <w:rFonts w:ascii="Times New Roman" w:hAnsi="Times New Roman" w:cs="Times New Roman"/>
          <w:sz w:val="24"/>
          <w:szCs w:val="24"/>
        </w:rPr>
        <w:t xml:space="preserve">На підстанції встановлено один трансформатор 1Т напругою 35/6 кВ типу ТМ-3200/35/6 зав.№ 856 1952 року виробництва ПАТ «ЗТР». </w:t>
      </w:r>
      <w:r w:rsidR="00AE5A45" w:rsidRPr="00DE6173">
        <w:rPr>
          <w:rFonts w:ascii="Times New Roman" w:hAnsi="Times New Roman" w:cs="Times New Roman"/>
          <w:bCs/>
          <w:kern w:val="28"/>
          <w:sz w:val="24"/>
          <w:szCs w:val="24"/>
          <w:lang w:val="uk-UA"/>
        </w:rPr>
        <w:t xml:space="preserve">В процесі довгострокової експлуатації трансформатору погіршились його технічні характеристики.    </w:t>
      </w:r>
    </w:p>
    <w:p w:rsidR="00AE5A45" w:rsidRPr="00DE6173" w:rsidRDefault="003E5952"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bCs/>
          <w:kern w:val="28"/>
          <w:sz w:val="24"/>
          <w:szCs w:val="24"/>
          <w:lang w:val="uk-UA"/>
        </w:rPr>
        <w:t xml:space="preserve">               </w:t>
      </w:r>
      <w:r w:rsidR="00AE5A45" w:rsidRPr="00DE6173">
        <w:rPr>
          <w:rFonts w:ascii="Times New Roman" w:hAnsi="Times New Roman" w:cs="Times New Roman"/>
          <w:bCs/>
          <w:kern w:val="28"/>
          <w:sz w:val="24"/>
          <w:szCs w:val="24"/>
          <w:lang w:val="uk-UA"/>
        </w:rPr>
        <w:t xml:space="preserve">ПС «Нова» знаходиться на балансі ТОВ «Восток Руда». Підприємство не проводить господарську діяльність близько трьох років. Ремонтні роботи та технічне обслуговування обладнання  ПС «Нова» не проводиться, оперативний персонал відсутній. Підприємство «Восток-Руда» являється боржником  «ДТЕК Дніпровські електромережі» за поставлену електричну енергію. З 2016 року неодноразово мало місце відключення ПС «Нова» зі сторони «ДТЕК Дніпровські електромережі» за борги, що в свою чергу призвело до повного знеструмлення ПС «С-35» 35/6 кВ та споживачів, які заживлені від підстанції. </w:t>
      </w:r>
    </w:p>
    <w:p w:rsidR="00AE5A45" w:rsidRPr="00DE6173" w:rsidRDefault="00AE5A45"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 xml:space="preserve">Мережі ПрАТ «ПЕЕМ «ЦЕК» не можуть забезпечити резервне живлення усім абонентам, які підключені від ПС «С-35» 35/6 кВ. </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Згідно рекомендацій Головдерженергонагляду, які надані листом від 15.07.2016 року № 01/10-3774 на Міненерговугілля, а саме: «Держенергонагляд пропонує звернути увагу ПрАТ «ПЕЕМ «Центральна енергетична компанія» на необхідність внесення до інвестиційної програми товариства робіт з проектування змін в існуючу схему розподільчих мереж м. Жовті Води».</w:t>
      </w:r>
    </w:p>
    <w:p w:rsidR="00AE5A45" w:rsidRPr="00DE6173" w:rsidRDefault="00490AB8"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bCs/>
          <w:kern w:val="28"/>
          <w:sz w:val="24"/>
          <w:szCs w:val="24"/>
          <w:lang w:val="uk-UA"/>
        </w:rPr>
        <w:t xml:space="preserve">               </w:t>
      </w:r>
      <w:r w:rsidR="00AE5A45" w:rsidRPr="00DE6173">
        <w:rPr>
          <w:rFonts w:ascii="Times New Roman" w:hAnsi="Times New Roman" w:cs="Times New Roman"/>
          <w:bCs/>
          <w:kern w:val="28"/>
          <w:sz w:val="24"/>
          <w:szCs w:val="24"/>
          <w:lang w:val="uk-UA"/>
        </w:rPr>
        <w:t xml:space="preserve">З метою підвищення надійності електропостачання </w:t>
      </w:r>
      <w:r w:rsidR="00AE5A45" w:rsidRPr="00DE6173">
        <w:rPr>
          <w:rFonts w:ascii="Times New Roman" w:hAnsi="Times New Roman" w:cs="Times New Roman"/>
          <w:bCs/>
          <w:sz w:val="24"/>
          <w:szCs w:val="24"/>
          <w:lang w:val="uk-UA"/>
        </w:rPr>
        <w:t>та безаварійної роботи електричних мереж компанії</w:t>
      </w:r>
      <w:r w:rsidR="00AE5A45" w:rsidRPr="00DE6173">
        <w:rPr>
          <w:rFonts w:ascii="Times New Roman" w:hAnsi="Times New Roman" w:cs="Times New Roman"/>
          <w:bCs/>
          <w:kern w:val="28"/>
          <w:sz w:val="24"/>
          <w:szCs w:val="24"/>
          <w:lang w:val="uk-UA"/>
        </w:rPr>
        <w:t xml:space="preserve">, збільшення пропускної здатності підстанції, створення можливості розвитку району, </w:t>
      </w:r>
      <w:r w:rsidR="00AE5A45" w:rsidRPr="00DE6173">
        <w:rPr>
          <w:rFonts w:ascii="Times New Roman" w:hAnsi="Times New Roman" w:cs="Times New Roman"/>
          <w:bCs/>
          <w:sz w:val="24"/>
          <w:szCs w:val="24"/>
          <w:lang w:val="uk-UA"/>
        </w:rPr>
        <w:t xml:space="preserve">зменшення обсягів експлуатаційних витрат на технічне обслуговування обладнання, забезпечення споживачів якісними параметрами електричної енергії, </w:t>
      </w:r>
      <w:r w:rsidR="00AE5A45" w:rsidRPr="00DE6173">
        <w:rPr>
          <w:rFonts w:ascii="Times New Roman" w:hAnsi="Times New Roman" w:cs="Times New Roman"/>
          <w:bCs/>
          <w:kern w:val="28"/>
          <w:sz w:val="24"/>
          <w:szCs w:val="24"/>
          <w:lang w:val="uk-UA"/>
        </w:rPr>
        <w:t xml:space="preserve">зменшення шкідливого впливу на екологічне середовище, </w:t>
      </w:r>
      <w:r w:rsidR="00AE5A45" w:rsidRPr="00DE6173">
        <w:rPr>
          <w:rFonts w:ascii="Times New Roman" w:hAnsi="Times New Roman" w:cs="Times New Roman"/>
          <w:bCs/>
          <w:sz w:val="24"/>
          <w:szCs w:val="24"/>
          <w:lang w:val="uk-UA"/>
        </w:rPr>
        <w:t xml:space="preserve">покращення показників SAIDI та SAIFI  </w:t>
      </w:r>
      <w:r w:rsidR="00AE5A45" w:rsidRPr="00DE6173">
        <w:rPr>
          <w:rFonts w:ascii="Times New Roman" w:hAnsi="Times New Roman" w:cs="Times New Roman"/>
          <w:bCs/>
          <w:kern w:val="28"/>
          <w:sz w:val="24"/>
          <w:szCs w:val="24"/>
          <w:lang w:val="uk-UA"/>
        </w:rPr>
        <w:t>було прийнято рішення розробити  два проекти:</w:t>
      </w:r>
    </w:p>
    <w:p w:rsidR="00AE5A45" w:rsidRPr="00DE6173" w:rsidRDefault="00AE5A45" w:rsidP="009F17E2">
      <w:pPr>
        <w:pStyle w:val="ab"/>
        <w:numPr>
          <w:ilvl w:val="0"/>
          <w:numId w:val="82"/>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sz w:val="24"/>
          <w:szCs w:val="24"/>
          <w:lang w:val="uk-UA"/>
        </w:rPr>
        <w:t xml:space="preserve">Технічне переоснащення підстанції ПС 35/6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Північна-35</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 м. Жовті Води Дніпропетровської області.</w:t>
      </w:r>
    </w:p>
    <w:p w:rsidR="00AE5A45" w:rsidRPr="00DE6173" w:rsidRDefault="00AE5A45" w:rsidP="009F17E2">
      <w:pPr>
        <w:pStyle w:val="ab"/>
        <w:numPr>
          <w:ilvl w:val="0"/>
          <w:numId w:val="82"/>
        </w:numPr>
        <w:kinsoku w:val="0"/>
        <w:overflowPunct w:val="0"/>
        <w:autoSpaceDE w:val="0"/>
        <w:autoSpaceDN w:val="0"/>
        <w:adjustRightInd w:val="0"/>
        <w:spacing w:after="0" w:line="240" w:lineRule="auto"/>
        <w:ind w:right="113"/>
        <w:contextualSpacing/>
        <w:jc w:val="both"/>
        <w:rPr>
          <w:rFonts w:ascii="Times New Roman" w:hAnsi="Times New Roman" w:cs="Times New Roman"/>
          <w:kern w:val="28"/>
          <w:sz w:val="24"/>
          <w:szCs w:val="24"/>
          <w:lang w:val="uk-UA"/>
        </w:rPr>
      </w:pPr>
      <w:r w:rsidRPr="00DE6173">
        <w:rPr>
          <w:rFonts w:ascii="Times New Roman" w:hAnsi="Times New Roman" w:cs="Times New Roman"/>
          <w:kern w:val="28"/>
          <w:sz w:val="24"/>
          <w:szCs w:val="24"/>
          <w:lang w:val="uk-UA"/>
        </w:rPr>
        <w:lastRenderedPageBreak/>
        <w:t xml:space="preserve">Реконструкція підстанції 35/6 кВ </w:t>
      </w:r>
      <w:r w:rsidR="004B1F62" w:rsidRPr="00DE6173">
        <w:rPr>
          <w:rFonts w:ascii="Times New Roman" w:hAnsi="Times New Roman" w:cs="Times New Roman"/>
          <w:kern w:val="28"/>
          <w:sz w:val="24"/>
          <w:szCs w:val="24"/>
          <w:lang w:val="uk-UA"/>
        </w:rPr>
        <w:t>«</w:t>
      </w:r>
      <w:r w:rsidRPr="00DE6173">
        <w:rPr>
          <w:rFonts w:ascii="Times New Roman" w:hAnsi="Times New Roman" w:cs="Times New Roman"/>
          <w:kern w:val="28"/>
          <w:sz w:val="24"/>
          <w:szCs w:val="24"/>
          <w:lang w:val="uk-UA"/>
        </w:rPr>
        <w:t>С-35</w:t>
      </w:r>
      <w:r w:rsidR="004B1F62" w:rsidRPr="00DE6173">
        <w:rPr>
          <w:rFonts w:ascii="Times New Roman" w:hAnsi="Times New Roman" w:cs="Times New Roman"/>
          <w:kern w:val="28"/>
          <w:sz w:val="24"/>
          <w:szCs w:val="24"/>
          <w:lang w:val="uk-UA"/>
        </w:rPr>
        <w:t>»</w:t>
      </w:r>
      <w:r w:rsidRPr="00DE6173">
        <w:rPr>
          <w:rFonts w:ascii="Times New Roman" w:hAnsi="Times New Roman" w:cs="Times New Roman"/>
          <w:kern w:val="28"/>
          <w:sz w:val="24"/>
          <w:szCs w:val="24"/>
          <w:lang w:val="uk-UA"/>
        </w:rPr>
        <w:t xml:space="preserve"> м. Жовті Води, Дніпропетровської області.</w:t>
      </w:r>
    </w:p>
    <w:p w:rsidR="0085037E" w:rsidRDefault="0085037E" w:rsidP="00AE5A45">
      <w:pPr>
        <w:pStyle w:val="ab"/>
        <w:kinsoku w:val="0"/>
        <w:overflowPunct w:val="0"/>
        <w:autoSpaceDE w:val="0"/>
        <w:autoSpaceDN w:val="0"/>
        <w:adjustRightInd w:val="0"/>
        <w:spacing w:after="0"/>
        <w:ind w:left="720" w:right="113"/>
        <w:contextualSpacing/>
        <w:jc w:val="both"/>
        <w:rPr>
          <w:rFonts w:ascii="Times New Roman" w:hAnsi="Times New Roman" w:cs="Times New Roman"/>
          <w:kern w:val="28"/>
          <w:sz w:val="24"/>
          <w:szCs w:val="24"/>
          <w:lang w:val="uk-UA"/>
        </w:rPr>
      </w:pPr>
    </w:p>
    <w:p w:rsidR="00AE5A45" w:rsidRPr="00DE6173" w:rsidRDefault="002D382C" w:rsidP="00AE5A45">
      <w:pPr>
        <w:pStyle w:val="ab"/>
        <w:kinsoku w:val="0"/>
        <w:overflowPunct w:val="0"/>
        <w:autoSpaceDE w:val="0"/>
        <w:autoSpaceDN w:val="0"/>
        <w:adjustRightInd w:val="0"/>
        <w:spacing w:after="0"/>
        <w:ind w:left="720" w:right="113"/>
        <w:contextualSpacing/>
        <w:jc w:val="both"/>
        <w:rPr>
          <w:rFonts w:ascii="Times New Roman" w:hAnsi="Times New Roman" w:cs="Times New Roman"/>
          <w:kern w:val="28"/>
          <w:sz w:val="24"/>
          <w:szCs w:val="24"/>
          <w:lang w:val="uk-UA"/>
        </w:rPr>
      </w:pPr>
      <w:r>
        <w:rPr>
          <w:rFonts w:ascii="Times New Roman" w:hAnsi="Times New Roman" w:cs="Times New Roman"/>
          <w:kern w:val="28"/>
          <w:sz w:val="24"/>
          <w:szCs w:val="24"/>
          <w:lang w:val="uk-UA"/>
        </w:rPr>
        <w:t>В 2020 році заплановано:</w:t>
      </w:r>
    </w:p>
    <w:p w:rsidR="00AE5A45" w:rsidRPr="00DE6173" w:rsidRDefault="00AE5A45" w:rsidP="00AE5A45">
      <w:pPr>
        <w:pStyle w:val="ab"/>
        <w:kinsoku w:val="0"/>
        <w:overflowPunct w:val="0"/>
        <w:autoSpaceDE w:val="0"/>
        <w:autoSpaceDN w:val="0"/>
        <w:adjustRightInd w:val="0"/>
        <w:spacing w:after="0"/>
        <w:ind w:right="113"/>
        <w:contextualSpacing/>
        <w:jc w:val="both"/>
        <w:rPr>
          <w:rFonts w:ascii="Times New Roman" w:hAnsi="Times New Roman" w:cs="Times New Roman"/>
          <w:sz w:val="24"/>
          <w:szCs w:val="24"/>
          <w:lang w:val="uk-UA"/>
        </w:rPr>
      </w:pPr>
      <w:r w:rsidRPr="00DE6173">
        <w:rPr>
          <w:rFonts w:ascii="Times New Roman" w:hAnsi="Times New Roman" w:cs="Times New Roman"/>
          <w:b/>
          <w:sz w:val="24"/>
          <w:szCs w:val="24"/>
          <w:lang w:val="uk-UA"/>
        </w:rPr>
        <w:t>Технічне переоснащення підстанції</w:t>
      </w:r>
      <w:r w:rsidR="0085037E">
        <w:rPr>
          <w:rFonts w:ascii="Times New Roman" w:hAnsi="Times New Roman" w:cs="Times New Roman"/>
          <w:b/>
          <w:sz w:val="24"/>
          <w:szCs w:val="24"/>
          <w:lang w:val="uk-UA"/>
        </w:rPr>
        <w:t xml:space="preserve"> </w:t>
      </w:r>
      <w:r w:rsidRPr="00DE6173">
        <w:rPr>
          <w:rFonts w:ascii="Times New Roman" w:hAnsi="Times New Roman" w:cs="Times New Roman"/>
          <w:i/>
          <w:sz w:val="24"/>
          <w:szCs w:val="24"/>
        </w:rPr>
        <w:t xml:space="preserve">ПС 35/6 кВ </w:t>
      </w:r>
      <w:r w:rsidRPr="00DE6173">
        <w:rPr>
          <w:rFonts w:ascii="Times New Roman" w:hAnsi="Times New Roman" w:cs="Times New Roman"/>
          <w:bCs/>
          <w:i/>
          <w:kern w:val="28"/>
          <w:sz w:val="24"/>
          <w:szCs w:val="24"/>
          <w:lang w:val="uk-UA"/>
        </w:rPr>
        <w:t>«Північна-35»</w:t>
      </w:r>
      <w:r w:rsidR="008C6E53">
        <w:rPr>
          <w:rFonts w:ascii="Times New Roman" w:hAnsi="Times New Roman" w:cs="Times New Roman"/>
          <w:bCs/>
          <w:i/>
          <w:kern w:val="28"/>
          <w:sz w:val="24"/>
          <w:szCs w:val="24"/>
          <w:lang w:val="uk-UA"/>
        </w:rPr>
        <w:t xml:space="preserve"> (</w:t>
      </w:r>
      <w:r w:rsidR="008C6E53" w:rsidRPr="008C6E53">
        <w:rPr>
          <w:rFonts w:ascii="Times New Roman" w:hAnsi="Times New Roman" w:cs="Times New Roman"/>
          <w:i/>
          <w:sz w:val="24"/>
          <w:szCs w:val="24"/>
        </w:rPr>
        <w:t xml:space="preserve"> </w:t>
      </w:r>
      <w:r w:rsidR="008C6E53" w:rsidRPr="00DE6173">
        <w:rPr>
          <w:rFonts w:ascii="Times New Roman" w:hAnsi="Times New Roman" w:cs="Times New Roman"/>
          <w:i/>
          <w:sz w:val="24"/>
          <w:szCs w:val="24"/>
        </w:rPr>
        <w:t>«С-35»</w:t>
      </w:r>
      <w:r w:rsidR="008C6E53">
        <w:rPr>
          <w:rFonts w:ascii="Times New Roman" w:hAnsi="Times New Roman" w:cs="Times New Roman"/>
          <w:i/>
          <w:sz w:val="24"/>
          <w:szCs w:val="24"/>
          <w:lang w:val="uk-UA"/>
        </w:rPr>
        <w:t>)</w:t>
      </w:r>
      <w:r w:rsidR="008C6E53" w:rsidRPr="00DE6173">
        <w:rPr>
          <w:rFonts w:ascii="Times New Roman" w:hAnsi="Times New Roman" w:cs="Times New Roman"/>
          <w:i/>
          <w:sz w:val="24"/>
          <w:szCs w:val="24"/>
        </w:rPr>
        <w:t xml:space="preserve"> </w:t>
      </w:r>
      <w:r w:rsidRPr="00DE6173">
        <w:rPr>
          <w:rFonts w:ascii="Times New Roman" w:hAnsi="Times New Roman" w:cs="Times New Roman"/>
          <w:bCs/>
          <w:i/>
          <w:kern w:val="28"/>
          <w:sz w:val="24"/>
          <w:szCs w:val="24"/>
          <w:lang w:val="uk-UA"/>
        </w:rPr>
        <w:t xml:space="preserve"> </w:t>
      </w:r>
      <w:r w:rsidRPr="00DE6173">
        <w:rPr>
          <w:rFonts w:ascii="Times New Roman" w:hAnsi="Times New Roman" w:cs="Times New Roman"/>
          <w:i/>
          <w:sz w:val="24"/>
          <w:szCs w:val="24"/>
        </w:rPr>
        <w:t>м. Жовті Води</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Силовий трансформатор, диспетчерська назва 1Т напругою 35/6 кВ типу ТМ-3200/35/6  зав. № 856  1951 року виробництва  ПрАТ «ЗТР» знаходиться в експлуатації 67 років.</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У 2012 році було проведено капітальний ремонт трансформатора під час якого були виконані  наступні роботи:</w:t>
      </w:r>
    </w:p>
    <w:p w:rsidR="00AE5A45" w:rsidRPr="00DE6173" w:rsidRDefault="00AE5A45" w:rsidP="009F17E2">
      <w:pPr>
        <w:pStyle w:val="ab"/>
        <w:numPr>
          <w:ilvl w:val="0"/>
          <w:numId w:val="42"/>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Підйом активної частини бака трансформатора, опресування обмоток, магнітопроводу, ремонт перемикача, заміна затворів, гумових ущільнювачів.</w:t>
      </w:r>
    </w:p>
    <w:p w:rsidR="00AE5A45" w:rsidRPr="00DE6173" w:rsidRDefault="00AE5A45" w:rsidP="009F17E2">
      <w:pPr>
        <w:pStyle w:val="ab"/>
        <w:numPr>
          <w:ilvl w:val="0"/>
          <w:numId w:val="42"/>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Герметизація трансформатора, промивання, сушка активної частини;</w:t>
      </w:r>
    </w:p>
    <w:p w:rsidR="00AE5A45" w:rsidRPr="00DE6173" w:rsidRDefault="00AE5A45" w:rsidP="009F17E2">
      <w:pPr>
        <w:pStyle w:val="ab"/>
        <w:numPr>
          <w:ilvl w:val="0"/>
          <w:numId w:val="42"/>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Регенерація трансформаторного масла.</w:t>
      </w:r>
    </w:p>
    <w:p w:rsidR="00AE5A45" w:rsidRPr="00DE6173" w:rsidRDefault="00AE5A45" w:rsidP="009F17E2">
      <w:pPr>
        <w:pStyle w:val="ab"/>
        <w:numPr>
          <w:ilvl w:val="0"/>
          <w:numId w:val="42"/>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Випробування трансформатора після ремонту.</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 xml:space="preserve">Подальша експлуатація силового трансформатора, після проведення капітального ремонту, показала проблеми, які не можливо було вирішити при проведення капітального ремонту. </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Враховуючи вищезазначене електротехнічною лабораторією ТОВ «НВП «Енергорішення» було проведено комплексі високовольтні вимірювання та випробування силового трансформатора ТМ-3200/35/6  зав. № 856  1952 року виробництва. На основі протоколів ТОВ «Енергорішення» ДП «Вінницький експертно-технічний центр держпраці» було проведено експертизу і отримано висновок №05.09.04-103.16 «Щодо  відповідності обладнання підвищеної небезпеки, а саме силового трансформатора 1Т типу ТМ-3200/35 зав. №856 трансформаторної підстанції ПС 35/6 кВ «Північна-35» ПрАТ «ПЕЕМ «ЦЕК» вимогам нормативно-правових актів з охорони праці та промислової безпеки».</w:t>
      </w:r>
    </w:p>
    <w:p w:rsidR="00AE5A45" w:rsidRPr="00DE6173" w:rsidRDefault="00AE5A45" w:rsidP="00AE5A45">
      <w:pPr>
        <w:tabs>
          <w:tab w:val="left" w:pos="1286"/>
        </w:tabs>
        <w:spacing w:after="0" w:line="240" w:lineRule="auto"/>
        <w:ind w:firstLine="720"/>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За результатами експертної оцінки технічного стану трансформатора 1Т типу ТМ-3200/35  зав. №856, рік виготовлення 1951 Вінницьким ЕТЦ визначено, що трансформатор не відповідає вимогам нормативно-правових актів з охорони праці та промислової безпеки і знаходиться в незадовільному стані, а саме:</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 xml:space="preserve">Трансформатор характеризується зносом компонентів активної частини з високим старінням основної ізоляції, експлуатується 41 рік понад гарантований по надійності строк експлуатації (гарантований </w:t>
      </w:r>
      <w:r w:rsidR="004B1F62" w:rsidRPr="00DE6173">
        <w:rPr>
          <w:bCs/>
          <w:kern w:val="28"/>
          <w:sz w:val="24"/>
          <w:szCs w:val="24"/>
          <w:lang w:val="uk-UA"/>
        </w:rPr>
        <w:t>–</w:t>
      </w:r>
      <w:r w:rsidRPr="00DE6173">
        <w:rPr>
          <w:bCs/>
          <w:kern w:val="28"/>
          <w:sz w:val="24"/>
          <w:szCs w:val="24"/>
          <w:lang w:val="uk-UA"/>
        </w:rPr>
        <w:t xml:space="preserve"> 25 років, ГОСТ 11677-85 п.3.4).</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 xml:space="preserve">Обмотки ВН та НН трансформатора мають відхилення опору постійному струму між фазами більше 2%. Дефект комутації обмоток: ВН </w:t>
      </w:r>
      <w:r w:rsidR="004B1F62" w:rsidRPr="00DE6173">
        <w:rPr>
          <w:bCs/>
          <w:kern w:val="28"/>
          <w:sz w:val="24"/>
          <w:szCs w:val="24"/>
          <w:lang w:val="uk-UA"/>
        </w:rPr>
        <w:t>–</w:t>
      </w:r>
      <w:r w:rsidRPr="00DE6173">
        <w:rPr>
          <w:bCs/>
          <w:kern w:val="28"/>
          <w:sz w:val="24"/>
          <w:szCs w:val="24"/>
          <w:lang w:val="uk-UA"/>
        </w:rPr>
        <w:t xml:space="preserve"> по ф. «А», НН – по ф. «С». (</w:t>
      </w:r>
      <w:r w:rsidRPr="00DE6173">
        <w:rPr>
          <w:bCs/>
          <w:kern w:val="28"/>
          <w:sz w:val="24"/>
          <w:szCs w:val="24"/>
        </w:rPr>
        <w:t>Протокол№</w:t>
      </w:r>
      <w:r w:rsidRPr="00DE6173">
        <w:rPr>
          <w:bCs/>
          <w:kern w:val="28"/>
          <w:sz w:val="24"/>
          <w:szCs w:val="24"/>
          <w:lang w:val="uk-UA"/>
        </w:rPr>
        <w:t>1 -239 від 13.10.16 р., СОУ-Н ЕЕ 20.302:2007 п 8.6).</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Трансформатор мас ознаки зволоження та забруднення твердої ізоляції Кабс=1.05÷1.2, норма Кабс&gt;1.3 (Протокол № 1-240 від 13.10.16р., РД 16.363.87, СОУ-Н МЕВ 40.1-21677681-64:2012  п.4.1.2).</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sz w:val="24"/>
          <w:szCs w:val="24"/>
          <w:lang w:val="uk-UA" w:eastAsia="uk-UA" w:bidi="uk-UA"/>
        </w:rPr>
        <w:t xml:space="preserve">Трансформатор має зниження </w:t>
      </w:r>
      <w:r w:rsidRPr="00DE6173">
        <w:rPr>
          <w:sz w:val="24"/>
          <w:szCs w:val="24"/>
          <w:lang w:val="en-US" w:eastAsia="uk-UA" w:bidi="uk-UA"/>
        </w:rPr>
        <w:t>R</w:t>
      </w:r>
      <w:r w:rsidRPr="00DE6173">
        <w:rPr>
          <w:sz w:val="24"/>
          <w:szCs w:val="24"/>
          <w:lang w:val="uk-UA" w:eastAsia="uk-UA" w:bidi="uk-UA"/>
        </w:rPr>
        <w:t>60 до 76% відносно попередніх вимірювань, понаднормативний і критичний стан міцності ізоляції: 75÷120 М</w:t>
      </w:r>
      <w:r w:rsidR="004B1F62" w:rsidRPr="00DE6173">
        <w:rPr>
          <w:sz w:val="24"/>
          <w:szCs w:val="24"/>
          <w:lang w:val="uk-UA" w:eastAsia="uk-UA" w:bidi="uk-UA"/>
        </w:rPr>
        <w:t>о</w:t>
      </w:r>
      <w:r w:rsidRPr="00DE6173">
        <w:rPr>
          <w:sz w:val="24"/>
          <w:szCs w:val="24"/>
          <w:lang w:val="uk-UA" w:eastAsia="uk-UA" w:bidi="uk-UA"/>
        </w:rPr>
        <w:t xml:space="preserve">м, (граничне значення </w:t>
      </w:r>
      <w:r w:rsidRPr="00DE6173">
        <w:rPr>
          <w:sz w:val="24"/>
          <w:szCs w:val="24"/>
          <w:lang w:val="en-US" w:eastAsia="uk-UA" w:bidi="uk-UA"/>
        </w:rPr>
        <w:t>R</w:t>
      </w:r>
      <w:r w:rsidRPr="00DE6173">
        <w:rPr>
          <w:sz w:val="24"/>
          <w:szCs w:val="24"/>
          <w:lang w:val="uk-UA" w:eastAsia="uk-UA" w:bidi="uk-UA"/>
        </w:rPr>
        <w:t>=324 М</w:t>
      </w:r>
      <w:r w:rsidR="004B1F62" w:rsidRPr="00DE6173">
        <w:rPr>
          <w:sz w:val="24"/>
          <w:szCs w:val="24"/>
          <w:lang w:val="uk-UA" w:eastAsia="uk-UA" w:bidi="uk-UA"/>
        </w:rPr>
        <w:t>о</w:t>
      </w:r>
      <w:r w:rsidRPr="00DE6173">
        <w:rPr>
          <w:sz w:val="24"/>
          <w:szCs w:val="24"/>
          <w:lang w:val="uk-UA" w:eastAsia="uk-UA" w:bidi="uk-UA"/>
        </w:rPr>
        <w:t xml:space="preserve">м при 18° С. Незадовідьне значення </w:t>
      </w:r>
      <w:r w:rsidRPr="00DE6173">
        <w:rPr>
          <w:sz w:val="24"/>
          <w:szCs w:val="24"/>
          <w:lang w:val="en-US" w:eastAsia="uk-UA" w:bidi="uk-UA"/>
        </w:rPr>
        <w:t>tg</w:t>
      </w:r>
      <m:oMath>
        <m:r>
          <w:rPr>
            <w:rFonts w:ascii="Cambria Math" w:hAnsi="Cambria Math"/>
            <w:sz w:val="24"/>
            <w:szCs w:val="24"/>
            <w:lang w:val="en-US" w:eastAsia="uk-UA" w:bidi="uk-UA"/>
          </w:rPr>
          <m:t>β</m:t>
        </m:r>
      </m:oMath>
      <w:r w:rsidRPr="00DE6173">
        <w:rPr>
          <w:sz w:val="24"/>
          <w:szCs w:val="24"/>
          <w:lang w:val="uk-UA" w:eastAsia="uk-UA" w:bidi="uk-UA"/>
        </w:rPr>
        <w:t>=(2,464</w:t>
      </w:r>
      <m:oMath>
        <m:r>
          <w:rPr>
            <w:rFonts w:ascii="Cambria Math" w:hAnsi="Cambria Math"/>
            <w:sz w:val="24"/>
            <w:szCs w:val="24"/>
            <w:lang w:val="uk-UA" w:eastAsia="uk-UA" w:bidi="uk-UA"/>
          </w:rPr>
          <m:t>÷</m:t>
        </m:r>
      </m:oMath>
      <w:r w:rsidRPr="00DE6173">
        <w:rPr>
          <w:sz w:val="24"/>
          <w:szCs w:val="24"/>
          <w:lang w:val="uk-UA" w:eastAsia="uk-UA" w:bidi="uk-UA"/>
        </w:rPr>
        <w:t xml:space="preserve">2,846)%, норма </w:t>
      </w:r>
      <w:r w:rsidRPr="00DE6173">
        <w:rPr>
          <w:sz w:val="24"/>
          <w:szCs w:val="24"/>
          <w:lang w:val="en-US" w:eastAsia="uk-UA" w:bidi="uk-UA"/>
        </w:rPr>
        <w:t>tg</w:t>
      </w:r>
      <m:oMath>
        <m:r>
          <w:rPr>
            <w:rFonts w:ascii="Cambria Math" w:hAnsi="Cambria Math"/>
            <w:sz w:val="24"/>
            <w:szCs w:val="24"/>
            <w:lang w:val="en-US" w:eastAsia="uk-UA" w:bidi="uk-UA"/>
          </w:rPr>
          <m:t>β</m:t>
        </m:r>
      </m:oMath>
      <w:r w:rsidRPr="00DE6173">
        <w:rPr>
          <w:sz w:val="24"/>
          <w:szCs w:val="24"/>
          <w:lang w:val="uk-UA" w:eastAsia="uk-UA" w:bidi="uk-UA"/>
        </w:rPr>
        <w:t>=1,415 при 18 ° С.</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sz w:val="24"/>
          <w:szCs w:val="24"/>
          <w:lang w:val="uk-UA" w:eastAsia="uk-UA" w:bidi="uk-UA"/>
        </w:rPr>
        <w:t>Трансформатор характеризується іскрінням та розрядами в маслі малої енергії, має ознаки наявності термічних дефектів в зоні низьких температур з негативним впливом на тверду ізоляцію, ознаки старіння і пошкодження паперової ізоляції, піроліз масла (Протокол № 1-243 від 13.10.16р. СОУ-Н ЕЕ 46.501:2006 рис А.1, п 7.2.1, п 7.2.3, п 8.1.3, п 8.1.4).</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sz w:val="24"/>
          <w:szCs w:val="24"/>
          <w:lang w:val="uk-UA" w:eastAsia="uk-UA" w:bidi="uk-UA"/>
        </w:rPr>
        <w:t xml:space="preserve">Трансформаторне масло характеризується забрудненням – по 10 класу чистоти рідини (забруднення масла крупними зваженими частками), значним вологовмістом 18,5 г/т </w:t>
      </w:r>
      <w:r w:rsidRPr="00DE6173">
        <w:rPr>
          <w:sz w:val="24"/>
          <w:szCs w:val="24"/>
          <w:lang w:val="uk-UA" w:eastAsia="uk-UA" w:bidi="uk-UA"/>
        </w:rPr>
        <w:lastRenderedPageBreak/>
        <w:t>(Протокол №1-244 від 13.10.16р. ГОСТ 17216-2001 табл. 1, дод. В, СОУ-Н ЕЕ 20.302:2007 табл. 48 п.10).</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Трансформаторне масло має високий вміст фуранових сполук – 1,45 мг/кг (протокол №1-245 від 13.10.2016р.), паперова ізоляція трансформатора має ступінь полімеризації на рівні 277 од. (додаток А, рис. 1 та п. 5.1.1.1 СОУ НН МЕВ 40.1-21677681-64:2012, СОУ Н ЕЕ 20.302:2007 п 8.17) і знаходиться в дефектному стані (можливе передчасне закінчення терміну служби – п. 67 СОУ НН МЕВ 40.1-21677681-64:2012). Паперова ізоляція трансформатора не відповідає вимогам нормативних документів.</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Трансформатор має негерметичності ущільнень. (Технічний звіт ЕТЛ від 13.10.16р. ГКД 34.20.507-2003 п. 12.3.1, ГКД 34.46.501 – 2003 п. 6.2.1).</w:t>
      </w:r>
    </w:p>
    <w:p w:rsidR="00AE5A45" w:rsidRPr="00DE6173" w:rsidRDefault="00AE5A45" w:rsidP="009F17E2">
      <w:pPr>
        <w:pStyle w:val="a7"/>
        <w:widowControl/>
        <w:numPr>
          <w:ilvl w:val="0"/>
          <w:numId w:val="83"/>
        </w:numPr>
        <w:tabs>
          <w:tab w:val="left" w:pos="1286"/>
        </w:tabs>
        <w:autoSpaceDE/>
        <w:autoSpaceDN/>
        <w:adjustRightInd/>
        <w:contextualSpacing/>
        <w:jc w:val="both"/>
        <w:rPr>
          <w:bCs/>
          <w:kern w:val="28"/>
          <w:sz w:val="24"/>
          <w:szCs w:val="24"/>
          <w:lang w:val="uk-UA"/>
        </w:rPr>
      </w:pPr>
      <w:r w:rsidRPr="00DE6173">
        <w:rPr>
          <w:bCs/>
          <w:kern w:val="28"/>
          <w:sz w:val="24"/>
          <w:szCs w:val="24"/>
          <w:lang w:val="uk-UA"/>
        </w:rPr>
        <w:t>Трансформатор знаходиться в незадовільному технічному стані та підлягає виведенню з експлуатації.</w:t>
      </w:r>
    </w:p>
    <w:p w:rsidR="00AE5A45" w:rsidRPr="00DE6173" w:rsidRDefault="00AE5A45" w:rsidP="00AE5A45">
      <w:pPr>
        <w:tabs>
          <w:tab w:val="left" w:pos="1286"/>
        </w:tabs>
        <w:spacing w:after="0" w:line="240" w:lineRule="auto"/>
        <w:ind w:firstLine="720"/>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Електротехнічною лабораторією ПрАТ «ПЕЕМ «ЦЕК» ведеться постійний контроль стабільності параметрів твердої ізоляції шляхом проведення  вимірювань ХАРГ та характеристик ізоляції обмоток.</w:t>
      </w:r>
    </w:p>
    <w:p w:rsidR="00AE5A45" w:rsidRPr="00DE6173" w:rsidRDefault="00AE5A45" w:rsidP="00AE5A45">
      <w:pPr>
        <w:tabs>
          <w:tab w:val="left" w:pos="1286"/>
        </w:tabs>
        <w:spacing w:after="0" w:line="240" w:lineRule="auto"/>
        <w:ind w:firstLine="720"/>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Згідно протоколів вимірювань характеристик ізоляції обмоток трансформатора №18/19 від 11.01.2019, №68/19 від 11.02.2019, №154/19 від 11.03.2019, №278/19 від 11.04.2019, №401/19 від 13.05.2019 спостерігається зменшення опору ізоляції обмоток відносно значень попередніх вимірювань, що може призвести до пробою ізоляції і як наслідок виходу з ладу силового трансформатора.</w:t>
      </w:r>
    </w:p>
    <w:p w:rsidR="00AE5A45" w:rsidRPr="00DE6173" w:rsidRDefault="00AE5A45" w:rsidP="00AE5A45">
      <w:pPr>
        <w:pStyle w:val="af8"/>
        <w:ind w:firstLine="708"/>
        <w:contextualSpacing/>
        <w:jc w:val="both"/>
        <w:rPr>
          <w:rFonts w:ascii="Times New Roman" w:hAnsi="Times New Roman"/>
          <w:bCs w:val="0"/>
          <w:sz w:val="24"/>
          <w:szCs w:val="24"/>
          <w:lang w:val="uk-UA"/>
        </w:rPr>
      </w:pPr>
      <w:r w:rsidRPr="00DE6173">
        <w:rPr>
          <w:rStyle w:val="tlid-translation"/>
          <w:rFonts w:ascii="Times New Roman" w:hAnsi="Times New Roman"/>
          <w:b w:val="0"/>
          <w:sz w:val="24"/>
          <w:szCs w:val="24"/>
          <w:lang w:val="uk-UA"/>
        </w:rPr>
        <w:t xml:space="preserve">Для забезпечення сталого функціонування підстанції, ПАТ «ПТІ «КИЇВОРГБУД» у 2014 році  </w:t>
      </w:r>
      <w:r w:rsidRPr="00DE6173">
        <w:rPr>
          <w:rFonts w:ascii="Times New Roman" w:hAnsi="Times New Roman"/>
          <w:b w:val="0"/>
          <w:sz w:val="24"/>
          <w:szCs w:val="24"/>
          <w:lang w:val="uk-UA"/>
        </w:rPr>
        <w:t>розроблено розроблено проект 02/717 в 2014 році щодо «Технічного переоснащення ПС «Північна-35».</w:t>
      </w:r>
    </w:p>
    <w:p w:rsidR="00AE5A45" w:rsidRPr="00DE6173" w:rsidRDefault="00AE5A45" w:rsidP="00AE5A45">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Проектом передбачено:</w:t>
      </w:r>
    </w:p>
    <w:p w:rsidR="00AE5A45" w:rsidRPr="00DE6173" w:rsidRDefault="00AE5A45" w:rsidP="009F17E2">
      <w:pPr>
        <w:pStyle w:val="ab"/>
        <w:numPr>
          <w:ilvl w:val="0"/>
          <w:numId w:val="84"/>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Заміна силового трансформатора 1Т.</w:t>
      </w:r>
    </w:p>
    <w:p w:rsidR="00AE5A45" w:rsidRPr="00DE6173" w:rsidRDefault="00AE5A45" w:rsidP="009F17E2">
      <w:pPr>
        <w:pStyle w:val="ab"/>
        <w:numPr>
          <w:ilvl w:val="0"/>
          <w:numId w:val="84"/>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Заміна вторинних ланцюгів трансформаторів з прокладкою у бетонних кабельних лотках.</w:t>
      </w:r>
    </w:p>
    <w:p w:rsidR="00AE5A45" w:rsidRPr="00DE6173" w:rsidRDefault="00AE5A45" w:rsidP="009F17E2">
      <w:pPr>
        <w:pStyle w:val="ab"/>
        <w:numPr>
          <w:ilvl w:val="0"/>
          <w:numId w:val="84"/>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Будівництво нового фундамента під силовий трансформатор типу ТМН-4000/35 У1.</w:t>
      </w:r>
    </w:p>
    <w:p w:rsidR="00AE5A45" w:rsidRPr="00DE6173" w:rsidRDefault="00AE5A45"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Для підвищення надійності електропостачання споживачів, наявними навантаженнями на ПС, переводом споживачів регіону на електроопалення,  проектом передбачається заміна трансформатору 1Т на ПС «Північна-35» на новий типу ТМН-4000/35 У1.</w:t>
      </w:r>
    </w:p>
    <w:p w:rsidR="00AE5A45" w:rsidRDefault="0085037E"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bCs/>
          <w:kern w:val="28"/>
          <w:sz w:val="24"/>
          <w:szCs w:val="24"/>
          <w:lang w:val="uk-UA"/>
        </w:rPr>
        <w:t xml:space="preserve">             </w:t>
      </w:r>
      <w:r w:rsidR="00AE5A45" w:rsidRPr="00DE6173">
        <w:rPr>
          <w:rFonts w:ascii="Times New Roman" w:hAnsi="Times New Roman" w:cs="Times New Roman"/>
          <w:bCs/>
          <w:kern w:val="28"/>
          <w:sz w:val="24"/>
          <w:szCs w:val="24"/>
          <w:lang w:val="uk-UA"/>
        </w:rPr>
        <w:t xml:space="preserve">Прийняті в проекті технічні рішення враховують передовий </w:t>
      </w:r>
      <w:r w:rsidR="00833069">
        <w:rPr>
          <w:rFonts w:ascii="Times New Roman" w:hAnsi="Times New Roman" w:cs="Times New Roman"/>
          <w:bCs/>
          <w:kern w:val="28"/>
          <w:sz w:val="24"/>
          <w:szCs w:val="24"/>
          <w:lang w:val="uk-UA"/>
        </w:rPr>
        <w:t>досвід</w:t>
      </w:r>
      <w:r w:rsidR="00AE5A45" w:rsidRPr="00DE6173">
        <w:rPr>
          <w:rFonts w:ascii="Times New Roman" w:hAnsi="Times New Roman" w:cs="Times New Roman"/>
          <w:bCs/>
          <w:kern w:val="28"/>
          <w:sz w:val="24"/>
          <w:szCs w:val="24"/>
          <w:lang w:val="uk-UA"/>
        </w:rPr>
        <w:t xml:space="preserve"> будівництва, а також забезпечують дотримання всіх заходів зохорони навколишнього природного середовища.</w:t>
      </w:r>
    </w:p>
    <w:p w:rsidR="00556679" w:rsidRDefault="00556679"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p>
    <w:p w:rsidR="00AE5A45" w:rsidRPr="00DE6173" w:rsidRDefault="002D382C" w:rsidP="00AE5A45">
      <w:pPr>
        <w:pStyle w:val="ab"/>
        <w:kinsoku w:val="0"/>
        <w:overflowPunct w:val="0"/>
        <w:autoSpaceDE w:val="0"/>
        <w:autoSpaceDN w:val="0"/>
        <w:adjustRightInd w:val="0"/>
        <w:spacing w:after="0"/>
        <w:ind w:right="113"/>
        <w:contextualSpacing/>
        <w:jc w:val="both"/>
        <w:rPr>
          <w:rFonts w:ascii="Times New Roman" w:hAnsi="Times New Roman" w:cs="Times New Roman"/>
          <w:bCs/>
          <w:kern w:val="28"/>
          <w:sz w:val="24"/>
          <w:szCs w:val="24"/>
          <w:lang w:val="uk-UA"/>
        </w:rPr>
      </w:pPr>
      <w:r>
        <w:rPr>
          <w:rFonts w:ascii="Times New Roman" w:hAnsi="Times New Roman" w:cs="Times New Roman"/>
          <w:b/>
          <w:kern w:val="28"/>
          <w:sz w:val="24"/>
          <w:szCs w:val="24"/>
          <w:lang w:val="uk-UA"/>
        </w:rPr>
        <w:t>Обсяги р</w:t>
      </w:r>
      <w:r w:rsidR="00AE5A45" w:rsidRPr="00DE6173">
        <w:rPr>
          <w:rFonts w:ascii="Times New Roman" w:hAnsi="Times New Roman" w:cs="Times New Roman"/>
          <w:b/>
          <w:kern w:val="28"/>
          <w:sz w:val="24"/>
          <w:szCs w:val="24"/>
          <w:lang w:val="uk-UA"/>
        </w:rPr>
        <w:t>еконструкці</w:t>
      </w:r>
      <w:r>
        <w:rPr>
          <w:rFonts w:ascii="Times New Roman" w:hAnsi="Times New Roman" w:cs="Times New Roman"/>
          <w:b/>
          <w:kern w:val="28"/>
          <w:sz w:val="24"/>
          <w:szCs w:val="24"/>
          <w:lang w:val="uk-UA"/>
        </w:rPr>
        <w:t>ї</w:t>
      </w:r>
      <w:r w:rsidR="00AE5A45" w:rsidRPr="00DE6173">
        <w:rPr>
          <w:rFonts w:ascii="Times New Roman" w:hAnsi="Times New Roman" w:cs="Times New Roman"/>
          <w:b/>
          <w:kern w:val="28"/>
          <w:sz w:val="24"/>
          <w:szCs w:val="24"/>
          <w:lang w:val="uk-UA"/>
        </w:rPr>
        <w:t xml:space="preserve"> підстанції </w:t>
      </w:r>
      <w:r w:rsidR="00AE5A45" w:rsidRPr="00DE6173">
        <w:rPr>
          <w:rFonts w:ascii="Times New Roman" w:hAnsi="Times New Roman" w:cs="Times New Roman"/>
          <w:kern w:val="28"/>
          <w:sz w:val="24"/>
          <w:szCs w:val="24"/>
          <w:lang w:val="uk-UA"/>
        </w:rPr>
        <w:t xml:space="preserve">35/6 кВ </w:t>
      </w:r>
      <w:r w:rsidR="004B1F62" w:rsidRPr="00DE6173">
        <w:rPr>
          <w:rFonts w:ascii="Times New Roman" w:hAnsi="Times New Roman" w:cs="Times New Roman"/>
          <w:kern w:val="28"/>
          <w:sz w:val="24"/>
          <w:szCs w:val="24"/>
          <w:lang w:val="uk-UA"/>
        </w:rPr>
        <w:t>«</w:t>
      </w:r>
      <w:r w:rsidR="00AE5A45" w:rsidRPr="00DE6173">
        <w:rPr>
          <w:rFonts w:ascii="Times New Roman" w:hAnsi="Times New Roman" w:cs="Times New Roman"/>
          <w:kern w:val="28"/>
          <w:sz w:val="24"/>
          <w:szCs w:val="24"/>
          <w:lang w:val="uk-UA"/>
        </w:rPr>
        <w:t>С-35</w:t>
      </w:r>
      <w:r w:rsidR="004B1F62" w:rsidRPr="00DE6173">
        <w:rPr>
          <w:rFonts w:ascii="Times New Roman" w:hAnsi="Times New Roman" w:cs="Times New Roman"/>
          <w:kern w:val="28"/>
          <w:sz w:val="24"/>
          <w:szCs w:val="24"/>
          <w:lang w:val="uk-UA"/>
        </w:rPr>
        <w:t>»</w:t>
      </w:r>
      <w:r w:rsidR="00AE5A45" w:rsidRPr="00DE6173">
        <w:rPr>
          <w:rFonts w:ascii="Times New Roman" w:hAnsi="Times New Roman" w:cs="Times New Roman"/>
          <w:kern w:val="28"/>
          <w:sz w:val="24"/>
          <w:szCs w:val="24"/>
          <w:lang w:val="uk-UA"/>
        </w:rPr>
        <w:t xml:space="preserve"> м. Жовті Води</w:t>
      </w:r>
      <w:r w:rsidR="005F1EB3">
        <w:rPr>
          <w:rFonts w:ascii="Times New Roman" w:hAnsi="Times New Roman" w:cs="Times New Roman"/>
          <w:kern w:val="28"/>
          <w:sz w:val="24"/>
          <w:szCs w:val="24"/>
          <w:lang w:val="uk-UA"/>
        </w:rPr>
        <w:t xml:space="preserve"> </w:t>
      </w:r>
      <w:r w:rsidR="005F1EB3" w:rsidRPr="005F1EB3">
        <w:rPr>
          <w:rFonts w:ascii="Times New Roman" w:hAnsi="Times New Roman" w:cs="Times New Roman"/>
          <w:b/>
          <w:kern w:val="28"/>
          <w:sz w:val="24"/>
          <w:szCs w:val="24"/>
          <w:lang w:val="uk-UA"/>
        </w:rPr>
        <w:t>(за сценарієм 2)</w:t>
      </w:r>
      <w:r w:rsidRPr="005F1EB3">
        <w:rPr>
          <w:rFonts w:ascii="Times New Roman" w:hAnsi="Times New Roman" w:cs="Times New Roman"/>
          <w:b/>
          <w:kern w:val="28"/>
          <w:sz w:val="24"/>
          <w:szCs w:val="24"/>
          <w:lang w:val="uk-UA"/>
        </w:rPr>
        <w:t>:</w:t>
      </w:r>
    </w:p>
    <w:p w:rsidR="00AE5A45" w:rsidRPr="00DE6173" w:rsidRDefault="00AE5A45" w:rsidP="00AE5A45">
      <w:pPr>
        <w:pStyle w:val="af8"/>
        <w:ind w:firstLine="708"/>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Для забезпечення сталого функціонування підстанції, виконання </w:t>
      </w:r>
      <w:r w:rsidRPr="00DE6173">
        <w:rPr>
          <w:rStyle w:val="tlid-translation"/>
          <w:rFonts w:ascii="Times New Roman" w:hAnsi="Times New Roman"/>
          <w:b w:val="0"/>
          <w:sz w:val="24"/>
          <w:szCs w:val="24"/>
        </w:rPr>
        <w:t>рекомендацій Головдерженергонагляду, ТОВ «Харківпроменерго»,</w:t>
      </w:r>
      <w:r w:rsidRPr="00DE6173">
        <w:rPr>
          <w:rStyle w:val="tlid-translation"/>
          <w:rFonts w:ascii="Times New Roman" w:hAnsi="Times New Roman"/>
          <w:b w:val="0"/>
          <w:sz w:val="24"/>
          <w:szCs w:val="24"/>
          <w:lang w:val="uk-UA"/>
        </w:rPr>
        <w:t>у 2016 році розроблено проектно-кошторисну документацію «</w:t>
      </w:r>
      <w:r w:rsidRPr="00DE6173">
        <w:rPr>
          <w:rFonts w:ascii="Times New Roman" w:hAnsi="Times New Roman"/>
          <w:b w:val="0"/>
          <w:sz w:val="24"/>
          <w:szCs w:val="24"/>
          <w:lang w:val="uk-UA"/>
        </w:rPr>
        <w:t xml:space="preserve">Реконструкція підстанції 35/6 кВ </w:t>
      </w:r>
      <w:r w:rsidR="004B1F62" w:rsidRPr="00DE6173">
        <w:rPr>
          <w:rFonts w:ascii="Times New Roman" w:hAnsi="Times New Roman"/>
          <w:b w:val="0"/>
          <w:sz w:val="24"/>
          <w:szCs w:val="24"/>
          <w:lang w:val="uk-UA"/>
        </w:rPr>
        <w:t>«</w:t>
      </w:r>
      <w:r w:rsidRPr="00DE6173">
        <w:rPr>
          <w:rFonts w:ascii="Times New Roman" w:hAnsi="Times New Roman"/>
          <w:b w:val="0"/>
          <w:sz w:val="24"/>
          <w:szCs w:val="24"/>
          <w:lang w:val="uk-UA"/>
        </w:rPr>
        <w:t>С-35</w:t>
      </w:r>
      <w:r w:rsidR="004B1F62" w:rsidRPr="00DE6173">
        <w:rPr>
          <w:rFonts w:ascii="Times New Roman" w:hAnsi="Times New Roman"/>
          <w:b w:val="0"/>
          <w:sz w:val="24"/>
          <w:szCs w:val="24"/>
          <w:lang w:val="uk-UA"/>
        </w:rPr>
        <w:t>»</w:t>
      </w:r>
      <w:r w:rsidRPr="00DE6173">
        <w:rPr>
          <w:rFonts w:ascii="Times New Roman" w:hAnsi="Times New Roman"/>
          <w:b w:val="0"/>
          <w:sz w:val="24"/>
          <w:szCs w:val="24"/>
          <w:lang w:val="uk-UA"/>
        </w:rPr>
        <w:t xml:space="preserve"> м. Жовті Води, Дніпропетровської області</w:t>
      </w:r>
      <w:r w:rsidRPr="00DE6173">
        <w:rPr>
          <w:rStyle w:val="tlid-translation"/>
          <w:rFonts w:ascii="Times New Roman" w:hAnsi="Times New Roman"/>
          <w:b w:val="0"/>
          <w:sz w:val="24"/>
          <w:szCs w:val="24"/>
          <w:lang w:val="uk-UA"/>
        </w:rPr>
        <w:t xml:space="preserve">».  </w:t>
      </w:r>
    </w:p>
    <w:p w:rsidR="00AE5A45" w:rsidRPr="00DE6173" w:rsidRDefault="00AE5A45" w:rsidP="00AE5A45">
      <w:pPr>
        <w:pStyle w:val="af8"/>
        <w:ind w:firstLine="708"/>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Проектно-кошторисною документацію заплановано  виконання робіт у чотири етапи. </w:t>
      </w:r>
    </w:p>
    <w:p w:rsidR="00AE5A45" w:rsidRPr="00DE6173" w:rsidRDefault="00AE5A45" w:rsidP="00AE5A45">
      <w:pPr>
        <w:pStyle w:val="af8"/>
        <w:ind w:firstLine="708"/>
        <w:contextualSpacing/>
        <w:jc w:val="both"/>
        <w:rPr>
          <w:rFonts w:ascii="Times New Roman" w:hAnsi="Times New Roman"/>
          <w:bCs w:val="0"/>
          <w:sz w:val="24"/>
          <w:szCs w:val="24"/>
          <w:lang w:val="uk-UA"/>
        </w:rPr>
      </w:pPr>
      <w:r w:rsidRPr="00DE6173">
        <w:rPr>
          <w:rStyle w:val="tlid-translation"/>
          <w:rFonts w:ascii="Times New Roman" w:hAnsi="Times New Roman"/>
          <w:b w:val="0"/>
          <w:sz w:val="24"/>
          <w:szCs w:val="24"/>
          <w:lang w:val="uk-UA"/>
        </w:rPr>
        <w:t xml:space="preserve">До інвестиційної програми на 2020 рік заплановано виконання </w:t>
      </w:r>
      <w:r w:rsidR="00E8642A">
        <w:rPr>
          <w:rStyle w:val="tlid-translation"/>
          <w:rFonts w:ascii="Times New Roman" w:hAnsi="Times New Roman"/>
          <w:b w:val="0"/>
          <w:sz w:val="24"/>
          <w:szCs w:val="24"/>
          <w:lang w:val="uk-UA"/>
        </w:rPr>
        <w:t>1</w:t>
      </w:r>
      <w:r w:rsidRPr="00DE6173">
        <w:rPr>
          <w:rStyle w:val="tlid-translation"/>
          <w:rFonts w:ascii="Times New Roman" w:hAnsi="Times New Roman"/>
          <w:b w:val="0"/>
          <w:sz w:val="24"/>
          <w:szCs w:val="24"/>
          <w:lang w:val="uk-UA"/>
        </w:rPr>
        <w:t xml:space="preserve"> етап</w:t>
      </w:r>
      <w:r w:rsidR="00E8642A">
        <w:rPr>
          <w:rStyle w:val="tlid-translation"/>
          <w:rFonts w:ascii="Times New Roman" w:hAnsi="Times New Roman"/>
          <w:b w:val="0"/>
          <w:sz w:val="24"/>
          <w:szCs w:val="24"/>
          <w:lang w:val="uk-UA"/>
        </w:rPr>
        <w:t>у</w:t>
      </w:r>
      <w:r w:rsidRPr="00DE6173">
        <w:rPr>
          <w:rStyle w:val="tlid-translation"/>
          <w:rFonts w:ascii="Times New Roman" w:hAnsi="Times New Roman"/>
          <w:b w:val="0"/>
          <w:sz w:val="24"/>
          <w:szCs w:val="24"/>
          <w:lang w:val="uk-UA"/>
        </w:rPr>
        <w:t xml:space="preserve"> ПКД, а саме:</w:t>
      </w:r>
    </w:p>
    <w:p w:rsidR="00AE5A45" w:rsidRPr="00DE6173" w:rsidRDefault="00AE5A45" w:rsidP="009F17E2">
      <w:pPr>
        <w:pStyle w:val="ab"/>
        <w:numPr>
          <w:ilvl w:val="0"/>
          <w:numId w:val="85"/>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Встановлення нового силового  трансформатора 2Т типу  ТМН-4000/35/6 виробництва ПрАТ «ЗТР».</w:t>
      </w:r>
    </w:p>
    <w:p w:rsidR="00AE5A45" w:rsidRPr="00DE6173" w:rsidRDefault="00AE5A45" w:rsidP="009F17E2">
      <w:pPr>
        <w:pStyle w:val="ab"/>
        <w:numPr>
          <w:ilvl w:val="0"/>
          <w:numId w:val="85"/>
        </w:numPr>
        <w:kinsoku w:val="0"/>
        <w:overflowPunct w:val="0"/>
        <w:autoSpaceDE w:val="0"/>
        <w:autoSpaceDN w:val="0"/>
        <w:adjustRightInd w:val="0"/>
        <w:spacing w:after="0" w:line="240" w:lineRule="auto"/>
        <w:ind w:right="113"/>
        <w:contextualSpacing/>
        <w:jc w:val="both"/>
        <w:rPr>
          <w:rStyle w:val="tlid-translation"/>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 xml:space="preserve">Монтаж нової 2 секції 35 кВ з вакуумним вимикачем ВР-35 НС, литими трансформаторами струму ТРО-70.11 виробництва АВВ, ОПН типу </w:t>
      </w:r>
      <w:r w:rsidRPr="00DE6173">
        <w:rPr>
          <w:rFonts w:ascii="Times New Roman" w:hAnsi="Times New Roman" w:cs="Times New Roman"/>
          <w:bCs/>
          <w:kern w:val="28"/>
          <w:sz w:val="24"/>
          <w:szCs w:val="24"/>
          <w:lang w:val="en-US"/>
        </w:rPr>
        <w:t>POLIM</w:t>
      </w:r>
      <w:r w:rsidRPr="00DE6173">
        <w:rPr>
          <w:rFonts w:ascii="Times New Roman" w:hAnsi="Times New Roman" w:cs="Times New Roman"/>
          <w:bCs/>
          <w:kern w:val="28"/>
          <w:sz w:val="24"/>
          <w:szCs w:val="24"/>
          <w:lang w:val="uk-UA"/>
        </w:rPr>
        <w:t xml:space="preserve"> виробництва АВВ, роз’єднувачами типу </w:t>
      </w:r>
      <w:r w:rsidRPr="00DE6173">
        <w:rPr>
          <w:rStyle w:val="tlid-translation"/>
          <w:rFonts w:ascii="Times New Roman" w:hAnsi="Times New Roman" w:cs="Times New Roman"/>
          <w:sz w:val="24"/>
          <w:szCs w:val="24"/>
          <w:lang w:val="uk-UA"/>
        </w:rPr>
        <w:t>РГ-35/1000 УХЛ1 виробництва ТОВ «Високовольтні технології». Нове обладнання монтується на блоках виробництва заводу «РЗВА».</w:t>
      </w:r>
    </w:p>
    <w:p w:rsidR="00AE5A45" w:rsidRPr="00DE6173" w:rsidRDefault="00AE5A45" w:rsidP="009F17E2">
      <w:pPr>
        <w:pStyle w:val="ab"/>
        <w:numPr>
          <w:ilvl w:val="0"/>
          <w:numId w:val="85"/>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Style w:val="tlid-translation"/>
          <w:rFonts w:ascii="Times New Roman" w:hAnsi="Times New Roman" w:cs="Times New Roman"/>
          <w:sz w:val="24"/>
          <w:szCs w:val="24"/>
          <w:lang w:val="uk-UA"/>
        </w:rPr>
        <w:lastRenderedPageBreak/>
        <w:t xml:space="preserve">Реконструкція зі зміною електричної схеми 1 секції 35 кВ з перемонтажем вакуумного вимикача Т-31 типу ВР-35НС, монтажем нових </w:t>
      </w:r>
      <w:r w:rsidRPr="00DE6173">
        <w:rPr>
          <w:rFonts w:ascii="Times New Roman" w:hAnsi="Times New Roman" w:cs="Times New Roman"/>
          <w:bCs/>
          <w:kern w:val="28"/>
          <w:sz w:val="24"/>
          <w:szCs w:val="24"/>
          <w:lang w:val="uk-UA"/>
        </w:rPr>
        <w:t xml:space="preserve">трансформаторів струму ТРО-70.11 виробництва АВВ, ОПН типу </w:t>
      </w:r>
      <w:r w:rsidRPr="00DE6173">
        <w:rPr>
          <w:rFonts w:ascii="Times New Roman" w:hAnsi="Times New Roman" w:cs="Times New Roman"/>
          <w:bCs/>
          <w:kern w:val="28"/>
          <w:sz w:val="24"/>
          <w:szCs w:val="24"/>
          <w:lang w:val="en-US"/>
        </w:rPr>
        <w:t>POLIM</w:t>
      </w:r>
      <w:r w:rsidRPr="00DE6173">
        <w:rPr>
          <w:rFonts w:ascii="Times New Roman" w:hAnsi="Times New Roman" w:cs="Times New Roman"/>
          <w:bCs/>
          <w:kern w:val="28"/>
          <w:sz w:val="24"/>
          <w:szCs w:val="24"/>
          <w:lang w:val="uk-UA"/>
        </w:rPr>
        <w:t xml:space="preserve"> виробництва АВВ, роз’єднувачів типу </w:t>
      </w:r>
      <w:r w:rsidRPr="00DE6173">
        <w:rPr>
          <w:rStyle w:val="tlid-translation"/>
          <w:rFonts w:ascii="Times New Roman" w:hAnsi="Times New Roman" w:cs="Times New Roman"/>
          <w:sz w:val="24"/>
          <w:szCs w:val="24"/>
          <w:lang w:val="uk-UA"/>
        </w:rPr>
        <w:t>РГ-35/1000 УХЛ1 виробництва ТОВ «Високовольтні технології». Нове обладнання монтується на блоках виробництва заводу «РЗВА».</w:t>
      </w:r>
    </w:p>
    <w:p w:rsidR="00AE5A45" w:rsidRPr="00DE6173" w:rsidRDefault="00AE5A45" w:rsidP="009F17E2">
      <w:pPr>
        <w:pStyle w:val="ab"/>
        <w:numPr>
          <w:ilvl w:val="0"/>
          <w:numId w:val="85"/>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Встановленням додаткових комірок для приєднання споживачів на 1. 2 секції 6 кВ.</w:t>
      </w:r>
    </w:p>
    <w:p w:rsidR="00AE5A45" w:rsidRPr="00DE6173" w:rsidRDefault="00AE5A45" w:rsidP="009F17E2">
      <w:pPr>
        <w:pStyle w:val="ab"/>
        <w:numPr>
          <w:ilvl w:val="0"/>
          <w:numId w:val="85"/>
        </w:numPr>
        <w:kinsoku w:val="0"/>
        <w:overflowPunct w:val="0"/>
        <w:autoSpaceDE w:val="0"/>
        <w:autoSpaceDN w:val="0"/>
        <w:adjustRightInd w:val="0"/>
        <w:spacing w:after="0" w:line="240" w:lineRule="auto"/>
        <w:ind w:right="113"/>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Монтаж нових залізобетонних кабельних лотків для прокладання</w:t>
      </w:r>
      <w:r w:rsidR="0014458D">
        <w:rPr>
          <w:rFonts w:ascii="Times New Roman" w:hAnsi="Times New Roman" w:cs="Times New Roman"/>
          <w:bCs/>
          <w:kern w:val="28"/>
          <w:sz w:val="24"/>
          <w:szCs w:val="24"/>
          <w:lang w:val="uk-UA"/>
        </w:rPr>
        <w:t xml:space="preserve"> </w:t>
      </w:r>
      <w:r w:rsidRPr="00DE6173">
        <w:rPr>
          <w:rFonts w:ascii="Times New Roman" w:hAnsi="Times New Roman" w:cs="Times New Roman"/>
          <w:bCs/>
          <w:kern w:val="28"/>
          <w:sz w:val="24"/>
          <w:szCs w:val="24"/>
          <w:lang w:val="uk-UA"/>
        </w:rPr>
        <w:t>кабелів вторинної комутації 1, 2 секції 35 кВ.</w:t>
      </w:r>
    </w:p>
    <w:p w:rsidR="00AE5A45" w:rsidRPr="00DE6173" w:rsidRDefault="00AE5A45" w:rsidP="009F17E2">
      <w:pPr>
        <w:pStyle w:val="af8"/>
        <w:numPr>
          <w:ilvl w:val="0"/>
          <w:numId w:val="85"/>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РЗА силових трансформаторів 1Т, 2Т  виконана на базі мікропроцесорних блоків захисту  виробництва Schneider Electric.</w:t>
      </w:r>
    </w:p>
    <w:p w:rsidR="00AE5A45" w:rsidRPr="00DE6173" w:rsidRDefault="00AE5A45" w:rsidP="009F17E2">
      <w:pPr>
        <w:pStyle w:val="af8"/>
        <w:numPr>
          <w:ilvl w:val="0"/>
          <w:numId w:val="85"/>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Реконструкція зовнішнього освітлення ВРП-35 кВ з встановлення нових </w:t>
      </w:r>
      <w:r w:rsidRPr="00DE6173">
        <w:rPr>
          <w:rStyle w:val="tlid-translation"/>
          <w:rFonts w:ascii="Times New Roman" w:hAnsi="Times New Roman"/>
          <w:b w:val="0"/>
          <w:sz w:val="24"/>
          <w:szCs w:val="24"/>
          <w:lang w:val="en-US"/>
        </w:rPr>
        <w:t>LED</w:t>
      </w:r>
      <w:r w:rsidRPr="00DE6173">
        <w:rPr>
          <w:rStyle w:val="tlid-translation"/>
          <w:rFonts w:ascii="Times New Roman" w:hAnsi="Times New Roman"/>
          <w:b w:val="0"/>
          <w:sz w:val="24"/>
          <w:szCs w:val="24"/>
          <w:lang w:val="uk-UA"/>
        </w:rPr>
        <w:t>ліхтарів.</w:t>
      </w:r>
    </w:p>
    <w:p w:rsidR="00AE5A45" w:rsidRPr="00DE6173" w:rsidRDefault="00AE5A45" w:rsidP="009F17E2">
      <w:pPr>
        <w:pStyle w:val="ab"/>
        <w:numPr>
          <w:ilvl w:val="0"/>
          <w:numId w:val="85"/>
        </w:num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Будівництво двоколової ЛЕП-35 кВ та </w:t>
      </w:r>
      <w:r w:rsidRPr="00DE6173">
        <w:rPr>
          <w:rFonts w:ascii="Times New Roman" w:hAnsi="Times New Roman" w:cs="Times New Roman"/>
          <w:sz w:val="24"/>
          <w:szCs w:val="24"/>
        </w:rPr>
        <w:t xml:space="preserve">перепідключення ПС «С-35» </w:t>
      </w:r>
      <w:r w:rsidRPr="00DE6173">
        <w:rPr>
          <w:rFonts w:ascii="Times New Roman" w:hAnsi="Times New Roman" w:cs="Times New Roman"/>
          <w:bCs/>
          <w:sz w:val="24"/>
          <w:szCs w:val="24"/>
          <w:lang w:val="uk-UA"/>
        </w:rPr>
        <w:t xml:space="preserve">35/6 кВ </w:t>
      </w:r>
      <w:r w:rsidRPr="00DE6173">
        <w:rPr>
          <w:rFonts w:ascii="Times New Roman" w:hAnsi="Times New Roman" w:cs="Times New Roman"/>
          <w:sz w:val="24"/>
          <w:szCs w:val="24"/>
        </w:rPr>
        <w:t xml:space="preserve">до </w:t>
      </w:r>
      <w:r w:rsidR="0014458D">
        <w:rPr>
          <w:rFonts w:ascii="Times New Roman" w:hAnsi="Times New Roman" w:cs="Times New Roman"/>
          <w:sz w:val="24"/>
          <w:szCs w:val="24"/>
          <w:lang w:val="uk-UA"/>
        </w:rPr>
        <w:t xml:space="preserve">                </w:t>
      </w:r>
      <w:r w:rsidRPr="00DE6173">
        <w:rPr>
          <w:rFonts w:ascii="Times New Roman" w:hAnsi="Times New Roman" w:cs="Times New Roman"/>
          <w:sz w:val="24"/>
          <w:szCs w:val="24"/>
        </w:rPr>
        <w:t>ПЛ-35кВ</w:t>
      </w:r>
      <w:r w:rsidR="0014458D">
        <w:rPr>
          <w:rFonts w:ascii="Times New Roman" w:hAnsi="Times New Roman" w:cs="Times New Roman"/>
          <w:sz w:val="24"/>
          <w:szCs w:val="24"/>
          <w:lang w:val="uk-UA"/>
        </w:rPr>
        <w:t xml:space="preserve"> </w:t>
      </w:r>
      <w:r w:rsidRPr="00DE6173">
        <w:rPr>
          <w:rFonts w:ascii="Times New Roman" w:hAnsi="Times New Roman" w:cs="Times New Roman"/>
          <w:sz w:val="24"/>
          <w:szCs w:val="24"/>
        </w:rPr>
        <w:t xml:space="preserve">Л-К-31, Л-К-32 ПрАТ «ПЕЕМ «ЦЕК». Це дозволить забезпечити створення більш гнучкої схеми ПС «С-35» </w:t>
      </w:r>
      <w:r w:rsidRPr="00DE6173">
        <w:rPr>
          <w:rFonts w:ascii="Times New Roman" w:hAnsi="Times New Roman" w:cs="Times New Roman"/>
          <w:bCs/>
          <w:sz w:val="24"/>
          <w:szCs w:val="24"/>
          <w:lang w:val="uk-UA"/>
        </w:rPr>
        <w:t xml:space="preserve">35/6 кВ </w:t>
      </w:r>
      <w:r w:rsidRPr="00DE6173">
        <w:rPr>
          <w:rFonts w:ascii="Times New Roman" w:hAnsi="Times New Roman" w:cs="Times New Roman"/>
          <w:sz w:val="24"/>
          <w:szCs w:val="24"/>
        </w:rPr>
        <w:t xml:space="preserve">м. Жовті Води </w:t>
      </w:r>
      <w:r w:rsidRPr="00DE6173">
        <w:rPr>
          <w:rFonts w:ascii="Times New Roman" w:hAnsi="Times New Roman" w:cs="Times New Roman"/>
          <w:sz w:val="24"/>
          <w:szCs w:val="24"/>
          <w:lang w:val="uk-UA"/>
        </w:rPr>
        <w:t xml:space="preserve">підвищити надійність електропостачання, збільшити пропускну спроможність підстанції. </w:t>
      </w:r>
    </w:p>
    <w:p w:rsidR="00AE5A45" w:rsidRPr="00DE6173" w:rsidRDefault="00AE5A45" w:rsidP="00AE5A45">
      <w:pPr>
        <w:pStyle w:val="ab"/>
        <w:spacing w:after="0"/>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Планується виконання заходів телемеханізації підстанції, що у свою чергу дозволяє збирати, передавати інформацію про функціонування об</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єктів електричної мережі, а також передавати команди диспетчерського управління.</w:t>
      </w:r>
    </w:p>
    <w:p w:rsidR="00556679" w:rsidRPr="00556679" w:rsidRDefault="00556679" w:rsidP="00556679">
      <w:pPr>
        <w:pStyle w:val="ab"/>
        <w:kinsoku w:val="0"/>
        <w:overflowPunct w:val="0"/>
        <w:autoSpaceDE w:val="0"/>
        <w:autoSpaceDN w:val="0"/>
        <w:adjustRightInd w:val="0"/>
        <w:spacing w:after="0"/>
        <w:ind w:right="113"/>
        <w:contextualSpacing/>
        <w:jc w:val="both"/>
        <w:rPr>
          <w:rFonts w:ascii="Times New Roman" w:hAnsi="Times New Roman" w:cs="Times New Roman"/>
          <w:b/>
          <w:bCs/>
          <w:kern w:val="28"/>
          <w:sz w:val="24"/>
          <w:szCs w:val="24"/>
          <w:lang w:val="uk-UA"/>
        </w:rPr>
      </w:pPr>
      <w:r>
        <w:rPr>
          <w:rFonts w:ascii="Times New Roman" w:hAnsi="Times New Roman" w:cs="Times New Roman"/>
          <w:sz w:val="24"/>
          <w:szCs w:val="24"/>
          <w:lang w:val="uk-UA"/>
        </w:rPr>
        <w:t xml:space="preserve">            </w:t>
      </w:r>
      <w:r w:rsidR="00AE5A45" w:rsidRPr="00DE6173">
        <w:rPr>
          <w:rFonts w:ascii="Times New Roman" w:hAnsi="Times New Roman" w:cs="Times New Roman"/>
          <w:sz w:val="24"/>
          <w:szCs w:val="24"/>
          <w:lang w:val="uk-UA"/>
        </w:rPr>
        <w:t>Прийняті в проекті технічні рішення враховують передовий досвід вітчизняного будівництва, а також забезпечують дотримання всіх заходів з охорони навколишнього природного середовища.</w:t>
      </w:r>
      <w:r>
        <w:rPr>
          <w:rFonts w:ascii="Times New Roman" w:hAnsi="Times New Roman" w:cs="Times New Roman"/>
          <w:bCs/>
          <w:kern w:val="28"/>
          <w:sz w:val="24"/>
          <w:szCs w:val="24"/>
          <w:lang w:val="uk-UA"/>
        </w:rPr>
        <w:t xml:space="preserve">  </w:t>
      </w:r>
      <w:r w:rsidRPr="00556679">
        <w:rPr>
          <w:rFonts w:ascii="Times New Roman" w:hAnsi="Times New Roman" w:cs="Times New Roman"/>
          <w:b/>
          <w:bCs/>
          <w:kern w:val="28"/>
          <w:sz w:val="24"/>
          <w:szCs w:val="24"/>
          <w:lang w:val="uk-UA"/>
        </w:rPr>
        <w:t>В зв’язку з значними витратами на реконструкцію підстанції та будівництво нової двоколової  ПЛ-35 кВ роботи</w:t>
      </w:r>
      <w:r>
        <w:rPr>
          <w:rFonts w:ascii="Times New Roman" w:hAnsi="Times New Roman" w:cs="Times New Roman"/>
          <w:bCs/>
          <w:kern w:val="28"/>
          <w:sz w:val="24"/>
          <w:szCs w:val="24"/>
          <w:lang w:val="uk-UA"/>
        </w:rPr>
        <w:t xml:space="preserve"> можливо виконати </w:t>
      </w:r>
      <w:r w:rsidR="008C6E53">
        <w:rPr>
          <w:rFonts w:ascii="Times New Roman" w:hAnsi="Times New Roman" w:cs="Times New Roman"/>
          <w:b/>
          <w:bCs/>
          <w:kern w:val="28"/>
          <w:sz w:val="24"/>
          <w:szCs w:val="24"/>
          <w:lang w:val="uk-UA"/>
        </w:rPr>
        <w:t>за сценарієм 2</w:t>
      </w:r>
      <w:r w:rsidRPr="00556679">
        <w:rPr>
          <w:rFonts w:ascii="Times New Roman" w:hAnsi="Times New Roman" w:cs="Times New Roman"/>
          <w:b/>
          <w:bCs/>
          <w:kern w:val="28"/>
          <w:sz w:val="24"/>
          <w:szCs w:val="24"/>
          <w:lang w:val="uk-UA"/>
        </w:rPr>
        <w:t>.</w:t>
      </w:r>
    </w:p>
    <w:p w:rsidR="00AE5A45" w:rsidRPr="00DE6173" w:rsidRDefault="00556679" w:rsidP="00AE5A45">
      <w:pPr>
        <w:pStyle w:val="ab"/>
        <w:kinsoku w:val="0"/>
        <w:overflowPunct w:val="0"/>
        <w:autoSpaceDE w:val="0"/>
        <w:autoSpaceDN w:val="0"/>
        <w:adjustRightInd w:val="0"/>
        <w:spacing w:after="0"/>
        <w:ind w:right="113"/>
        <w:contextualSpacing/>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E5A45" w:rsidRPr="00DE6173">
        <w:rPr>
          <w:rFonts w:ascii="Times New Roman" w:hAnsi="Times New Roman" w:cs="Times New Roman"/>
          <w:sz w:val="24"/>
          <w:szCs w:val="24"/>
          <w:lang w:val="uk-UA"/>
        </w:rPr>
        <w:t xml:space="preserve">Економічні показники, надійність та якість обладнання, що приймається до установки,в тому числі </w:t>
      </w:r>
      <w:r w:rsidR="004B1F62" w:rsidRPr="00DE6173">
        <w:rPr>
          <w:rFonts w:ascii="Times New Roman" w:hAnsi="Times New Roman" w:cs="Times New Roman"/>
          <w:sz w:val="24"/>
          <w:szCs w:val="24"/>
          <w:lang w:val="uk-UA"/>
        </w:rPr>
        <w:t>–</w:t>
      </w:r>
      <w:r w:rsidR="00AE5A45" w:rsidRPr="00DE6173">
        <w:rPr>
          <w:rFonts w:ascii="Times New Roman" w:hAnsi="Times New Roman" w:cs="Times New Roman"/>
          <w:sz w:val="24"/>
          <w:szCs w:val="24"/>
          <w:lang w:val="uk-UA"/>
        </w:rPr>
        <w:t xml:space="preserve"> іноземного виробництва, а також технічні рішення, що застосовані в проекті, підтверджують їх відповідність останнім досягненням вітчизняної та іноземної техніки.</w:t>
      </w:r>
    </w:p>
    <w:p w:rsidR="00AE5A45" w:rsidRPr="00DE6173" w:rsidRDefault="00AE5A45" w:rsidP="00AE5A45">
      <w:pPr>
        <w:pStyle w:val="ab"/>
        <w:kinsoku w:val="0"/>
        <w:overflowPunct w:val="0"/>
        <w:spacing w:after="0"/>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Тобто в результаті компанія забезпечить суттєве підвищення надійності та якісне електропостачання споживачів міста відповідно до категорійності їх струмоприймачів. </w:t>
      </w:r>
    </w:p>
    <w:p w:rsidR="00AE5A45"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B91714" w:rsidRPr="00DE6173" w:rsidRDefault="00B91714" w:rsidP="00790333">
      <w:pPr>
        <w:spacing w:after="0" w:line="240" w:lineRule="auto"/>
        <w:ind w:right="-1" w:firstLine="284"/>
        <w:contextualSpacing/>
        <w:jc w:val="both"/>
        <w:rPr>
          <w:rFonts w:ascii="Times New Roman" w:hAnsi="Times New Roman" w:cs="Times New Roman"/>
          <w:sz w:val="24"/>
          <w:szCs w:val="24"/>
          <w:lang w:val="uk-UA"/>
        </w:rPr>
      </w:pPr>
    </w:p>
    <w:p w:rsidR="00AE5A45" w:rsidRPr="00DE6173" w:rsidRDefault="00AE5A45" w:rsidP="009F17E2">
      <w:pPr>
        <w:pStyle w:val="a7"/>
        <w:widowControl/>
        <w:numPr>
          <w:ilvl w:val="0"/>
          <w:numId w:val="30"/>
        </w:numPr>
        <w:autoSpaceDE/>
        <w:autoSpaceDN/>
        <w:adjustRightInd/>
        <w:contextualSpacing/>
        <w:jc w:val="both"/>
        <w:rPr>
          <w:b/>
          <w:bCs/>
          <w:i/>
          <w:sz w:val="24"/>
          <w:szCs w:val="24"/>
        </w:rPr>
      </w:pPr>
      <w:r w:rsidRPr="00DE6173">
        <w:rPr>
          <w:b/>
          <w:bCs/>
          <w:i/>
          <w:sz w:val="24"/>
          <w:szCs w:val="24"/>
        </w:rPr>
        <w:t xml:space="preserve">Технічне переоснащення </w:t>
      </w:r>
      <w:bookmarkStart w:id="40" w:name="чешка108"/>
      <w:bookmarkEnd w:id="40"/>
      <w:r w:rsidRPr="00DE6173">
        <w:rPr>
          <w:b/>
          <w:bCs/>
          <w:i/>
          <w:sz w:val="24"/>
          <w:szCs w:val="24"/>
        </w:rPr>
        <w:t>ПС-35/6 кВ «Чешка»</w:t>
      </w:r>
    </w:p>
    <w:p w:rsidR="00AE5A45" w:rsidRPr="00DE6173" w:rsidRDefault="00AE5A45" w:rsidP="00AE5A45">
      <w:pPr>
        <w:spacing w:after="0" w:line="240" w:lineRule="auto"/>
        <w:contextualSpacing/>
        <w:jc w:val="both"/>
        <w:rPr>
          <w:rFonts w:ascii="Times New Roman" w:hAnsi="Times New Roman" w:cs="Times New Roman"/>
          <w:b/>
          <w:bCs/>
          <w:i/>
          <w:sz w:val="24"/>
          <w:szCs w:val="24"/>
          <w:lang w:val="uk-UA"/>
        </w:rPr>
      </w:pPr>
    </w:p>
    <w:p w:rsidR="00AE5A45" w:rsidRPr="00DE6173" w:rsidRDefault="00AE5A45" w:rsidP="00AE5A45">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AE5A45" w:rsidRPr="00DE6173" w:rsidRDefault="00AE5A45" w:rsidP="00AE5A45">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AE5A45" w:rsidRPr="00DE6173" w:rsidRDefault="00AE5A45" w:rsidP="00AE5A45">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AE5A45" w:rsidRPr="00DE6173" w:rsidRDefault="00AE5A45" w:rsidP="00AE5A45">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AE5A45" w:rsidRPr="00DE6173" w:rsidRDefault="00AE5A45" w:rsidP="00AE5A45">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8)розвиток дистанційно керованих систем розподілу та «інтелектуальних» мереж;</w:t>
      </w:r>
    </w:p>
    <w:p w:rsidR="00AE5A45" w:rsidRDefault="00AE5A45" w:rsidP="00AE5A45">
      <w:pPr>
        <w:pStyle w:val="a7"/>
        <w:ind w:left="720"/>
        <w:jc w:val="both"/>
        <w:rPr>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177B27" w:rsidRPr="00DE6173" w:rsidRDefault="00177B27" w:rsidP="00AE5A45">
      <w:pPr>
        <w:pStyle w:val="a7"/>
        <w:ind w:left="720"/>
        <w:jc w:val="both"/>
        <w:rPr>
          <w:b/>
          <w:bCs/>
          <w:i/>
          <w:sz w:val="24"/>
          <w:szCs w:val="24"/>
          <w:lang w:val="uk-UA"/>
        </w:rPr>
      </w:pPr>
    </w:p>
    <w:p w:rsidR="00AE5A45" w:rsidRPr="00DE6173" w:rsidRDefault="00556679" w:rsidP="00AE5A45">
      <w:pPr>
        <w:spacing w:after="0" w:line="240" w:lineRule="auto"/>
        <w:contextualSpacing/>
        <w:jc w:val="both"/>
        <w:rPr>
          <w:rFonts w:ascii="Times New Roman" w:hAnsi="Times New Roman" w:cs="Times New Roman"/>
          <w:sz w:val="24"/>
          <w:szCs w:val="24"/>
          <w:lang w:val="uk-UA"/>
        </w:rPr>
      </w:pPr>
      <w:r>
        <w:rPr>
          <w:rFonts w:ascii="Times New Roman" w:hAnsi="Times New Roman" w:cs="Times New Roman"/>
          <w:bCs/>
          <w:sz w:val="24"/>
          <w:szCs w:val="24"/>
        </w:rPr>
        <w:t xml:space="preserve">             </w:t>
      </w:r>
      <w:r w:rsidR="00AE5A45" w:rsidRPr="00DE6173">
        <w:rPr>
          <w:rFonts w:ascii="Times New Roman" w:hAnsi="Times New Roman" w:cs="Times New Roman"/>
          <w:bCs/>
          <w:sz w:val="24"/>
          <w:szCs w:val="24"/>
        </w:rPr>
        <w:t xml:space="preserve">ПС-35/6 кВ «Чешка» розташована в м. Кривий Ріг. </w:t>
      </w:r>
      <w:r w:rsidR="00AE5A45" w:rsidRPr="00DE6173">
        <w:rPr>
          <w:rFonts w:ascii="Times New Roman" w:hAnsi="Times New Roman" w:cs="Times New Roman"/>
          <w:sz w:val="24"/>
          <w:szCs w:val="24"/>
        </w:rPr>
        <w:t xml:space="preserve">На </w:t>
      </w:r>
      <w:r w:rsidR="00AE5A45" w:rsidRPr="00DE6173">
        <w:rPr>
          <w:rFonts w:ascii="Times New Roman" w:hAnsi="Times New Roman" w:cs="Times New Roman"/>
          <w:sz w:val="24"/>
          <w:szCs w:val="24"/>
          <w:lang w:val="uk-UA"/>
        </w:rPr>
        <w:t>підстанції</w:t>
      </w:r>
      <w:r>
        <w:rPr>
          <w:rFonts w:ascii="Times New Roman" w:hAnsi="Times New Roman" w:cs="Times New Roman"/>
          <w:sz w:val="24"/>
          <w:szCs w:val="24"/>
          <w:lang w:val="uk-UA"/>
        </w:rPr>
        <w:t xml:space="preserve"> </w:t>
      </w:r>
      <w:r w:rsidR="00AE5A45" w:rsidRPr="00DE6173">
        <w:rPr>
          <w:rFonts w:ascii="Times New Roman" w:hAnsi="Times New Roman" w:cs="Times New Roman"/>
          <w:sz w:val="24"/>
          <w:szCs w:val="24"/>
        </w:rPr>
        <w:t xml:space="preserve">встановлено два трансформатори 35/6 кВ 2,5 МВА та 1,6 МВА, від яких живиться закритий розподільний пристрій 6 кВ з двома секціями шин. Споживачами є Криворізька міська електромережа, ПРАТ </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КСУГ-2</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 xml:space="preserve">, ТОВ </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Спецмонтаж</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 xml:space="preserve">, ТОВ </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Євромонтаж</w:t>
      </w:r>
      <w:r w:rsidR="004B1F62" w:rsidRPr="00DE6173">
        <w:rPr>
          <w:rFonts w:ascii="Times New Roman" w:hAnsi="Times New Roman" w:cs="Times New Roman"/>
          <w:sz w:val="24"/>
          <w:szCs w:val="24"/>
        </w:rPr>
        <w:t>»</w:t>
      </w:r>
      <w:r w:rsidR="00AE5A45" w:rsidRPr="00DE6173">
        <w:rPr>
          <w:rFonts w:ascii="Times New Roman" w:hAnsi="Times New Roman" w:cs="Times New Roman"/>
          <w:sz w:val="24"/>
          <w:szCs w:val="24"/>
        </w:rPr>
        <w:t xml:space="preserve">. </w:t>
      </w:r>
    </w:p>
    <w:p w:rsidR="00AE5A45" w:rsidRDefault="00AE5A45" w:rsidP="00AE5A45">
      <w:pPr>
        <w:spacing w:after="0" w:line="240" w:lineRule="auto"/>
        <w:ind w:firstLine="851"/>
        <w:jc w:val="both"/>
        <w:rPr>
          <w:rFonts w:ascii="Times New Roman" w:hAnsi="Times New Roman" w:cs="Times New Roman"/>
          <w:bCs/>
          <w:sz w:val="24"/>
          <w:szCs w:val="24"/>
          <w:lang w:val="uk-UA"/>
        </w:rPr>
      </w:pPr>
      <w:r w:rsidRPr="00DE6173">
        <w:rPr>
          <w:rFonts w:ascii="Times New Roman" w:hAnsi="Times New Roman" w:cs="Times New Roman"/>
          <w:bCs/>
          <w:sz w:val="24"/>
          <w:szCs w:val="24"/>
        </w:rPr>
        <w:lastRenderedPageBreak/>
        <w:t>На підстанції виконано заміну обладнання 2 сеції 35 кВ та силового трансформатору 35/6 кВ 2Т, монтаж другої секції 6 кВ. Решта комутаційного обладнання не модернізувалось.</w:t>
      </w:r>
    </w:p>
    <w:p w:rsidR="005F1EB3" w:rsidRPr="00DE6173" w:rsidRDefault="005F1EB3" w:rsidP="005F1EB3">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На основі протоколів ТОВ «Енергорішення» ДП «Вінницький експертно-технічний центр держпраці» було проведено експертизу і отримано висновок №05.09.04-</w:t>
      </w:r>
      <w:r>
        <w:rPr>
          <w:rFonts w:ascii="Times New Roman" w:hAnsi="Times New Roman" w:cs="Times New Roman"/>
          <w:bCs/>
          <w:kern w:val="28"/>
          <w:sz w:val="24"/>
          <w:szCs w:val="24"/>
          <w:lang w:val="uk-UA"/>
        </w:rPr>
        <w:t>028.18</w:t>
      </w:r>
      <w:r w:rsidRPr="00DE6173">
        <w:rPr>
          <w:rFonts w:ascii="Times New Roman" w:hAnsi="Times New Roman" w:cs="Times New Roman"/>
          <w:bCs/>
          <w:kern w:val="28"/>
          <w:sz w:val="24"/>
          <w:szCs w:val="24"/>
          <w:lang w:val="uk-UA"/>
        </w:rPr>
        <w:t xml:space="preserve"> «Щодо  відповідності обладнання підвищеної небезпеки, а саме силового трансформатора 1Т трансформаторної підстанції ПС 35/6 кВ «</w:t>
      </w:r>
      <w:r>
        <w:rPr>
          <w:rFonts w:ascii="Times New Roman" w:hAnsi="Times New Roman" w:cs="Times New Roman"/>
          <w:bCs/>
          <w:kern w:val="28"/>
          <w:sz w:val="24"/>
          <w:szCs w:val="24"/>
          <w:lang w:val="uk-UA"/>
        </w:rPr>
        <w:t>Чешка</w:t>
      </w:r>
      <w:r w:rsidRPr="00DE6173">
        <w:rPr>
          <w:rFonts w:ascii="Times New Roman" w:hAnsi="Times New Roman" w:cs="Times New Roman"/>
          <w:bCs/>
          <w:kern w:val="28"/>
          <w:sz w:val="24"/>
          <w:szCs w:val="24"/>
          <w:lang w:val="uk-UA"/>
        </w:rPr>
        <w:t>» ПрАТ «ПЕЕМ «ЦЕК» вимогам нормативно-правових актів з охорони праці та промислової безпеки».</w:t>
      </w:r>
    </w:p>
    <w:p w:rsidR="005F1EB3" w:rsidRPr="00DE6173" w:rsidRDefault="005F1EB3" w:rsidP="005F1EB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bCs/>
          <w:kern w:val="28"/>
          <w:sz w:val="24"/>
          <w:szCs w:val="24"/>
          <w:lang w:val="uk-UA"/>
        </w:rPr>
        <w:t>За результатами експертної оцінки технічного стану трансформатора 1Т Вінницьким ЕТЦ визначено, що трансформатор не відповідає вимогам нормативно-правових актів з охорони праці та промислової безпеки і знаходиться в незадовільному стані</w:t>
      </w:r>
      <w:r>
        <w:rPr>
          <w:rFonts w:ascii="Times New Roman" w:hAnsi="Times New Roman" w:cs="Times New Roman"/>
          <w:bCs/>
          <w:kern w:val="28"/>
          <w:sz w:val="24"/>
          <w:szCs w:val="24"/>
          <w:lang w:val="uk-UA"/>
        </w:rPr>
        <w:t>.</w:t>
      </w:r>
    </w:p>
    <w:p w:rsidR="00AE5A45" w:rsidRPr="00DE6173" w:rsidRDefault="00AE5A45" w:rsidP="00AE5A45">
      <w:pPr>
        <w:pStyle w:val="a7"/>
        <w:tabs>
          <w:tab w:val="left" w:pos="-1418"/>
          <w:tab w:val="left" w:pos="851"/>
        </w:tabs>
        <w:suppressAutoHyphens/>
        <w:ind w:left="0" w:firstLine="851"/>
        <w:jc w:val="both"/>
        <w:rPr>
          <w:sz w:val="24"/>
          <w:szCs w:val="24"/>
          <w:lang w:val="uk-UA"/>
        </w:rPr>
      </w:pPr>
      <w:r w:rsidRPr="00DE6173">
        <w:rPr>
          <w:sz w:val="24"/>
          <w:szCs w:val="24"/>
          <w:lang w:val="uk-UA"/>
        </w:rPr>
        <w:t xml:space="preserve">Для запобігання руйнуванню фізично зношеного обладнання ПС, зменшення обсягів експлуатаційних витрат на технічне обслуговування обладнання необхідно виконати технічне переоснащення ПС з заміною силового трансформатору 1Т, </w:t>
      </w:r>
      <w:r w:rsidRPr="00DE6173">
        <w:rPr>
          <w:iCs/>
          <w:sz w:val="24"/>
          <w:szCs w:val="24"/>
          <w:lang w:val="uk-UA"/>
        </w:rPr>
        <w:t>трансформатор оснастити автоматичним пристроєм РПН, пластинчатими радіаторами, контролем температури масла із застосування термометрів з віддаленою індикацією типу АКМ ОТІ/</w:t>
      </w:r>
      <w:r w:rsidRPr="00DE6173">
        <w:rPr>
          <w:iCs/>
          <w:sz w:val="24"/>
          <w:szCs w:val="24"/>
          <w:lang w:val="en-US"/>
        </w:rPr>
        <w:t>W</w:t>
      </w:r>
      <w:r w:rsidRPr="00DE6173">
        <w:rPr>
          <w:iCs/>
          <w:sz w:val="24"/>
          <w:szCs w:val="24"/>
          <w:lang w:val="uk-UA"/>
        </w:rPr>
        <w:t xml:space="preserve">ТІ виробництва </w:t>
      </w:r>
      <w:r w:rsidRPr="00DE6173">
        <w:rPr>
          <w:iCs/>
          <w:sz w:val="24"/>
          <w:szCs w:val="24"/>
          <w:lang w:val="en-US"/>
        </w:rPr>
        <w:t>Qualitrol</w:t>
      </w:r>
      <w:r w:rsidRPr="00DE6173">
        <w:rPr>
          <w:iCs/>
          <w:sz w:val="24"/>
          <w:szCs w:val="24"/>
          <w:lang w:val="uk-UA"/>
        </w:rPr>
        <w:t xml:space="preserve"> або аналогічними, які не потребують періодичної перевірки, плівковим захистом трансформаторного масла, запобіжним клапаном типу </w:t>
      </w:r>
      <w:r w:rsidRPr="00DE6173">
        <w:rPr>
          <w:iCs/>
          <w:sz w:val="24"/>
          <w:szCs w:val="24"/>
          <w:lang w:val="en-US"/>
        </w:rPr>
        <w:t>LPRD</w:t>
      </w:r>
      <w:r w:rsidRPr="00DE6173">
        <w:rPr>
          <w:iCs/>
          <w:sz w:val="24"/>
          <w:szCs w:val="24"/>
          <w:lang w:val="uk-UA"/>
        </w:rPr>
        <w:t xml:space="preserve"> виробництва </w:t>
      </w:r>
      <w:r w:rsidRPr="00DE6173">
        <w:rPr>
          <w:iCs/>
          <w:sz w:val="24"/>
          <w:szCs w:val="24"/>
          <w:lang w:val="en-US"/>
        </w:rPr>
        <w:t>Qualitrol</w:t>
      </w:r>
      <w:r w:rsidRPr="00DE6173">
        <w:rPr>
          <w:iCs/>
          <w:sz w:val="24"/>
          <w:szCs w:val="24"/>
          <w:lang w:val="uk-UA"/>
        </w:rPr>
        <w:t xml:space="preserve">із сигналізацією спрацювання або аналогічними для захисту від підвищеного тиску в середині бака трансформатора. </w:t>
      </w:r>
    </w:p>
    <w:p w:rsidR="00AE5A45" w:rsidRPr="00DE6173" w:rsidRDefault="00AE5A45" w:rsidP="00AE5A45">
      <w:pPr>
        <w:spacing w:after="0" w:line="240" w:lineRule="auto"/>
        <w:ind w:firstLine="851"/>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Необхідно виконати заміну обладнання 1 секції ВРУ-35 кВ та ЗРУ-6 кВ, ремонт будівлі ЗРУ-6 кВ, організація обліку по стороні 35 кВ, телемеханіки та телеуправління. Це забезпечить споживачів якісними параметрами електричної енергії. </w:t>
      </w:r>
    </w:p>
    <w:p w:rsidR="00AE5A45" w:rsidRPr="00DE6173" w:rsidRDefault="00844C03" w:rsidP="00790333">
      <w:pPr>
        <w:spacing w:after="0" w:line="240" w:lineRule="auto"/>
        <w:ind w:right="-1" w:firstLine="284"/>
        <w:contextualSpacing/>
        <w:jc w:val="both"/>
        <w:rPr>
          <w:rFonts w:ascii="Times New Roman" w:hAnsi="Times New Roman" w:cs="Times New Roman"/>
          <w:sz w:val="24"/>
          <w:szCs w:val="24"/>
          <w:lang w:val="uk-UA"/>
        </w:rPr>
      </w:pPr>
      <w:r w:rsidRPr="00DE6173">
        <w:rPr>
          <w:rFonts w:ascii="Times New Roman" w:hAnsi="Times New Roman" w:cs="Times New Roman"/>
          <w:bCs/>
          <w:kern w:val="28"/>
          <w:sz w:val="24"/>
          <w:szCs w:val="24"/>
          <w:lang w:val="uk-UA"/>
        </w:rPr>
        <w:t xml:space="preserve">          </w:t>
      </w:r>
      <w:r w:rsidR="00466CF3">
        <w:rPr>
          <w:rFonts w:ascii="Times New Roman" w:hAnsi="Times New Roman" w:cs="Times New Roman"/>
          <w:bCs/>
          <w:kern w:val="28"/>
          <w:sz w:val="24"/>
          <w:szCs w:val="24"/>
          <w:lang w:val="uk-UA"/>
        </w:rPr>
        <w:t>П</w:t>
      </w:r>
      <w:r w:rsidRPr="00DE6173">
        <w:rPr>
          <w:rFonts w:ascii="Times New Roman" w:hAnsi="Times New Roman" w:cs="Times New Roman"/>
          <w:bCs/>
          <w:kern w:val="28"/>
          <w:sz w:val="24"/>
          <w:szCs w:val="24"/>
          <w:lang w:val="uk-UA"/>
        </w:rPr>
        <w:t xml:space="preserve">ланується виконати </w:t>
      </w:r>
      <w:r w:rsidR="0085037E">
        <w:rPr>
          <w:rFonts w:ascii="Times New Roman" w:hAnsi="Times New Roman" w:cs="Times New Roman"/>
          <w:bCs/>
          <w:kern w:val="28"/>
          <w:sz w:val="24"/>
          <w:szCs w:val="24"/>
          <w:lang w:val="uk-UA"/>
        </w:rPr>
        <w:t>проектування 202</w:t>
      </w:r>
      <w:r w:rsidR="00466CF3">
        <w:rPr>
          <w:rFonts w:ascii="Times New Roman" w:hAnsi="Times New Roman" w:cs="Times New Roman"/>
          <w:bCs/>
          <w:kern w:val="28"/>
          <w:sz w:val="24"/>
          <w:szCs w:val="24"/>
          <w:lang w:val="uk-UA"/>
        </w:rPr>
        <w:t>4</w:t>
      </w:r>
      <w:r w:rsidR="0014458D">
        <w:rPr>
          <w:rFonts w:ascii="Times New Roman" w:hAnsi="Times New Roman" w:cs="Times New Roman"/>
          <w:bCs/>
          <w:kern w:val="28"/>
          <w:sz w:val="24"/>
          <w:szCs w:val="24"/>
          <w:lang w:val="uk-UA"/>
        </w:rPr>
        <w:t xml:space="preserve"> </w:t>
      </w:r>
      <w:r w:rsidRPr="00DE6173">
        <w:rPr>
          <w:rFonts w:ascii="Times New Roman" w:hAnsi="Times New Roman" w:cs="Times New Roman"/>
          <w:bCs/>
          <w:kern w:val="28"/>
          <w:sz w:val="24"/>
          <w:szCs w:val="24"/>
          <w:lang w:val="uk-UA"/>
        </w:rPr>
        <w:t>р.</w:t>
      </w:r>
      <w:r w:rsidR="00D66124">
        <w:rPr>
          <w:rFonts w:ascii="Times New Roman" w:hAnsi="Times New Roman" w:cs="Times New Roman"/>
          <w:bCs/>
          <w:kern w:val="28"/>
          <w:sz w:val="24"/>
          <w:szCs w:val="24"/>
          <w:lang w:val="uk-UA"/>
        </w:rPr>
        <w:t>за сценарієм 1.</w:t>
      </w: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F32DD2" w:rsidRPr="00DE6173" w:rsidRDefault="00F32DD2" w:rsidP="009F17E2">
      <w:pPr>
        <w:pStyle w:val="a7"/>
        <w:numPr>
          <w:ilvl w:val="0"/>
          <w:numId w:val="30"/>
        </w:numPr>
        <w:jc w:val="both"/>
        <w:rPr>
          <w:b/>
          <w:bCs/>
          <w:i/>
          <w:sz w:val="24"/>
          <w:szCs w:val="24"/>
        </w:rPr>
      </w:pPr>
      <w:r w:rsidRPr="00DE6173">
        <w:rPr>
          <w:b/>
          <w:bCs/>
          <w:i/>
          <w:sz w:val="24"/>
          <w:szCs w:val="24"/>
        </w:rPr>
        <w:t>Технічне переоснащення</w:t>
      </w:r>
      <w:r w:rsidR="0085037E">
        <w:rPr>
          <w:b/>
          <w:bCs/>
          <w:i/>
          <w:sz w:val="24"/>
          <w:szCs w:val="24"/>
          <w:lang w:val="uk-UA"/>
        </w:rPr>
        <w:t xml:space="preserve"> </w:t>
      </w:r>
      <w:bookmarkStart w:id="41" w:name="луч109"/>
      <w:bookmarkEnd w:id="41"/>
      <w:r w:rsidRPr="00DE6173">
        <w:rPr>
          <w:b/>
          <w:bCs/>
          <w:i/>
          <w:sz w:val="24"/>
          <w:szCs w:val="24"/>
        </w:rPr>
        <w:t>ПС-35/10 кВ «Луч»</w:t>
      </w:r>
    </w:p>
    <w:p w:rsidR="00F32DD2" w:rsidRPr="00DE6173" w:rsidRDefault="00F32DD2" w:rsidP="00F32DD2">
      <w:pPr>
        <w:spacing w:after="0" w:line="240" w:lineRule="auto"/>
        <w:jc w:val="both"/>
        <w:rPr>
          <w:rFonts w:ascii="Times New Roman" w:hAnsi="Times New Roman" w:cs="Times New Roman"/>
          <w:b/>
          <w:bCs/>
          <w:i/>
          <w:sz w:val="24"/>
          <w:szCs w:val="24"/>
          <w:lang w:val="uk-UA"/>
        </w:rPr>
      </w:pPr>
    </w:p>
    <w:p w:rsidR="00F32DD2" w:rsidRPr="00DE6173" w:rsidRDefault="00F32DD2" w:rsidP="00F32DD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32DD2" w:rsidRPr="00DE6173" w:rsidRDefault="00F32DD2" w:rsidP="00F32DD2">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F32DD2" w:rsidRPr="00DE6173" w:rsidRDefault="00F32DD2" w:rsidP="00F32DD2">
      <w:pPr>
        <w:pStyle w:val="41"/>
        <w:shd w:val="clear" w:color="auto" w:fill="auto"/>
        <w:tabs>
          <w:tab w:val="left" w:pos="347"/>
          <w:tab w:val="left" w:pos="631"/>
        </w:tabs>
        <w:spacing w:line="240" w:lineRule="auto"/>
        <w:ind w:left="851" w:right="20" w:hanging="142"/>
        <w:rPr>
          <w:color w:val="auto"/>
          <w:sz w:val="24"/>
          <w:szCs w:val="24"/>
        </w:rPr>
      </w:pPr>
      <w:r w:rsidRPr="00DE6173">
        <w:rPr>
          <w:color w:val="auto"/>
          <w:sz w:val="24"/>
          <w:szCs w:val="24"/>
        </w:rPr>
        <w:t xml:space="preserve">4) інтеграцію до системи розподілу розподіленої генерації, у т. ч. виробників, що здійснюють виробництво електричної енергії з використанням альтернативних джерел енергії; </w:t>
      </w:r>
    </w:p>
    <w:p w:rsidR="00F32DD2" w:rsidRPr="00DE6173" w:rsidRDefault="00F32DD2" w:rsidP="00F32DD2">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8) розвиток дистанційно керованих систем розподілу та «інтелектуальних» мереж;</w:t>
      </w:r>
    </w:p>
    <w:p w:rsidR="00F32DD2" w:rsidRPr="00DE6173" w:rsidRDefault="00F32DD2" w:rsidP="00F32DD2">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F32DD2" w:rsidRPr="00DE6173" w:rsidRDefault="00F32DD2" w:rsidP="00F32DD2">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Підстанція розташована в смт. Широке Дніпропетровської області. На підстанції встановлено два силових трансформатори потужністю по 6,3 МВА 35/10 кВ. За час експлуатації комутаційне обладнання не модернізувалось. </w:t>
      </w:r>
    </w:p>
    <w:p w:rsidR="00F32DD2" w:rsidRPr="00DE6173" w:rsidRDefault="00F32DD2" w:rsidP="00F32DD2">
      <w:pPr>
        <w:spacing w:after="0" w:line="240" w:lineRule="auto"/>
        <w:jc w:val="both"/>
        <w:rPr>
          <w:rFonts w:ascii="Times New Roman" w:hAnsi="Times New Roman" w:cs="Times New Roman"/>
          <w:bCs/>
          <w:sz w:val="24"/>
          <w:szCs w:val="24"/>
        </w:rPr>
      </w:pPr>
      <w:r w:rsidRPr="00DE6173">
        <w:rPr>
          <w:rFonts w:ascii="Times New Roman" w:hAnsi="Times New Roman" w:cs="Times New Roman"/>
          <w:sz w:val="24"/>
          <w:szCs w:val="24"/>
        </w:rPr>
        <w:t xml:space="preserve">Актом технічного опосвідчення обладнання </w:t>
      </w:r>
      <w:r w:rsidRPr="00DE6173">
        <w:rPr>
          <w:rFonts w:ascii="Times New Roman" w:hAnsi="Times New Roman" w:cs="Times New Roman"/>
          <w:bCs/>
          <w:sz w:val="24"/>
          <w:szCs w:val="24"/>
        </w:rPr>
        <w:t>ПС-35/10 кВ «Луч</w:t>
      </w:r>
      <w:r w:rsidRPr="00DE6173">
        <w:rPr>
          <w:rFonts w:ascii="Times New Roman" w:hAnsi="Times New Roman" w:cs="Times New Roman"/>
          <w:bCs/>
          <w:i/>
          <w:sz w:val="24"/>
          <w:szCs w:val="24"/>
        </w:rPr>
        <w:t xml:space="preserve">» </w:t>
      </w:r>
      <w:r w:rsidRPr="00DE6173">
        <w:rPr>
          <w:rFonts w:ascii="Times New Roman" w:hAnsi="Times New Roman" w:cs="Times New Roman"/>
          <w:sz w:val="24"/>
          <w:szCs w:val="24"/>
        </w:rPr>
        <w:t>від 10.05.2017 в</w:t>
      </w:r>
      <w:r w:rsidRPr="00DE6173">
        <w:rPr>
          <w:rFonts w:ascii="Times New Roman" w:hAnsi="Times New Roman" w:cs="Times New Roman"/>
          <w:bCs/>
          <w:sz w:val="24"/>
          <w:szCs w:val="24"/>
        </w:rPr>
        <w:t>иявлено:</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1.ПС</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35/10 кВ «Луч» введена  в експлуатацію у 1993 році:</w:t>
      </w:r>
    </w:p>
    <w:p w:rsidR="00F32DD2" w:rsidRPr="00833069" w:rsidRDefault="00F32DD2" w:rsidP="00F32DD2">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rPr>
        <w:t>1.1. На усіх роз’єднувачах 35 кВ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w:t>
      </w:r>
      <w:r w:rsidR="00833069">
        <w:rPr>
          <w:rFonts w:ascii="Times New Roman" w:hAnsi="Times New Roman" w:cs="Times New Roman"/>
          <w:sz w:val="24"/>
          <w:szCs w:val="24"/>
          <w:lang w:val="uk-UA"/>
        </w:rPr>
        <w:t>.</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1.2. Опір контактної системи робочих ножів роз’єднувачів 35 кВ складає 210-380 мкОм, при нормативному значенні ≤120 мкОм.</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lastRenderedPageBreak/>
        <w:t>1.3. 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1.4. 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1.5. Значення витяжних зусиль (контактних натиснень) рухомих та нерухомих контактів роз’єднувачів 35 кВ складає від 110 Н до 126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1.6. На вентильних розрядники типу РВС-35 спостерігається:</w:t>
      </w:r>
    </w:p>
    <w:p w:rsidR="00F32DD2" w:rsidRPr="00DE6173" w:rsidRDefault="00F32DD2" w:rsidP="009F17E2">
      <w:pPr>
        <w:numPr>
          <w:ilvl w:val="0"/>
          <w:numId w:val="26"/>
        </w:numPr>
        <w:tabs>
          <w:tab w:val="left" w:pos="1701"/>
        </w:tabs>
        <w:spacing w:after="0" w:line="240" w:lineRule="auto"/>
        <w:ind w:left="426" w:firstLine="992"/>
        <w:jc w:val="both"/>
        <w:rPr>
          <w:rFonts w:ascii="Times New Roman" w:hAnsi="Times New Roman" w:cs="Times New Roman"/>
          <w:sz w:val="24"/>
          <w:szCs w:val="24"/>
        </w:rPr>
      </w:pPr>
      <w:r w:rsidRPr="00DE6173">
        <w:rPr>
          <w:rFonts w:ascii="Times New Roman" w:hAnsi="Times New Roman" w:cs="Times New Roman"/>
          <w:sz w:val="24"/>
          <w:szCs w:val="24"/>
        </w:rPr>
        <w:t>Зниження тиску всередині розрядника;</w:t>
      </w:r>
    </w:p>
    <w:p w:rsidR="00F32DD2" w:rsidRPr="00DE6173" w:rsidRDefault="00F32DD2" w:rsidP="009F17E2">
      <w:pPr>
        <w:numPr>
          <w:ilvl w:val="0"/>
          <w:numId w:val="26"/>
        </w:numPr>
        <w:tabs>
          <w:tab w:val="left" w:pos="1701"/>
        </w:tabs>
        <w:spacing w:after="0" w:line="240" w:lineRule="auto"/>
        <w:ind w:left="426" w:firstLine="992"/>
        <w:jc w:val="both"/>
        <w:rPr>
          <w:rStyle w:val="shorttext"/>
          <w:rFonts w:ascii="Times New Roman" w:hAnsi="Times New Roman" w:cs="Times New Roman"/>
          <w:sz w:val="24"/>
          <w:szCs w:val="24"/>
        </w:rPr>
      </w:pPr>
      <w:r w:rsidRPr="00DE6173">
        <w:rPr>
          <w:rStyle w:val="shorttext"/>
          <w:rFonts w:ascii="Times New Roman" w:hAnsi="Times New Roman" w:cs="Times New Roman"/>
          <w:sz w:val="24"/>
          <w:szCs w:val="24"/>
        </w:rPr>
        <w:t>Часткове зволоження шунтуючих резисторів.</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1.7. 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1.8. Корозійне пошкодження і розгерметизація ящиків приводів роз’єднувачів, вимикачів 35 кВ, шаф ланцюгів РЗА складає 55%.</w:t>
      </w:r>
    </w:p>
    <w:p w:rsidR="00F32DD2" w:rsidRPr="00DE6173" w:rsidRDefault="00F32DD2" w:rsidP="00F32DD2">
      <w:pPr>
        <w:tabs>
          <w:tab w:val="left" w:pos="709"/>
        </w:tabs>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Для усунення зазначених вище дефектів вимагається  технічне переоснащенняПС.</w:t>
      </w:r>
    </w:p>
    <w:p w:rsidR="00F32DD2" w:rsidRPr="00DE6173" w:rsidRDefault="00F32DD2" w:rsidP="00F32DD2">
      <w:pPr>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Для запобігання руйнуванню фізично зношеного обладнання ПС, забезпечення споживачів якісними параметрами електричної енергії, зменшення обсягів експлуатаційних витрат на технічне обслуговування обладнання необхідно виконати технічне переоснащення ПС з заміною обладнання ВРУ-35 кВ, організацією обліку по стороні 35 кВ, телемеханіки та телеуправління.</w:t>
      </w:r>
    </w:p>
    <w:p w:rsidR="00F32DD2" w:rsidRPr="00DE6173" w:rsidRDefault="00F32DD2" w:rsidP="00F32DD2">
      <w:pPr>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Передбачається:</w:t>
      </w:r>
    </w:p>
    <w:p w:rsidR="00F32DD2" w:rsidRPr="00DE6173" w:rsidRDefault="00F32DD2" w:rsidP="009F17E2">
      <w:pPr>
        <w:numPr>
          <w:ilvl w:val="0"/>
          <w:numId w:val="19"/>
        </w:numPr>
        <w:spacing w:after="0" w:line="240" w:lineRule="auto"/>
        <w:ind w:left="0" w:firstLine="360"/>
        <w:jc w:val="both"/>
        <w:rPr>
          <w:rFonts w:ascii="Times New Roman" w:hAnsi="Times New Roman" w:cs="Times New Roman"/>
          <w:sz w:val="24"/>
          <w:szCs w:val="24"/>
        </w:rPr>
      </w:pPr>
      <w:r w:rsidRPr="00DE6173">
        <w:rPr>
          <w:rFonts w:ascii="Times New Roman" w:hAnsi="Times New Roman" w:cs="Times New Roman"/>
          <w:sz w:val="24"/>
          <w:szCs w:val="24"/>
        </w:rPr>
        <w:t>монтаж нових ТС, ТН</w:t>
      </w:r>
      <w:r w:rsidRPr="00DE6173">
        <w:rPr>
          <w:rFonts w:ascii="Times New Roman" w:hAnsi="Times New Roman" w:cs="Times New Roman"/>
          <w:iCs/>
          <w:sz w:val="24"/>
          <w:szCs w:val="24"/>
        </w:rPr>
        <w:t>, ТС з литою ізоляцією типу ТРО виробництва АВВ</w:t>
      </w:r>
      <w:r w:rsidRPr="00DE6173">
        <w:rPr>
          <w:rFonts w:ascii="Times New Roman" w:hAnsi="Times New Roman" w:cs="Times New Roman"/>
          <w:iCs/>
          <w:sz w:val="24"/>
          <w:szCs w:val="24"/>
          <w:lang w:val="uk-UA"/>
        </w:rPr>
        <w:t>,</w:t>
      </w:r>
      <w:r w:rsidRPr="00DE6173">
        <w:rPr>
          <w:rFonts w:ascii="Times New Roman" w:hAnsi="Times New Roman" w:cs="Times New Roman"/>
          <w:iCs/>
          <w:sz w:val="24"/>
          <w:szCs w:val="24"/>
        </w:rPr>
        <w:t xml:space="preserve"> або аналогічні</w:t>
      </w:r>
      <w:r w:rsidRPr="00DE6173">
        <w:rPr>
          <w:rFonts w:ascii="Times New Roman" w:hAnsi="Times New Roman" w:cs="Times New Roman"/>
          <w:iCs/>
          <w:sz w:val="24"/>
          <w:szCs w:val="24"/>
          <w:lang w:val="uk-UA"/>
        </w:rPr>
        <w:t>,</w:t>
      </w:r>
      <w:r w:rsidRPr="00DE6173">
        <w:rPr>
          <w:rFonts w:ascii="Times New Roman" w:hAnsi="Times New Roman" w:cs="Times New Roman"/>
          <w:iCs/>
          <w:sz w:val="24"/>
          <w:szCs w:val="24"/>
        </w:rPr>
        <w:t xml:space="preserve"> Обмотки: 0,5S, 10Р, 10Р. </w:t>
      </w:r>
      <w:r w:rsidRPr="00DE6173">
        <w:rPr>
          <w:rFonts w:ascii="Times New Roman" w:hAnsi="Times New Roman" w:cs="Times New Roman"/>
          <w:sz w:val="24"/>
          <w:szCs w:val="24"/>
        </w:rPr>
        <w:t>ТН з литою ізоляцією антирезонансного виконання виробництва АВВ</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xml:space="preserve"> або аналогічні;</w:t>
      </w:r>
    </w:p>
    <w:p w:rsidR="00F32DD2" w:rsidRPr="00DE6173" w:rsidRDefault="00F32DD2" w:rsidP="009F17E2">
      <w:pPr>
        <w:numPr>
          <w:ilvl w:val="0"/>
          <w:numId w:val="19"/>
        </w:numPr>
        <w:spacing w:after="0" w:line="240" w:lineRule="auto"/>
        <w:ind w:left="0" w:firstLine="360"/>
        <w:jc w:val="both"/>
        <w:rPr>
          <w:rFonts w:ascii="Times New Roman" w:hAnsi="Times New Roman" w:cs="Times New Roman"/>
          <w:sz w:val="24"/>
          <w:szCs w:val="24"/>
        </w:rPr>
      </w:pPr>
      <w:r w:rsidRPr="00DE6173">
        <w:rPr>
          <w:rFonts w:ascii="Times New Roman" w:hAnsi="Times New Roman" w:cs="Times New Roman"/>
          <w:sz w:val="24"/>
          <w:szCs w:val="24"/>
        </w:rPr>
        <w:t>виконати заміну кабельно-провідникової продукції під нове обладнання;</w:t>
      </w:r>
    </w:p>
    <w:p w:rsidR="00F32DD2" w:rsidRPr="00DE6173" w:rsidRDefault="00F32DD2" w:rsidP="009F17E2">
      <w:pPr>
        <w:numPr>
          <w:ilvl w:val="0"/>
          <w:numId w:val="19"/>
        </w:numPr>
        <w:tabs>
          <w:tab w:val="left" w:pos="-1418"/>
          <w:tab w:val="left" w:pos="284"/>
          <w:tab w:val="left" w:pos="709"/>
        </w:tabs>
        <w:suppressAutoHyphens/>
        <w:spacing w:after="0" w:line="240" w:lineRule="auto"/>
        <w:ind w:left="0" w:firstLine="360"/>
        <w:jc w:val="both"/>
        <w:rPr>
          <w:rFonts w:ascii="Times New Roman" w:hAnsi="Times New Roman" w:cs="Times New Roman"/>
          <w:iCs/>
          <w:sz w:val="24"/>
          <w:szCs w:val="24"/>
        </w:rPr>
      </w:pPr>
      <w:r w:rsidRPr="00DE6173">
        <w:rPr>
          <w:rFonts w:ascii="Times New Roman" w:hAnsi="Times New Roman" w:cs="Times New Roman"/>
          <w:sz w:val="24"/>
          <w:szCs w:val="24"/>
        </w:rPr>
        <w:t>заміну роз’єднувачів 35 кВ.</w:t>
      </w:r>
      <w:r w:rsidRPr="00DE6173">
        <w:rPr>
          <w:rFonts w:ascii="Times New Roman" w:hAnsi="Times New Roman" w:cs="Times New Roman"/>
          <w:iCs/>
          <w:sz w:val="24"/>
          <w:szCs w:val="24"/>
        </w:rPr>
        <w:t xml:space="preserve"> Роз’єднувачі з підшипниками опорної балки та контактні поворотні виводи колонок полюсів основних контактів, які не потребують періодичного обслуговування, всі металеві частини виконані з оцинкованої сталі;</w:t>
      </w:r>
    </w:p>
    <w:p w:rsidR="00F32DD2" w:rsidRPr="00DE6173" w:rsidRDefault="00F32DD2" w:rsidP="009F17E2">
      <w:pPr>
        <w:numPr>
          <w:ilvl w:val="1"/>
          <w:numId w:val="20"/>
        </w:numPr>
        <w:tabs>
          <w:tab w:val="left" w:pos="-1418"/>
          <w:tab w:val="left" w:pos="284"/>
          <w:tab w:val="left" w:pos="709"/>
        </w:tabs>
        <w:suppressAutoHyphens/>
        <w:spacing w:after="0" w:line="240" w:lineRule="auto"/>
        <w:ind w:left="0" w:firstLine="360"/>
        <w:jc w:val="both"/>
        <w:rPr>
          <w:rFonts w:ascii="Times New Roman" w:hAnsi="Times New Roman" w:cs="Times New Roman"/>
          <w:sz w:val="24"/>
          <w:szCs w:val="24"/>
        </w:rPr>
      </w:pPr>
      <w:r w:rsidRPr="00DE6173">
        <w:rPr>
          <w:rFonts w:ascii="Times New Roman" w:hAnsi="Times New Roman" w:cs="Times New Roman"/>
          <w:sz w:val="24"/>
          <w:szCs w:val="24"/>
        </w:rPr>
        <w:t xml:space="preserve"> виконати охоронну та пожежну сигналізацію;</w:t>
      </w:r>
    </w:p>
    <w:p w:rsidR="00F32DD2" w:rsidRPr="00DE6173" w:rsidRDefault="00F32DD2" w:rsidP="009F17E2">
      <w:pPr>
        <w:numPr>
          <w:ilvl w:val="1"/>
          <w:numId w:val="20"/>
        </w:numPr>
        <w:tabs>
          <w:tab w:val="left" w:pos="-1418"/>
          <w:tab w:val="left" w:pos="284"/>
          <w:tab w:val="left" w:pos="709"/>
        </w:tabs>
        <w:suppressAutoHyphens/>
        <w:spacing w:after="0" w:line="240" w:lineRule="auto"/>
        <w:ind w:left="0" w:firstLine="360"/>
        <w:jc w:val="both"/>
        <w:rPr>
          <w:rFonts w:ascii="Times New Roman" w:hAnsi="Times New Roman" w:cs="Times New Roman"/>
          <w:sz w:val="24"/>
          <w:szCs w:val="24"/>
        </w:rPr>
      </w:pPr>
      <w:r w:rsidRPr="00DE6173">
        <w:rPr>
          <w:rFonts w:ascii="Times New Roman" w:hAnsi="Times New Roman" w:cs="Times New Roman"/>
          <w:sz w:val="24"/>
          <w:szCs w:val="24"/>
        </w:rPr>
        <w:t xml:space="preserve"> виконати заміну прожекторів на ВРУ-35 кВ, ланцюгів зовнішнього освітлення від ЩВП до прожекторів на ВРП. Використовувати світлодіодні </w:t>
      </w:r>
      <w:r w:rsidRPr="00DE6173">
        <w:rPr>
          <w:rFonts w:ascii="Times New Roman" w:hAnsi="Times New Roman" w:cs="Times New Roman"/>
          <w:sz w:val="24"/>
          <w:szCs w:val="24"/>
          <w:lang w:val="en-US"/>
        </w:rPr>
        <w:t>LED</w:t>
      </w:r>
      <w:r w:rsidRPr="00DE6173">
        <w:rPr>
          <w:rFonts w:ascii="Times New Roman" w:hAnsi="Times New Roman" w:cs="Times New Roman"/>
          <w:sz w:val="24"/>
          <w:szCs w:val="24"/>
        </w:rPr>
        <w:t xml:space="preserve"> ліхтарі та прожектори. Встановити нові ЩО (автомати </w:t>
      </w:r>
      <w:r w:rsidRPr="00DE6173">
        <w:rPr>
          <w:rFonts w:ascii="Times New Roman" w:hAnsi="Times New Roman" w:cs="Times New Roman"/>
          <w:bCs/>
          <w:sz w:val="24"/>
          <w:szCs w:val="24"/>
        </w:rPr>
        <w:t>SchneiderElectric або аналогічні</w:t>
      </w:r>
      <w:r w:rsidRPr="00DE6173">
        <w:rPr>
          <w:rFonts w:ascii="Times New Roman" w:hAnsi="Times New Roman" w:cs="Times New Roman"/>
          <w:sz w:val="24"/>
          <w:szCs w:val="24"/>
        </w:rPr>
        <w:t xml:space="preserve">).  </w:t>
      </w:r>
    </w:p>
    <w:p w:rsidR="00AE5A45" w:rsidRPr="00DE6173" w:rsidRDefault="00844C03" w:rsidP="00790333">
      <w:pPr>
        <w:spacing w:after="0" w:line="240" w:lineRule="auto"/>
        <w:ind w:right="-1" w:firstLine="284"/>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Проектні роботи заплановано на 2024 рік</w:t>
      </w:r>
      <w:r w:rsidR="00D66124">
        <w:rPr>
          <w:rFonts w:ascii="Times New Roman" w:hAnsi="Times New Roman" w:cs="Times New Roman"/>
          <w:sz w:val="24"/>
          <w:szCs w:val="24"/>
          <w:lang w:val="uk-UA"/>
        </w:rPr>
        <w:t xml:space="preserve"> </w:t>
      </w:r>
      <w:r w:rsidR="00D66124">
        <w:rPr>
          <w:rFonts w:ascii="Times New Roman" w:hAnsi="Times New Roman" w:cs="Times New Roman"/>
          <w:bCs/>
          <w:kern w:val="28"/>
          <w:sz w:val="24"/>
          <w:szCs w:val="24"/>
          <w:lang w:val="uk-UA"/>
        </w:rPr>
        <w:t>за сценарієм 1.</w:t>
      </w: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F32DD2" w:rsidRPr="00DE6173" w:rsidRDefault="00F32DD2" w:rsidP="009F17E2">
      <w:pPr>
        <w:pStyle w:val="a7"/>
        <w:numPr>
          <w:ilvl w:val="0"/>
          <w:numId w:val="30"/>
        </w:numPr>
        <w:jc w:val="both"/>
        <w:rPr>
          <w:b/>
          <w:i/>
          <w:sz w:val="24"/>
          <w:szCs w:val="24"/>
        </w:rPr>
      </w:pPr>
      <w:r w:rsidRPr="00DE6173">
        <w:rPr>
          <w:b/>
          <w:i/>
          <w:sz w:val="24"/>
          <w:szCs w:val="24"/>
        </w:rPr>
        <w:t>Технічне переоснащення</w:t>
      </w:r>
      <w:r w:rsidR="0085037E">
        <w:rPr>
          <w:b/>
          <w:i/>
          <w:sz w:val="24"/>
          <w:szCs w:val="24"/>
          <w:lang w:val="uk-UA"/>
        </w:rPr>
        <w:t xml:space="preserve"> </w:t>
      </w:r>
      <w:bookmarkStart w:id="42" w:name="дшз110"/>
      <w:bookmarkEnd w:id="42"/>
      <w:r w:rsidRPr="00DE6173">
        <w:rPr>
          <w:b/>
          <w:i/>
          <w:sz w:val="24"/>
          <w:szCs w:val="24"/>
        </w:rPr>
        <w:t>ПС 150/35/6 кВ «ДШЗ-1»</w:t>
      </w:r>
    </w:p>
    <w:p w:rsidR="00F32DD2" w:rsidRPr="00DE6173" w:rsidRDefault="00F32DD2" w:rsidP="00F32DD2">
      <w:pPr>
        <w:spacing w:after="0" w:line="240" w:lineRule="auto"/>
        <w:ind w:left="720"/>
        <w:jc w:val="both"/>
        <w:rPr>
          <w:rFonts w:ascii="Times New Roman" w:hAnsi="Times New Roman" w:cs="Times New Roman"/>
          <w:b/>
          <w:i/>
          <w:sz w:val="24"/>
          <w:szCs w:val="24"/>
        </w:rPr>
      </w:pPr>
    </w:p>
    <w:p w:rsidR="00F32DD2" w:rsidRPr="00DE6173" w:rsidRDefault="00F32DD2" w:rsidP="00F32DD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32DD2" w:rsidRPr="00DE6173" w:rsidRDefault="00F32DD2" w:rsidP="00F32DD2">
      <w:pPr>
        <w:pStyle w:val="41"/>
        <w:shd w:val="clear" w:color="auto" w:fill="auto"/>
        <w:tabs>
          <w:tab w:val="left" w:pos="176"/>
          <w:tab w:val="left" w:pos="318"/>
        </w:tabs>
        <w:spacing w:line="240" w:lineRule="auto"/>
        <w:ind w:left="851" w:right="20" w:hanging="142"/>
        <w:jc w:val="left"/>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F32DD2" w:rsidRPr="00DE6173" w:rsidRDefault="00F32DD2" w:rsidP="00F32DD2">
      <w:pPr>
        <w:pStyle w:val="41"/>
        <w:shd w:val="clear" w:color="auto" w:fill="auto"/>
        <w:tabs>
          <w:tab w:val="left" w:pos="318"/>
        </w:tabs>
        <w:spacing w:line="240" w:lineRule="auto"/>
        <w:ind w:left="851" w:right="20" w:hanging="142"/>
        <w:jc w:val="left"/>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F32DD2" w:rsidRPr="00DE6173" w:rsidRDefault="00F32DD2" w:rsidP="00F32DD2">
      <w:pPr>
        <w:pStyle w:val="41"/>
        <w:shd w:val="clear" w:color="auto" w:fill="auto"/>
        <w:tabs>
          <w:tab w:val="left" w:pos="0"/>
          <w:tab w:val="left" w:pos="318"/>
        </w:tabs>
        <w:spacing w:line="240" w:lineRule="auto"/>
        <w:ind w:left="851" w:right="20" w:hanging="142"/>
        <w:jc w:val="left"/>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F32DD2" w:rsidRPr="00DE6173" w:rsidRDefault="00F32DD2" w:rsidP="00F32DD2">
      <w:pPr>
        <w:pStyle w:val="41"/>
        <w:shd w:val="clear" w:color="auto" w:fill="auto"/>
        <w:tabs>
          <w:tab w:val="left" w:pos="0"/>
          <w:tab w:val="left" w:pos="34"/>
        </w:tabs>
        <w:spacing w:line="240" w:lineRule="auto"/>
        <w:ind w:left="851" w:right="20" w:hanging="142"/>
        <w:rPr>
          <w:color w:val="auto"/>
          <w:sz w:val="24"/>
          <w:szCs w:val="24"/>
        </w:rPr>
      </w:pPr>
      <w:r w:rsidRPr="00DE6173">
        <w:rPr>
          <w:color w:val="auto"/>
          <w:sz w:val="24"/>
          <w:szCs w:val="24"/>
        </w:rPr>
        <w:t>6) зменшення впливу на навколішне середовище.</w:t>
      </w:r>
    </w:p>
    <w:p w:rsidR="00F32DD2" w:rsidRPr="00DE6173" w:rsidRDefault="00F32DD2" w:rsidP="00F32DD2">
      <w:pPr>
        <w:pStyle w:val="a5"/>
        <w:spacing w:after="0"/>
        <w:ind w:left="0"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Підстанція розташована в м. Дніпро на території заводу ПрАТ «Інтер Мікро Дельта», в 1960-1966 роках будівництва. Підстанція прийнята у власність на підставі договору купівлі-продажу від ПАТ «ДТЕК ДНІПРООБЛЕНЕРГО» 29.11.2016. На підстанції встановлено два силових трансформатори 150/35/6 кВ по 25 МВА 1977 року виготовлення, від яких живиться ВРУ-35 кВ та закритий розподільний пристрій 6 кВ із двома секціями шин.</w:t>
      </w:r>
    </w:p>
    <w:p w:rsidR="00F32DD2" w:rsidRPr="00DE6173" w:rsidRDefault="00F32DD2" w:rsidP="00F32DD2">
      <w:pPr>
        <w:pStyle w:val="a5"/>
        <w:spacing w:after="0"/>
        <w:ind w:left="0"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Споживачами є: ПАТ «ІнтерМікроДельта, ІНК», ДОЗСМ, «Промбудматеріали», міськводоканал, міські мережі, котельні, ЖЕК та інші юридичні особи.</w:t>
      </w:r>
    </w:p>
    <w:p w:rsidR="00F32DD2" w:rsidRPr="00DE6173" w:rsidRDefault="00F32DD2" w:rsidP="00F32DD2">
      <w:pPr>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Обладнання підстанції знаходиться в незадовільному стані. Корпуса трансформаторів 150/35/6 кВ та радіатори замаслені та пошкоджені корозією, теча масла із розширювального баку (мікротріщини труби охолоджувача).</w:t>
      </w:r>
    </w:p>
    <w:p w:rsidR="00F32DD2" w:rsidRPr="00DE6173" w:rsidRDefault="00556679" w:rsidP="00F32DD2">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00F32DD2" w:rsidRPr="00DE6173">
        <w:rPr>
          <w:rFonts w:ascii="Times New Roman" w:hAnsi="Times New Roman" w:cs="Times New Roman"/>
          <w:sz w:val="24"/>
          <w:szCs w:val="24"/>
        </w:rPr>
        <w:t xml:space="preserve">На ПС «ДШЗ-1» знаходяться 4 масляних вимикачі типу МКП-35 1986 року виробництва, 2 масляних вимикача С-35 М 1969 року виробництва. Вимикачі вичерпали свій експлуатаційний ресурс (28 років до списання), повністю амортизовані, фізично зношені, не забезпечують швидке та надійне відключення від дії релейного захисту, ненадійні в роботі, вимагають великих витрат на капітальний ремонт і експлуатаційне обслуговування, на сьогоднішній день зняті з експлуатації. </w:t>
      </w:r>
    </w:p>
    <w:p w:rsidR="00F32DD2" w:rsidRPr="00DE6173" w:rsidRDefault="00556679" w:rsidP="00F32DD2">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У зв</w:t>
      </w:r>
      <w:r w:rsidR="004B1F62" w:rsidRPr="00DE6173">
        <w:rPr>
          <w:rFonts w:ascii="Times New Roman" w:hAnsi="Times New Roman" w:cs="Times New Roman"/>
          <w:sz w:val="24"/>
          <w:szCs w:val="24"/>
          <w:lang w:val="uk-UA"/>
        </w:rPr>
        <w:t>’</w:t>
      </w:r>
      <w:r w:rsidR="00F32DD2" w:rsidRPr="00DE6173">
        <w:rPr>
          <w:rFonts w:ascii="Times New Roman" w:hAnsi="Times New Roman" w:cs="Times New Roman"/>
          <w:sz w:val="24"/>
          <w:szCs w:val="24"/>
          <w:lang w:val="uk-UA"/>
        </w:rPr>
        <w:t xml:space="preserve">язку з відсутністю запасних частин і неможливістю їх придбання, з причини зняття з виробництва заводами-виробниками масляних вимикачів35 кВ, типу МКП-35, заміна зношених елементів на нові неможлива, а усі виявлені дефекти усуваються власними силами виробничого персоналу відповідних підрозділів підприємства, що не призводить до повного відновлення технічних характеристик вузлів та устаткування, а саме відновлення регулювальних характеристик, збільшення перехідного опору контактної частини і, як наслідок, до зменшення періодичності виконання капітальних ремонтів МКП-35. </w:t>
      </w:r>
      <w:r w:rsidR="00F32DD2" w:rsidRPr="00DE6173">
        <w:rPr>
          <w:rFonts w:ascii="Times New Roman" w:hAnsi="Times New Roman" w:cs="Times New Roman"/>
          <w:sz w:val="24"/>
          <w:szCs w:val="24"/>
        </w:rPr>
        <w:t>Виконання позачергових капітальних ремонтів несе за собою додаткові матеріальні і трудові витрати.</w:t>
      </w:r>
    </w:p>
    <w:p w:rsidR="00F32DD2" w:rsidRPr="00DE6173" w:rsidRDefault="00556679" w:rsidP="00F32DD2">
      <w:pPr>
        <w:spacing w:after="0" w:line="240" w:lineRule="auto"/>
        <w:ind w:firstLine="426"/>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Роз’єднувачі 150 кВ, 35 кВ мають дефекти контактної частини головних ножів, заземлюючих ножів, погіршення стану опорної ізоляції (розтріскування опорних ізоляторів), розбалансування приводних тяг, збільшення перехідного опору головних контактів.</w:t>
      </w:r>
    </w:p>
    <w:p w:rsidR="00F32DD2" w:rsidRPr="00DE6173" w:rsidRDefault="00556679" w:rsidP="00F32DD2">
      <w:pPr>
        <w:spacing w:after="0" w:line="240" w:lineRule="auto"/>
        <w:ind w:firstLine="426"/>
        <w:jc w:val="both"/>
        <w:rPr>
          <w:rStyle w:val="shorttext"/>
          <w:rFonts w:ascii="Times New Roman" w:hAnsi="Times New Roman" w:cs="Times New Roman"/>
          <w:sz w:val="24"/>
          <w:szCs w:val="24"/>
        </w:rPr>
      </w:pPr>
      <w:r>
        <w:rPr>
          <w:rStyle w:val="shorttext"/>
          <w:rFonts w:ascii="Times New Roman" w:hAnsi="Times New Roman" w:cs="Times New Roman"/>
          <w:sz w:val="24"/>
          <w:szCs w:val="24"/>
          <w:lang w:val="uk-UA"/>
        </w:rPr>
        <w:t xml:space="preserve">     </w:t>
      </w:r>
      <w:r w:rsidR="00F32DD2" w:rsidRPr="00DE6173">
        <w:rPr>
          <w:rStyle w:val="shorttext"/>
          <w:rFonts w:ascii="Times New Roman" w:hAnsi="Times New Roman" w:cs="Times New Roman"/>
          <w:sz w:val="24"/>
          <w:szCs w:val="24"/>
        </w:rPr>
        <w:t>Релейний захист силових трансформаторів виконаний на основі морально застарілих, вичерпавших свій ресурс електромагнітних реле.</w:t>
      </w:r>
    </w:p>
    <w:p w:rsidR="00F32DD2" w:rsidRPr="00DE6173" w:rsidRDefault="00F32DD2" w:rsidP="00F32DD2">
      <w:pPr>
        <w:spacing w:after="0" w:line="240" w:lineRule="auto"/>
        <w:jc w:val="both"/>
        <w:rPr>
          <w:rFonts w:ascii="Times New Roman" w:hAnsi="Times New Roman" w:cs="Times New Roman"/>
          <w:b/>
          <w:sz w:val="24"/>
          <w:szCs w:val="24"/>
        </w:rPr>
      </w:pPr>
      <w:r w:rsidRPr="00DE6173">
        <w:rPr>
          <w:rStyle w:val="shorttext"/>
          <w:rFonts w:ascii="Times New Roman" w:hAnsi="Times New Roman" w:cs="Times New Roman"/>
          <w:sz w:val="24"/>
          <w:szCs w:val="24"/>
        </w:rPr>
        <w:t>Від’єднувач 150 кВ потребує заміни на елегазовий вимикач.</w:t>
      </w:r>
    </w:p>
    <w:p w:rsidR="00F32DD2" w:rsidRPr="00DE6173" w:rsidRDefault="00556679" w:rsidP="00F32DD2">
      <w:pPr>
        <w:spacing w:after="0" w:line="240" w:lineRule="auto"/>
        <w:ind w:firstLine="426"/>
        <w:jc w:val="both"/>
        <w:rPr>
          <w:rFonts w:ascii="Times New Roman" w:hAnsi="Times New Roman" w:cs="Times New Roman"/>
          <w:sz w:val="24"/>
          <w:szCs w:val="24"/>
        </w:rPr>
      </w:pPr>
      <w:r>
        <w:rPr>
          <w:rStyle w:val="shorttext"/>
          <w:rFonts w:ascii="Times New Roman" w:hAnsi="Times New Roman" w:cs="Times New Roman"/>
          <w:sz w:val="24"/>
          <w:szCs w:val="24"/>
        </w:rPr>
        <w:t xml:space="preserve">     </w:t>
      </w:r>
      <w:r w:rsidR="00F32DD2" w:rsidRPr="00DE6173">
        <w:rPr>
          <w:rStyle w:val="shorttext"/>
          <w:rFonts w:ascii="Times New Roman" w:hAnsi="Times New Roman" w:cs="Times New Roman"/>
          <w:sz w:val="24"/>
          <w:szCs w:val="24"/>
        </w:rPr>
        <w:t>Будівельна частина потребує виконання негайних заходів для підтримання працездатності обладнання.</w:t>
      </w:r>
      <w:r>
        <w:rPr>
          <w:rStyle w:val="shorttext"/>
          <w:rFonts w:ascii="Times New Roman" w:hAnsi="Times New Roman" w:cs="Times New Roman"/>
          <w:sz w:val="24"/>
          <w:szCs w:val="24"/>
        </w:rPr>
        <w:t xml:space="preserve"> </w:t>
      </w:r>
      <w:r w:rsidR="00F32DD2" w:rsidRPr="00DE6173">
        <w:rPr>
          <w:rFonts w:ascii="Times New Roman" w:hAnsi="Times New Roman" w:cs="Times New Roman"/>
          <w:sz w:val="24"/>
          <w:szCs w:val="24"/>
        </w:rPr>
        <w:t>В «Акті технічного огляду обладнання</w:t>
      </w:r>
      <w:r>
        <w:rPr>
          <w:rFonts w:ascii="Times New Roman" w:hAnsi="Times New Roman" w:cs="Times New Roman"/>
          <w:sz w:val="24"/>
          <w:szCs w:val="24"/>
        </w:rPr>
        <w:t xml:space="preserve"> </w:t>
      </w:r>
      <w:r w:rsidR="00F32DD2" w:rsidRPr="00DE6173">
        <w:rPr>
          <w:rFonts w:ascii="Times New Roman" w:hAnsi="Times New Roman" w:cs="Times New Roman"/>
          <w:sz w:val="24"/>
          <w:szCs w:val="24"/>
        </w:rPr>
        <w:t>ПС150/35/6 кВ «ДШЗ-1» від 15.02.2017року зафіксовано:</w:t>
      </w:r>
    </w:p>
    <w:p w:rsidR="00F32DD2" w:rsidRPr="00DE6173" w:rsidRDefault="00F32DD2" w:rsidP="009F17E2">
      <w:pPr>
        <w:numPr>
          <w:ilvl w:val="0"/>
          <w:numId w:val="16"/>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розтріскування бетону опорних стійок під обладнання 150, 35 кВ;</w:t>
      </w:r>
    </w:p>
    <w:p w:rsidR="00F32DD2" w:rsidRPr="00DE6173" w:rsidRDefault="00F32DD2" w:rsidP="009F17E2">
      <w:pPr>
        <w:numPr>
          <w:ilvl w:val="0"/>
          <w:numId w:val="16"/>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оголення арматури бетонних стійок під обладнання 150, 35 кВ;</w:t>
      </w:r>
    </w:p>
    <w:p w:rsidR="00F32DD2" w:rsidRPr="00DE6173" w:rsidRDefault="00F32DD2" w:rsidP="009F17E2">
      <w:pPr>
        <w:numPr>
          <w:ilvl w:val="0"/>
          <w:numId w:val="16"/>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дефекти зварних швів металевих порталів 150, 35 кВ;</w:t>
      </w:r>
    </w:p>
    <w:p w:rsidR="00F32DD2" w:rsidRPr="00DE6173" w:rsidRDefault="00F32DD2" w:rsidP="009F17E2">
      <w:pPr>
        <w:numPr>
          <w:ilvl w:val="0"/>
          <w:numId w:val="16"/>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руйнація кладки оливоприймача;</w:t>
      </w:r>
    </w:p>
    <w:p w:rsidR="00F32DD2" w:rsidRPr="00DE6173" w:rsidRDefault="00F32DD2" w:rsidP="009F17E2">
      <w:pPr>
        <w:numPr>
          <w:ilvl w:val="0"/>
          <w:numId w:val="16"/>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руйнація фундаментів під порталами 150, 35 кВ.</w:t>
      </w:r>
    </w:p>
    <w:p w:rsidR="00F32DD2" w:rsidRPr="00DE6173" w:rsidRDefault="00556679" w:rsidP="00F32DD2">
      <w:pPr>
        <w:spacing w:after="0" w:line="240" w:lineRule="auto"/>
        <w:jc w:val="both"/>
        <w:rPr>
          <w:rStyle w:val="shorttext"/>
          <w:rFonts w:ascii="Times New Roman" w:hAnsi="Times New Roman" w:cs="Times New Roman"/>
          <w:sz w:val="24"/>
          <w:szCs w:val="24"/>
        </w:rPr>
      </w:pPr>
      <w:r>
        <w:rPr>
          <w:rStyle w:val="shorttext"/>
          <w:rFonts w:ascii="Times New Roman" w:hAnsi="Times New Roman" w:cs="Times New Roman"/>
          <w:sz w:val="24"/>
          <w:szCs w:val="24"/>
        </w:rPr>
        <w:t xml:space="preserve">            </w:t>
      </w:r>
      <w:r w:rsidR="00F32DD2" w:rsidRPr="00DE6173">
        <w:rPr>
          <w:rStyle w:val="shorttext"/>
          <w:rFonts w:ascii="Times New Roman" w:hAnsi="Times New Roman" w:cs="Times New Roman"/>
          <w:sz w:val="24"/>
          <w:szCs w:val="24"/>
        </w:rPr>
        <w:t>Проведення поточних та капітальних ремонтів потребує значних капіталовкладень.</w:t>
      </w:r>
    </w:p>
    <w:p w:rsidR="00AE5A45" w:rsidRDefault="00F32DD2" w:rsidP="008C6E53">
      <w:pPr>
        <w:spacing w:after="0" w:line="240" w:lineRule="auto"/>
        <w:ind w:firstLine="709"/>
        <w:jc w:val="both"/>
        <w:rPr>
          <w:rFonts w:ascii="Times New Roman" w:hAnsi="Times New Roman" w:cs="Times New Roman"/>
          <w:b/>
          <w:sz w:val="24"/>
          <w:szCs w:val="24"/>
          <w:lang w:val="uk-UA"/>
        </w:rPr>
      </w:pPr>
      <w:r w:rsidRPr="00DE6173">
        <w:rPr>
          <w:rFonts w:ascii="Times New Roman" w:hAnsi="Times New Roman" w:cs="Times New Roman"/>
          <w:sz w:val="24"/>
          <w:szCs w:val="24"/>
        </w:rPr>
        <w:t xml:space="preserve">Для підвищення надійної та безаварійної роботи електричних мереж компанії, забезпечення споживачів якісними параметрами електричної енергії </w:t>
      </w:r>
      <w:r w:rsidR="008C6E53">
        <w:rPr>
          <w:rFonts w:ascii="Times New Roman" w:hAnsi="Times New Roman" w:cs="Times New Roman"/>
          <w:sz w:val="24"/>
          <w:szCs w:val="24"/>
          <w:lang w:val="uk-UA"/>
        </w:rPr>
        <w:t xml:space="preserve">за сценарієм 1 </w:t>
      </w:r>
      <w:r w:rsidRPr="00DE6173">
        <w:rPr>
          <w:rFonts w:ascii="Times New Roman" w:hAnsi="Times New Roman" w:cs="Times New Roman"/>
          <w:sz w:val="24"/>
          <w:szCs w:val="24"/>
        </w:rPr>
        <w:t xml:space="preserve">необхідно виконати </w:t>
      </w:r>
      <w:r w:rsidR="00E65F6D" w:rsidRPr="00DE6173">
        <w:rPr>
          <w:rFonts w:ascii="Times New Roman" w:hAnsi="Times New Roman" w:cs="Times New Roman"/>
          <w:sz w:val="24"/>
          <w:szCs w:val="24"/>
        </w:rPr>
        <w:t>технічн</w:t>
      </w:r>
      <w:r w:rsidR="00E65F6D" w:rsidRPr="00DE6173">
        <w:rPr>
          <w:rFonts w:ascii="Times New Roman" w:hAnsi="Times New Roman" w:cs="Times New Roman"/>
          <w:sz w:val="24"/>
          <w:szCs w:val="24"/>
          <w:lang w:val="uk-UA"/>
        </w:rPr>
        <w:t>е</w:t>
      </w:r>
      <w:r w:rsidR="00E65F6D" w:rsidRPr="00DE6173">
        <w:rPr>
          <w:rFonts w:ascii="Times New Roman" w:hAnsi="Times New Roman" w:cs="Times New Roman"/>
          <w:sz w:val="24"/>
          <w:szCs w:val="24"/>
        </w:rPr>
        <w:t xml:space="preserve"> переоснащення підстанції з заміною обладнання</w:t>
      </w:r>
      <w:r w:rsidR="00313DCC">
        <w:rPr>
          <w:rFonts w:ascii="Times New Roman" w:hAnsi="Times New Roman" w:cs="Times New Roman"/>
          <w:sz w:val="24"/>
          <w:szCs w:val="24"/>
          <w:lang w:val="uk-UA"/>
        </w:rPr>
        <w:t xml:space="preserve"> </w:t>
      </w:r>
      <w:r w:rsidR="00E65F6D" w:rsidRPr="00DE6173">
        <w:rPr>
          <w:rFonts w:ascii="Times New Roman" w:hAnsi="Times New Roman" w:cs="Times New Roman"/>
          <w:sz w:val="24"/>
          <w:szCs w:val="24"/>
        </w:rPr>
        <w:t>ВРУ-150/35 кВ</w:t>
      </w:r>
      <w:r w:rsidR="00E65F6D">
        <w:rPr>
          <w:rFonts w:ascii="Times New Roman" w:hAnsi="Times New Roman" w:cs="Times New Roman"/>
          <w:sz w:val="24"/>
          <w:szCs w:val="24"/>
          <w:lang w:val="uk-UA"/>
        </w:rPr>
        <w:t xml:space="preserve">, коригування проекту (актуалізація вартості робіт) – в 2022 р., виконання робіт з </w:t>
      </w:r>
      <w:r w:rsidR="00F9345E" w:rsidRPr="00DE6173">
        <w:rPr>
          <w:rFonts w:ascii="Times New Roman" w:hAnsi="Times New Roman" w:cs="Times New Roman"/>
          <w:sz w:val="24"/>
          <w:szCs w:val="24"/>
          <w:lang w:val="uk-UA"/>
        </w:rPr>
        <w:t>2023</w:t>
      </w:r>
      <w:r w:rsidR="00466CF3">
        <w:rPr>
          <w:rFonts w:ascii="Times New Roman" w:hAnsi="Times New Roman" w:cs="Times New Roman"/>
          <w:sz w:val="24"/>
          <w:szCs w:val="24"/>
          <w:lang w:val="uk-UA"/>
        </w:rPr>
        <w:t>-2024р.</w:t>
      </w:r>
      <w:r w:rsidR="00F9345E" w:rsidRPr="00DE6173">
        <w:rPr>
          <w:rFonts w:ascii="Times New Roman" w:hAnsi="Times New Roman" w:cs="Times New Roman"/>
          <w:sz w:val="24"/>
          <w:szCs w:val="24"/>
          <w:lang w:val="uk-UA"/>
        </w:rPr>
        <w:t xml:space="preserve">р., </w:t>
      </w:r>
      <w:r w:rsidRPr="00DE6173">
        <w:rPr>
          <w:rFonts w:ascii="Times New Roman" w:hAnsi="Times New Roman" w:cs="Times New Roman"/>
          <w:sz w:val="24"/>
          <w:szCs w:val="24"/>
        </w:rPr>
        <w:t>силових трансформаторів</w:t>
      </w:r>
      <w:r w:rsidR="008C6E53">
        <w:rPr>
          <w:rFonts w:ascii="Times New Roman" w:hAnsi="Times New Roman" w:cs="Times New Roman"/>
          <w:sz w:val="24"/>
          <w:szCs w:val="24"/>
          <w:lang w:val="uk-UA"/>
        </w:rPr>
        <w:t xml:space="preserve"> </w:t>
      </w:r>
      <w:r w:rsidR="008C6E53">
        <w:rPr>
          <w:rFonts w:ascii="Times New Roman" w:hAnsi="Times New Roman" w:cs="Times New Roman"/>
          <w:b/>
          <w:sz w:val="24"/>
          <w:szCs w:val="24"/>
          <w:lang w:val="uk-UA"/>
        </w:rPr>
        <w:t>за сценарієм 2.</w:t>
      </w:r>
    </w:p>
    <w:p w:rsidR="008C6E53" w:rsidRPr="00DE6173" w:rsidRDefault="008C6E53" w:rsidP="008C6E53">
      <w:pPr>
        <w:spacing w:after="0" w:line="240" w:lineRule="auto"/>
        <w:ind w:firstLine="709"/>
        <w:jc w:val="both"/>
        <w:rPr>
          <w:rFonts w:ascii="Times New Roman" w:hAnsi="Times New Roman" w:cs="Times New Roman"/>
          <w:sz w:val="24"/>
          <w:szCs w:val="24"/>
          <w:lang w:val="uk-UA"/>
        </w:rPr>
      </w:pPr>
    </w:p>
    <w:p w:rsidR="00F32DD2" w:rsidRPr="00DE6173" w:rsidRDefault="00F32DD2" w:rsidP="009F17E2">
      <w:pPr>
        <w:pStyle w:val="a7"/>
        <w:numPr>
          <w:ilvl w:val="0"/>
          <w:numId w:val="30"/>
        </w:numPr>
        <w:tabs>
          <w:tab w:val="left" w:pos="993"/>
        </w:tabs>
        <w:jc w:val="both"/>
        <w:rPr>
          <w:b/>
          <w:i/>
          <w:sz w:val="24"/>
          <w:szCs w:val="24"/>
        </w:rPr>
      </w:pPr>
      <w:r w:rsidRPr="00DE6173">
        <w:rPr>
          <w:b/>
          <w:i/>
          <w:sz w:val="24"/>
          <w:szCs w:val="24"/>
        </w:rPr>
        <w:t>Технічне переоснащення</w:t>
      </w:r>
      <w:r w:rsidR="00313DCC">
        <w:rPr>
          <w:b/>
          <w:i/>
          <w:sz w:val="24"/>
          <w:szCs w:val="24"/>
          <w:lang w:val="uk-UA"/>
        </w:rPr>
        <w:t xml:space="preserve"> </w:t>
      </w:r>
      <w:bookmarkStart w:id="43" w:name="молзавод111"/>
      <w:bookmarkEnd w:id="43"/>
      <w:r w:rsidRPr="00DE6173">
        <w:rPr>
          <w:b/>
          <w:i/>
          <w:sz w:val="24"/>
          <w:szCs w:val="24"/>
        </w:rPr>
        <w:t>ПС-35/6 кВ «Молзавод»</w:t>
      </w:r>
    </w:p>
    <w:p w:rsidR="00F32DD2" w:rsidRPr="00DE6173" w:rsidRDefault="00F32DD2" w:rsidP="00F32DD2">
      <w:pPr>
        <w:tabs>
          <w:tab w:val="left" w:pos="993"/>
        </w:tabs>
        <w:spacing w:after="0" w:line="240" w:lineRule="auto"/>
        <w:jc w:val="both"/>
        <w:rPr>
          <w:rFonts w:ascii="Times New Roman" w:hAnsi="Times New Roman" w:cs="Times New Roman"/>
          <w:b/>
          <w:i/>
          <w:sz w:val="24"/>
          <w:szCs w:val="24"/>
          <w:lang w:val="uk-UA"/>
        </w:rPr>
      </w:pPr>
    </w:p>
    <w:p w:rsidR="00F32DD2" w:rsidRPr="00DE6173" w:rsidRDefault="00F32DD2" w:rsidP="00F32DD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32DD2" w:rsidRPr="00DE6173" w:rsidRDefault="00F32DD2" w:rsidP="00F32DD2">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lastRenderedPageBreak/>
        <w:t>1) удосконалення норм безпеки і показників надійності електропостачання у системі розподілу;</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F32DD2" w:rsidRPr="00DE6173" w:rsidRDefault="00F32DD2" w:rsidP="00F32DD2">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3) зниження технологічних витрат електроенергії на її розподіл в електричних мережах та комерційних втрат електроенергії;</w:t>
      </w:r>
    </w:p>
    <w:p w:rsidR="00F32DD2" w:rsidRPr="00DE6173" w:rsidRDefault="00F32DD2" w:rsidP="00F32DD2">
      <w:pPr>
        <w:pStyle w:val="41"/>
        <w:shd w:val="clear" w:color="auto" w:fill="auto"/>
        <w:tabs>
          <w:tab w:val="left" w:pos="347"/>
          <w:tab w:val="left" w:pos="1101"/>
        </w:tabs>
        <w:spacing w:line="240" w:lineRule="auto"/>
        <w:ind w:left="851" w:right="20" w:hanging="142"/>
        <w:rPr>
          <w:color w:val="auto"/>
          <w:sz w:val="24"/>
          <w:szCs w:val="24"/>
        </w:rPr>
      </w:pPr>
      <w:r w:rsidRPr="00DE6173">
        <w:rPr>
          <w:color w:val="auto"/>
          <w:sz w:val="24"/>
          <w:szCs w:val="24"/>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F32DD2" w:rsidRPr="00DE6173" w:rsidRDefault="00F32DD2" w:rsidP="00F32DD2">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8) розвиток дистанційно керованих систем розподілу та «інтелектуальних» мереж;</w:t>
      </w:r>
    </w:p>
    <w:p w:rsidR="00F32DD2" w:rsidRPr="00DE6173" w:rsidRDefault="00F32DD2" w:rsidP="00F32DD2">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F32DD2" w:rsidRPr="00DE6173" w:rsidRDefault="00313DCC" w:rsidP="00F32DD2">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Підстанція розташована в м. Нікополь Дніпропетровської області.</w:t>
      </w: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На</w:t>
      </w:r>
      <w:r w:rsidR="008C6E53">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 xml:space="preserve">ПС-35/6 кВ «Молзавод» встановлений один трансформатор 2,5 МВА, від якого живиться закритий розподільний пристрій 6 кВ із однією  секцією шин. Від ЗРУ-6 кВ підстанції здійснюється електропостачання 17 шт. ТП НРЕМ АТ «ДТЕК </w:t>
      </w:r>
      <w:r w:rsidR="00B513BA" w:rsidRPr="00DE6173">
        <w:rPr>
          <w:rFonts w:ascii="Times New Roman" w:hAnsi="Times New Roman" w:cs="Times New Roman"/>
          <w:sz w:val="24"/>
          <w:szCs w:val="24"/>
          <w:lang w:val="uk-UA"/>
        </w:rPr>
        <w:t>ДНІПРОВСЬКІ ЕЛЕКТРОМЕРЕЖІ</w:t>
      </w:r>
      <w:r w:rsidR="00F32DD2" w:rsidRPr="00DE6173">
        <w:rPr>
          <w:rFonts w:ascii="Times New Roman" w:hAnsi="Times New Roman" w:cs="Times New Roman"/>
          <w:sz w:val="24"/>
          <w:szCs w:val="24"/>
          <w:lang w:val="uk-UA"/>
        </w:rPr>
        <w:t xml:space="preserve">» та 4 шт. ТП </w:t>
      </w:r>
      <w:r w:rsidR="004B1F62" w:rsidRPr="00DE6173">
        <w:rPr>
          <w:rFonts w:ascii="Times New Roman" w:hAnsi="Times New Roman" w:cs="Times New Roman"/>
          <w:sz w:val="24"/>
          <w:szCs w:val="24"/>
          <w:lang w:val="uk-UA"/>
        </w:rPr>
        <w:t>–</w:t>
      </w:r>
      <w:r w:rsidR="00F32DD2" w:rsidRPr="00DE6173">
        <w:rPr>
          <w:rFonts w:ascii="Times New Roman" w:hAnsi="Times New Roman" w:cs="Times New Roman"/>
          <w:sz w:val="24"/>
          <w:szCs w:val="24"/>
          <w:lang w:val="uk-UA"/>
        </w:rPr>
        <w:t xml:space="preserve"> юридичних та побутових споживачів.  Від ТП НРЕМ АТ «ДТЕК </w:t>
      </w:r>
      <w:r w:rsidR="00B513BA" w:rsidRPr="00DE6173">
        <w:rPr>
          <w:rFonts w:ascii="Times New Roman" w:hAnsi="Times New Roman" w:cs="Times New Roman"/>
          <w:sz w:val="24"/>
          <w:szCs w:val="24"/>
          <w:lang w:val="uk-UA"/>
        </w:rPr>
        <w:t>ДНІПРОВСЬКІ ЕЛЕКТРОМЕРЕЖІ</w:t>
      </w:r>
      <w:r w:rsidR="00F32DD2" w:rsidRPr="00DE6173">
        <w:rPr>
          <w:rFonts w:ascii="Times New Roman" w:hAnsi="Times New Roman" w:cs="Times New Roman"/>
          <w:sz w:val="24"/>
          <w:szCs w:val="24"/>
          <w:lang w:val="uk-UA"/>
        </w:rPr>
        <w:t>» отримують живлення 5-ть соціально важливих споживачів.</w:t>
      </w:r>
    </w:p>
    <w:p w:rsidR="00F32DD2" w:rsidRPr="00DE6173" w:rsidRDefault="00F32DD2" w:rsidP="00F32DD2">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Споживачами є Нікопол</w:t>
      </w:r>
      <w:r w:rsidRPr="00DE6173">
        <w:rPr>
          <w:rFonts w:ascii="Times New Roman" w:hAnsi="Times New Roman" w:cs="Times New Roman"/>
          <w:sz w:val="24"/>
          <w:szCs w:val="24"/>
        </w:rPr>
        <w:t>ьська міська електромережа, «Молзавод».</w:t>
      </w:r>
    </w:p>
    <w:p w:rsidR="00F32DD2" w:rsidRPr="00DE6173" w:rsidRDefault="00F32DD2" w:rsidP="00F32DD2">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В звязку з переходом м</w:t>
      </w:r>
      <w:r w:rsidRPr="00DE6173">
        <w:rPr>
          <w:rFonts w:ascii="Times New Roman" w:hAnsi="Times New Roman" w:cs="Times New Roman"/>
          <w:sz w:val="24"/>
          <w:szCs w:val="24"/>
          <w:lang w:val="uk-UA"/>
        </w:rPr>
        <w:t>і</w:t>
      </w:r>
      <w:r w:rsidRPr="00DE6173">
        <w:rPr>
          <w:rFonts w:ascii="Times New Roman" w:hAnsi="Times New Roman" w:cs="Times New Roman"/>
          <w:sz w:val="24"/>
          <w:szCs w:val="24"/>
        </w:rPr>
        <w:t>ста на електроопалення, значно зб</w:t>
      </w:r>
      <w:r w:rsidRPr="00DE6173">
        <w:rPr>
          <w:rFonts w:ascii="Times New Roman" w:hAnsi="Times New Roman" w:cs="Times New Roman"/>
          <w:sz w:val="24"/>
          <w:szCs w:val="24"/>
          <w:lang w:val="uk-UA"/>
        </w:rPr>
        <w:t>і</w:t>
      </w:r>
      <w:r w:rsidRPr="00DE6173">
        <w:rPr>
          <w:rFonts w:ascii="Times New Roman" w:hAnsi="Times New Roman" w:cs="Times New Roman"/>
          <w:sz w:val="24"/>
          <w:szCs w:val="24"/>
        </w:rPr>
        <w:t>льшилас</w:t>
      </w:r>
      <w:r w:rsidRPr="00DE6173">
        <w:rPr>
          <w:rFonts w:ascii="Times New Roman" w:hAnsi="Times New Roman" w:cs="Times New Roman"/>
          <w:sz w:val="24"/>
          <w:szCs w:val="24"/>
          <w:lang w:val="uk-UA"/>
        </w:rPr>
        <w:t>ь</w:t>
      </w:r>
      <w:r w:rsidRPr="00DE6173">
        <w:rPr>
          <w:rFonts w:ascii="Times New Roman" w:hAnsi="Times New Roman" w:cs="Times New Roman"/>
          <w:sz w:val="24"/>
          <w:szCs w:val="24"/>
        </w:rPr>
        <w:t xml:space="preserve"> потужн</w:t>
      </w:r>
      <w:r w:rsidRPr="00DE6173">
        <w:rPr>
          <w:rFonts w:ascii="Times New Roman" w:hAnsi="Times New Roman" w:cs="Times New Roman"/>
          <w:sz w:val="24"/>
          <w:szCs w:val="24"/>
          <w:lang w:val="uk-UA"/>
        </w:rPr>
        <w:t>і</w:t>
      </w:r>
      <w:r w:rsidRPr="00DE6173">
        <w:rPr>
          <w:rFonts w:ascii="Times New Roman" w:hAnsi="Times New Roman" w:cs="Times New Roman"/>
          <w:sz w:val="24"/>
          <w:szCs w:val="24"/>
        </w:rPr>
        <w:t>сть</w:t>
      </w:r>
      <w:r w:rsidRPr="00DE6173">
        <w:rPr>
          <w:rFonts w:ascii="Times New Roman" w:hAnsi="Times New Roman" w:cs="Times New Roman"/>
          <w:sz w:val="24"/>
          <w:szCs w:val="24"/>
          <w:lang w:val="uk-UA"/>
        </w:rPr>
        <w:t>. Для підвищення надійної та безаварійної роботи електричних мереж, забезпечення споживачів, в тому числі важливих соціальних об’єктів, якісними параметрами електричної енергії необхідно виконати технічне переоснащення ПС з заміною обладнання ВРУ-35 кВ, з заміною силового трансформатору, організацією обліку по стороні 35 кВ, телемеханіки та телеуправління.</w:t>
      </w:r>
    </w:p>
    <w:p w:rsidR="00F32DD2" w:rsidRPr="00DE6173" w:rsidRDefault="00F32DD2" w:rsidP="00F32DD2">
      <w:pPr>
        <w:autoSpaceDE w:val="0"/>
        <w:autoSpaceDN w:val="0"/>
        <w:spacing w:after="0" w:line="240" w:lineRule="auto"/>
        <w:ind w:firstLine="709"/>
        <w:jc w:val="both"/>
        <w:rPr>
          <w:rFonts w:ascii="Times New Roman" w:hAnsi="Times New Roman" w:cs="Times New Roman"/>
          <w:b/>
          <w:sz w:val="24"/>
          <w:szCs w:val="24"/>
          <w:lang w:val="uk-UA"/>
        </w:rPr>
      </w:pPr>
      <w:r w:rsidRPr="00DE6173">
        <w:rPr>
          <w:rFonts w:ascii="Times New Roman" w:hAnsi="Times New Roman" w:cs="Times New Roman"/>
          <w:sz w:val="24"/>
          <w:szCs w:val="24"/>
          <w:lang w:val="uk-UA"/>
        </w:rPr>
        <w:t>Рішення по виконанню робіт прийнято на виробничо-технічній раді. Протокол технічної ради ПрАТ «ПЕЕМ «ЦЕК» від 17.07.2017 по підготовці заходів інвестиційної програми в об’ємах переходу на стимулююче регулювання з 1 січня 2018 року (у відповідності до листа Міністерства енергетики та вугільної промисловості України від 14.03.2017 № 01/32-2207 та Протокольного рішення НКРЕКП  від 13.07.2017 №22-п).</w:t>
      </w:r>
    </w:p>
    <w:p w:rsidR="00F32DD2" w:rsidRPr="00DE6173" w:rsidRDefault="00313DCC" w:rsidP="00F32DD2">
      <w:pPr>
        <w:spacing w:after="0" w:line="240" w:lineRule="auto"/>
        <w:ind w:left="360"/>
        <w:jc w:val="both"/>
        <w:rPr>
          <w:rFonts w:ascii="Times New Roman" w:hAnsi="Times New Roman" w:cs="Times New Roman"/>
          <w:b/>
          <w:sz w:val="24"/>
          <w:szCs w:val="24"/>
          <w:lang w:val="uk-UA"/>
        </w:rPr>
      </w:pP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Згідно акту технічного опосвідчення від 22.05.2017 року</w:t>
      </w:r>
      <w:r w:rsidR="00F32DD2" w:rsidRPr="00DE6173">
        <w:rPr>
          <w:rFonts w:ascii="Times New Roman" w:hAnsi="Times New Roman" w:cs="Times New Roman"/>
          <w:b/>
          <w:sz w:val="24"/>
          <w:szCs w:val="24"/>
          <w:lang w:val="uk-UA"/>
        </w:rPr>
        <w:t>:</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 На роз’єднувачі 35 кВ Л-377-0 типу РНДЗ-2-35/630 У1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 що було виявлено на кріпленнях ламелей роз’єднувачів.</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2. Опір контактної системи робочих ножів роз’єднувача 35 кВ Л-377-0 типу РНДЗ-2-35/630 У1 складає від 210 мкОм до380 мкОм, при нормативному значенні ≤120 мкОм.</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 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4. 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5. Значення витяжних зусиль (контактних натиснень) рухомих та нерухомих контактів роз’єднувача 35 кВ Л-377-0 типу РНДЗ-35/630 У1 складає від 105Н до 148Н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6. На вентильних розрядники типу РВС-35 спостерігається часткове зволоження шунтуючих резисторів.</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7. 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8. Корозійне пошкодження і розгерметизація ящиків приводів роз’єднувачів, вимикачів 35 кВ, шаф ланцюгів РЗА складає 55%.</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9. Залізобетонні стійки під обладнання 35 кВ по усій поверхні мають </w:t>
      </w:r>
      <w:r w:rsidR="00714015">
        <w:rPr>
          <w:rFonts w:ascii="Times New Roman" w:hAnsi="Times New Roman" w:cs="Times New Roman"/>
          <w:sz w:val="24"/>
          <w:szCs w:val="24"/>
          <w:lang w:val="uk-UA"/>
        </w:rPr>
        <w:t>сколи</w:t>
      </w:r>
      <w:r w:rsidRPr="00DE6173">
        <w:rPr>
          <w:rFonts w:ascii="Times New Roman" w:hAnsi="Times New Roman" w:cs="Times New Roman"/>
          <w:sz w:val="24"/>
          <w:szCs w:val="24"/>
          <w:lang w:val="uk-UA"/>
        </w:rPr>
        <w:t xml:space="preserve"> і поперечні тріщини шириною від 0,5 см до 5,3см і довжиною від 0,1 м до 0,8 м, раковини площею від 5 см</w:t>
      </w:r>
      <w:r w:rsidRPr="00DE6173">
        <w:rPr>
          <w:rFonts w:ascii="Times New Roman" w:hAnsi="Times New Roman" w:cs="Times New Roman"/>
          <w:sz w:val="24"/>
          <w:szCs w:val="24"/>
          <w:vertAlign w:val="superscript"/>
          <w:lang w:val="uk-UA"/>
        </w:rPr>
        <w:t xml:space="preserve">2 </w:t>
      </w:r>
      <w:r w:rsidRPr="00DE6173">
        <w:rPr>
          <w:rFonts w:ascii="Times New Roman" w:hAnsi="Times New Roman" w:cs="Times New Roman"/>
          <w:sz w:val="24"/>
          <w:szCs w:val="24"/>
          <w:lang w:val="uk-UA"/>
        </w:rPr>
        <w:t xml:space="preserve"> до 20 см</w:t>
      </w:r>
      <w:r w:rsidRPr="00DE6173">
        <w:rPr>
          <w:rFonts w:ascii="Times New Roman" w:hAnsi="Times New Roman" w:cs="Times New Roman"/>
          <w:sz w:val="24"/>
          <w:szCs w:val="24"/>
          <w:vertAlign w:val="superscript"/>
          <w:lang w:val="uk-UA"/>
        </w:rPr>
        <w:t>2</w:t>
      </w:r>
      <w:r w:rsidRPr="00DE6173">
        <w:rPr>
          <w:rFonts w:ascii="Times New Roman" w:hAnsi="Times New Roman" w:cs="Times New Roman"/>
          <w:sz w:val="24"/>
          <w:szCs w:val="24"/>
          <w:lang w:val="uk-UA"/>
        </w:rPr>
        <w:t>.</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10. Обстеження вимикачів 35кВ типу ВМП-35, при виконанні капітальних ремонтів, показує знос приводних механізмів і контактної частини. При виконанні капітального ремонту МВ- 35кВ виявлено наявність значних раковин на наконечниках свічок і знос ламелей розеткових контактів, що призводить до збільшення перехідного опору від 350 мкОм до 470 мкОм при нормативному значенні ≤ 310мкОм.</w:t>
      </w:r>
    </w:p>
    <w:p w:rsidR="00F32DD2" w:rsidRPr="00DE6173" w:rsidRDefault="00F32DD2" w:rsidP="00F32DD2">
      <w:pPr>
        <w:spacing w:after="0" w:line="240" w:lineRule="auto"/>
        <w:ind w:firstLine="709"/>
        <w:jc w:val="both"/>
        <w:rPr>
          <w:rFonts w:ascii="Times New Roman" w:hAnsi="Times New Roman" w:cs="Times New Roman"/>
          <w:bCs/>
          <w:iCs/>
          <w:sz w:val="24"/>
          <w:szCs w:val="24"/>
          <w:lang w:val="uk-UA"/>
        </w:rPr>
      </w:pPr>
      <w:r w:rsidRPr="00DE6173">
        <w:rPr>
          <w:rFonts w:ascii="Times New Roman" w:hAnsi="Times New Roman" w:cs="Times New Roman"/>
          <w:sz w:val="24"/>
          <w:szCs w:val="24"/>
          <w:lang w:val="uk-UA"/>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єднаннях приводного механізму тягне за собою збільшення періодичності виконання технічного обслуговування і регулювання приводів МВ-35кВ</w:t>
      </w:r>
      <w:r w:rsidRPr="00DE6173">
        <w:rPr>
          <w:rFonts w:ascii="Times New Roman" w:hAnsi="Times New Roman" w:cs="Times New Roman"/>
          <w:bCs/>
          <w:iCs/>
          <w:sz w:val="24"/>
          <w:szCs w:val="24"/>
          <w:lang w:val="uk-UA"/>
        </w:rPr>
        <w:t>.</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У зв</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язку з відсутністю запасних частин і неможливістю їх придбання, з причини зняття з виробництва заводами-виробниками масляних вимикачів 35</w:t>
      </w:r>
      <w:r w:rsidR="00B513BA">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кВ, типу ВМП-35,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МВ-35</w:t>
      </w:r>
      <w:r w:rsidR="00B513BA">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кВ. Виконання позачергових капітальних ремонтів несе за собою додаткові матеріальні і трудові витрати.</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11. 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F32DD2"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12. Строк експлуатації встановленого обладнання перевищує нормативний (25 років).</w:t>
      </w:r>
    </w:p>
    <w:p w:rsidR="0056551C" w:rsidRPr="00DE6173" w:rsidRDefault="0056551C" w:rsidP="0056551C">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На основі протоколів ТОВ «Енергорішення» ДП «Вінницький експертно-технічний центр держпраці» було проведено експертизу і отримано висновок №05.09.04-1</w:t>
      </w:r>
      <w:r w:rsidR="00820EBF">
        <w:rPr>
          <w:rFonts w:ascii="Times New Roman" w:hAnsi="Times New Roman" w:cs="Times New Roman"/>
          <w:bCs/>
          <w:kern w:val="28"/>
          <w:sz w:val="24"/>
          <w:szCs w:val="24"/>
          <w:lang w:val="uk-UA"/>
        </w:rPr>
        <w:t>27</w:t>
      </w:r>
      <w:r w:rsidRPr="00DE6173">
        <w:rPr>
          <w:rFonts w:ascii="Times New Roman" w:hAnsi="Times New Roman" w:cs="Times New Roman"/>
          <w:bCs/>
          <w:kern w:val="28"/>
          <w:sz w:val="24"/>
          <w:szCs w:val="24"/>
          <w:lang w:val="uk-UA"/>
        </w:rPr>
        <w:t>.1</w:t>
      </w:r>
      <w:r w:rsidR="00820EBF">
        <w:rPr>
          <w:rFonts w:ascii="Times New Roman" w:hAnsi="Times New Roman" w:cs="Times New Roman"/>
          <w:bCs/>
          <w:kern w:val="28"/>
          <w:sz w:val="24"/>
          <w:szCs w:val="24"/>
          <w:lang w:val="uk-UA"/>
        </w:rPr>
        <w:t>7</w:t>
      </w:r>
      <w:r w:rsidRPr="00DE6173">
        <w:rPr>
          <w:rFonts w:ascii="Times New Roman" w:hAnsi="Times New Roman" w:cs="Times New Roman"/>
          <w:bCs/>
          <w:kern w:val="28"/>
          <w:sz w:val="24"/>
          <w:szCs w:val="24"/>
          <w:lang w:val="uk-UA"/>
        </w:rPr>
        <w:t xml:space="preserve"> «Щодо  відповідності обладнання підвищеної небезпеки, а саме силового трансформатора 1Т трансформаторної підстанції ПС 35/6 кВ «</w:t>
      </w:r>
      <w:r w:rsidR="00820EBF">
        <w:rPr>
          <w:rFonts w:ascii="Times New Roman" w:hAnsi="Times New Roman" w:cs="Times New Roman"/>
          <w:bCs/>
          <w:kern w:val="28"/>
          <w:sz w:val="24"/>
          <w:szCs w:val="24"/>
          <w:lang w:val="uk-UA"/>
        </w:rPr>
        <w:t>Молзавод</w:t>
      </w:r>
      <w:r w:rsidRPr="00DE6173">
        <w:rPr>
          <w:rFonts w:ascii="Times New Roman" w:hAnsi="Times New Roman" w:cs="Times New Roman"/>
          <w:bCs/>
          <w:kern w:val="28"/>
          <w:sz w:val="24"/>
          <w:szCs w:val="24"/>
          <w:lang w:val="uk-UA"/>
        </w:rPr>
        <w:t>» ПрАТ «ПЕЕМ «ЦЕК» вимогам нормативно-правових актів з охорони праці та промислової безпеки».</w:t>
      </w:r>
    </w:p>
    <w:p w:rsidR="0056551C" w:rsidRPr="00DE6173" w:rsidRDefault="0056551C" w:rsidP="0056551C">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bCs/>
          <w:kern w:val="28"/>
          <w:sz w:val="24"/>
          <w:szCs w:val="24"/>
          <w:lang w:val="uk-UA"/>
        </w:rPr>
        <w:t>За результатами експертної оцінки технічного стану трансформатора 1Т Вінницьким ЕТЦ визначено, що трансформатор не відповідає вимогам нормативно-правових актів з охорони праці та промислової безпеки і знаходиться в незадовільному стані</w:t>
      </w:r>
      <w:r w:rsidR="00820EBF">
        <w:rPr>
          <w:rFonts w:ascii="Times New Roman" w:hAnsi="Times New Roman" w:cs="Times New Roman"/>
          <w:bCs/>
          <w:kern w:val="28"/>
          <w:sz w:val="24"/>
          <w:szCs w:val="24"/>
          <w:lang w:val="uk-UA"/>
        </w:rPr>
        <w:t>.</w:t>
      </w:r>
    </w:p>
    <w:p w:rsidR="00F32DD2" w:rsidRPr="00DE6173" w:rsidRDefault="00F32DD2" w:rsidP="00F32DD2">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запобігання руйнуванню фізично зношеного обладнання ПС, зменшення обсягів експлуатаційних витрат на технічне обслуговування обладнання,</w:t>
      </w:r>
      <w:r w:rsidRPr="00DE6173">
        <w:rPr>
          <w:rFonts w:ascii="Times New Roman" w:hAnsi="Times New Roman" w:cs="Times New Roman"/>
          <w:bCs/>
          <w:sz w:val="24"/>
          <w:szCs w:val="24"/>
          <w:lang w:val="uk-UA"/>
        </w:rPr>
        <w:t xml:space="preserve"> підвищення надійної та безаварійної роботи електричних мереж компанії,</w:t>
      </w:r>
      <w:r w:rsidRPr="00DE6173">
        <w:rPr>
          <w:rFonts w:ascii="Times New Roman" w:hAnsi="Times New Roman" w:cs="Times New Roman"/>
          <w:sz w:val="24"/>
          <w:szCs w:val="24"/>
          <w:lang w:val="uk-UA"/>
        </w:rPr>
        <w:t xml:space="preserve"> забезпечення споживачів якісними параметрами електричної енергії планом розвитку передбачається технічне переоснащення ПС</w:t>
      </w:r>
      <w:r w:rsidRPr="00DE6173">
        <w:rPr>
          <w:rFonts w:ascii="Times New Roman" w:hAnsi="Times New Roman" w:cs="Times New Roman"/>
          <w:bCs/>
          <w:sz w:val="24"/>
          <w:szCs w:val="24"/>
          <w:lang w:val="uk-UA"/>
        </w:rPr>
        <w:t xml:space="preserve"> з заміною обладнання ВРУ-35 кВ, заміною силового трансформатору</w:t>
      </w:r>
      <w:r w:rsidRPr="00DE6173">
        <w:rPr>
          <w:rFonts w:ascii="Times New Roman" w:hAnsi="Times New Roman" w:cs="Times New Roman"/>
          <w:sz w:val="24"/>
          <w:szCs w:val="24"/>
          <w:lang w:val="uk-UA"/>
        </w:rPr>
        <w:t xml:space="preserve">, організація обліку по стороні 35 кВ, телемеханіки та телеуправління. </w:t>
      </w:r>
    </w:p>
    <w:p w:rsidR="00F32DD2" w:rsidRPr="00DE6173" w:rsidRDefault="00F32DD2" w:rsidP="00F32DD2">
      <w:pPr>
        <w:spacing w:after="0" w:line="240" w:lineRule="auto"/>
        <w:ind w:firstLine="56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В 2018 році ТОВ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Східенергопроект</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 розроблено проект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Технічне переоснащення трансформаторної підстанції 35/6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Молзавод</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w:t>
      </w:r>
    </w:p>
    <w:p w:rsidR="00F32DD2" w:rsidRPr="00DE6173" w:rsidRDefault="00F32DD2" w:rsidP="00F32DD2">
      <w:pPr>
        <w:suppressAutoHyphens/>
        <w:spacing w:after="0" w:line="240" w:lineRule="auto"/>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Проектом</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передбачається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виконання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технічного</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переоснащення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підстанції</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35/6 кВ</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«Молзавод» а</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саме:</w:t>
      </w:r>
    </w:p>
    <w:p w:rsidR="00F32DD2" w:rsidRPr="00DE6173" w:rsidRDefault="00F32DD2" w:rsidP="00F32DD2">
      <w:pPr>
        <w:suppressAutoHyphens/>
        <w:spacing w:after="0" w:line="240" w:lineRule="auto"/>
        <w:ind w:left="1701" w:firstLine="142"/>
        <w:contextualSpacing/>
        <w:rPr>
          <w:rFonts w:ascii="Times New Roman" w:hAnsi="Times New Roman" w:cs="Times New Roman"/>
          <w:sz w:val="24"/>
          <w:szCs w:val="24"/>
          <w:lang w:val="uk-UA"/>
        </w:rPr>
      </w:pPr>
      <w:r w:rsidRPr="00DE6173">
        <w:rPr>
          <w:rFonts w:ascii="Times New Roman" w:hAnsi="Times New Roman" w:cs="Times New Roman"/>
          <w:sz w:val="24"/>
          <w:szCs w:val="24"/>
        </w:rPr>
        <w:t xml:space="preserve">- </w:t>
      </w:r>
      <w:r w:rsidRPr="00DE6173">
        <w:rPr>
          <w:rFonts w:ascii="Times New Roman" w:hAnsi="Times New Roman" w:cs="Times New Roman"/>
          <w:sz w:val="24"/>
          <w:szCs w:val="24"/>
          <w:lang w:val="uk-UA"/>
        </w:rPr>
        <w:t>р</w:t>
      </w:r>
      <w:r w:rsidRPr="00DE6173">
        <w:rPr>
          <w:rFonts w:ascii="Times New Roman" w:hAnsi="Times New Roman" w:cs="Times New Roman"/>
          <w:sz w:val="24"/>
          <w:szCs w:val="24"/>
        </w:rPr>
        <w:t>еконструкція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rPr>
        <w:t>ВРУ-35</w:t>
      </w:r>
      <w:r w:rsidRPr="00DE6173">
        <w:rPr>
          <w:rFonts w:ascii="Times New Roman" w:hAnsi="Times New Roman" w:cs="Times New Roman"/>
          <w:sz w:val="24"/>
          <w:szCs w:val="24"/>
          <w:lang w:val="uk-UA"/>
        </w:rPr>
        <w:t>;</w:t>
      </w:r>
    </w:p>
    <w:p w:rsidR="00C90093" w:rsidRPr="00DE6173" w:rsidRDefault="00C90093" w:rsidP="00F32DD2">
      <w:pPr>
        <w:suppressAutoHyphens/>
        <w:spacing w:after="0" w:line="240" w:lineRule="auto"/>
        <w:ind w:left="1701" w:firstLine="142"/>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 заміна силового трансформатору;</w:t>
      </w:r>
    </w:p>
    <w:p w:rsidR="00F32DD2" w:rsidRPr="00DE6173" w:rsidRDefault="00F32DD2" w:rsidP="00F32DD2">
      <w:pPr>
        <w:suppressAutoHyphens/>
        <w:spacing w:after="0" w:line="240" w:lineRule="auto"/>
        <w:ind w:left="1701" w:firstLine="142"/>
        <w:contextualSpacing/>
        <w:rPr>
          <w:rFonts w:ascii="Times New Roman" w:hAnsi="Times New Roman" w:cs="Times New Roman"/>
          <w:sz w:val="24"/>
          <w:szCs w:val="24"/>
          <w:lang w:val="uk-UA"/>
        </w:rPr>
      </w:pPr>
      <w:r w:rsidRPr="00DE6173">
        <w:rPr>
          <w:rFonts w:ascii="Times New Roman" w:hAnsi="Times New Roman" w:cs="Times New Roman"/>
          <w:sz w:val="24"/>
          <w:szCs w:val="24"/>
        </w:rPr>
        <w:t xml:space="preserve">- </w:t>
      </w:r>
      <w:r w:rsidRPr="00DE6173">
        <w:rPr>
          <w:rFonts w:ascii="Times New Roman" w:hAnsi="Times New Roman" w:cs="Times New Roman"/>
          <w:sz w:val="24"/>
          <w:szCs w:val="24"/>
          <w:lang w:val="uk-UA"/>
        </w:rPr>
        <w:t>о</w:t>
      </w:r>
      <w:r w:rsidRPr="00DE6173">
        <w:rPr>
          <w:rFonts w:ascii="Times New Roman" w:hAnsi="Times New Roman" w:cs="Times New Roman"/>
          <w:sz w:val="24"/>
          <w:szCs w:val="24"/>
        </w:rPr>
        <w:t>рганізація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rPr>
        <w:t>обліку</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rPr>
        <w:t>постороні 35 кВ</w:t>
      </w:r>
      <w:r w:rsidRPr="00DE6173">
        <w:rPr>
          <w:rFonts w:ascii="Times New Roman" w:hAnsi="Times New Roman" w:cs="Times New Roman"/>
          <w:sz w:val="24"/>
          <w:szCs w:val="24"/>
          <w:lang w:val="uk-UA"/>
        </w:rPr>
        <w:t>;</w:t>
      </w:r>
    </w:p>
    <w:p w:rsidR="00F32DD2" w:rsidRPr="00DE6173" w:rsidRDefault="00F32DD2" w:rsidP="00F32DD2">
      <w:pPr>
        <w:suppressAutoHyphens/>
        <w:spacing w:after="0" w:line="240" w:lineRule="auto"/>
        <w:ind w:left="1701" w:firstLine="142"/>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 реконструкція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ЗРУ-6 кВ</w:t>
      </w:r>
      <w:r w:rsidR="00C90093" w:rsidRPr="00DE6173">
        <w:rPr>
          <w:rFonts w:ascii="Times New Roman" w:hAnsi="Times New Roman" w:cs="Times New Roman"/>
          <w:sz w:val="24"/>
          <w:szCs w:val="24"/>
          <w:lang w:val="uk-UA"/>
        </w:rPr>
        <w:t>;</w:t>
      </w:r>
    </w:p>
    <w:p w:rsidR="00F32DD2" w:rsidRPr="00DE6173" w:rsidRDefault="00F32DD2" w:rsidP="00F32DD2">
      <w:pPr>
        <w:suppressAutoHyphens/>
        <w:spacing w:after="0" w:line="240" w:lineRule="auto"/>
        <w:ind w:left="1985" w:hanging="142"/>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-оганізація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автоматизованої</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системи</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керування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видачею</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сигналів</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на</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диспетчерський</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пункт;</w:t>
      </w:r>
    </w:p>
    <w:p w:rsidR="00F32DD2" w:rsidRPr="00DE6173" w:rsidRDefault="00F32DD2" w:rsidP="00F32DD2">
      <w:pPr>
        <w:suppressAutoHyphens/>
        <w:spacing w:after="0" w:line="240" w:lineRule="auto"/>
        <w:ind w:firstLine="1843"/>
        <w:contextualSpacing/>
        <w:rPr>
          <w:rFonts w:ascii="Times New Roman" w:hAnsi="Times New Roman" w:cs="Times New Roman"/>
          <w:sz w:val="24"/>
          <w:szCs w:val="24"/>
          <w:lang w:val="uk-UA"/>
        </w:rPr>
      </w:pPr>
      <w:r w:rsidRPr="00A30FB9">
        <w:rPr>
          <w:rFonts w:ascii="Times New Roman" w:hAnsi="Times New Roman" w:cs="Times New Roman"/>
          <w:sz w:val="24"/>
          <w:szCs w:val="24"/>
          <w:lang w:val="uk-UA"/>
        </w:rPr>
        <w:lastRenderedPageBreak/>
        <w:t xml:space="preserve">- </w:t>
      </w:r>
      <w:r w:rsidRPr="00DE6173">
        <w:rPr>
          <w:rFonts w:ascii="Times New Roman" w:hAnsi="Times New Roman" w:cs="Times New Roman"/>
          <w:sz w:val="24"/>
          <w:szCs w:val="24"/>
          <w:lang w:val="uk-UA"/>
        </w:rPr>
        <w:t>о</w:t>
      </w:r>
      <w:r w:rsidRPr="00A30FB9">
        <w:rPr>
          <w:rFonts w:ascii="Times New Roman" w:hAnsi="Times New Roman" w:cs="Times New Roman"/>
          <w:sz w:val="24"/>
          <w:szCs w:val="24"/>
          <w:lang w:val="uk-UA"/>
        </w:rPr>
        <w:t>рганізація</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системи</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сигналізації</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пожежної</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та</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периметральної</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охорони.</w:t>
      </w:r>
    </w:p>
    <w:p w:rsidR="00F32DD2" w:rsidRPr="00DE6173" w:rsidRDefault="00524CCC" w:rsidP="002A7BE0">
      <w:pPr>
        <w:suppressAutoHyphens/>
        <w:spacing w:after="0" w:line="240" w:lineRule="auto"/>
        <w:contextualSpacing/>
        <w:rPr>
          <w:rFonts w:ascii="Times New Roman" w:hAnsi="Times New Roman" w:cs="Times New Roman"/>
          <w:sz w:val="24"/>
          <w:szCs w:val="24"/>
          <w:lang w:val="uk-UA"/>
        </w:rPr>
      </w:pPr>
      <w:r>
        <w:rPr>
          <w:rFonts w:ascii="Times New Roman" w:hAnsi="Times New Roman" w:cs="Times New Roman"/>
          <w:bCs/>
          <w:sz w:val="24"/>
          <w:szCs w:val="24"/>
          <w:lang w:val="uk-UA"/>
        </w:rPr>
        <w:t xml:space="preserve">            </w:t>
      </w:r>
      <w:r w:rsidR="00F32DD2" w:rsidRPr="00DE6173">
        <w:rPr>
          <w:rFonts w:ascii="Times New Roman" w:hAnsi="Times New Roman" w:cs="Times New Roman"/>
          <w:bCs/>
          <w:sz w:val="24"/>
          <w:szCs w:val="24"/>
          <w:lang w:val="uk-UA"/>
        </w:rPr>
        <w:t>Заходи з енергозбереження</w:t>
      </w:r>
      <w:r w:rsidR="00313DCC">
        <w:rPr>
          <w:rFonts w:ascii="Times New Roman" w:hAnsi="Times New Roman" w:cs="Times New Roman"/>
          <w:bCs/>
          <w:sz w:val="24"/>
          <w:szCs w:val="24"/>
          <w:lang w:val="uk-UA"/>
        </w:rPr>
        <w:t xml:space="preserve"> </w:t>
      </w:r>
      <w:r w:rsidR="00F32DD2" w:rsidRPr="00DE6173">
        <w:rPr>
          <w:rFonts w:ascii="Times New Roman" w:hAnsi="Times New Roman" w:cs="Times New Roman"/>
          <w:sz w:val="24"/>
          <w:szCs w:val="24"/>
          <w:lang w:val="uk-UA"/>
        </w:rPr>
        <w:t>енергоресурсів</w:t>
      </w:r>
      <w:r w:rsidR="002A7BE0" w:rsidRPr="00DE6173">
        <w:rPr>
          <w:rFonts w:ascii="Times New Roman" w:hAnsi="Times New Roman" w:cs="Times New Roman"/>
          <w:sz w:val="24"/>
          <w:szCs w:val="24"/>
          <w:lang w:val="uk-UA"/>
        </w:rPr>
        <w:t xml:space="preserve"> при передачі </w:t>
      </w:r>
      <w:r w:rsidR="00F32DD2" w:rsidRPr="00DE6173">
        <w:rPr>
          <w:rFonts w:ascii="Times New Roman" w:hAnsi="Times New Roman" w:cs="Times New Roman"/>
          <w:sz w:val="24"/>
          <w:szCs w:val="24"/>
          <w:lang w:val="uk-UA"/>
        </w:rPr>
        <w:t>електроенергії, що досягається</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за</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рахунок</w:t>
      </w:r>
      <w:r w:rsidR="002A7BE0" w:rsidRPr="00DE6173">
        <w:rPr>
          <w:rFonts w:ascii="Times New Roman" w:hAnsi="Times New Roman" w:cs="Times New Roman"/>
          <w:sz w:val="24"/>
          <w:szCs w:val="24"/>
          <w:lang w:val="uk-UA"/>
        </w:rPr>
        <w:t xml:space="preserve"> в</w:t>
      </w:r>
      <w:r w:rsidR="00F32DD2" w:rsidRPr="00DE6173">
        <w:rPr>
          <w:rFonts w:ascii="Times New Roman" w:hAnsi="Times New Roman" w:cs="Times New Roman"/>
          <w:sz w:val="24"/>
          <w:szCs w:val="24"/>
          <w:lang w:val="uk-UA"/>
        </w:rPr>
        <w:t>ибору</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оптимальних</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параметрів</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силового</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устаткування</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електричних</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мереж</w:t>
      </w:r>
      <w:r w:rsidR="00313DCC">
        <w:rPr>
          <w:rFonts w:ascii="Times New Roman" w:hAnsi="Times New Roman" w:cs="Times New Roman"/>
          <w:sz w:val="24"/>
          <w:szCs w:val="24"/>
          <w:lang w:val="uk-UA"/>
        </w:rPr>
        <w:t>.</w:t>
      </w:r>
    </w:p>
    <w:p w:rsidR="00F32DD2" w:rsidRPr="00DE6173" w:rsidRDefault="002A7BE0" w:rsidP="00F32DD2">
      <w:pPr>
        <w:suppressAutoHyphens/>
        <w:spacing w:after="0" w:line="240" w:lineRule="auto"/>
        <w:ind w:firstLine="851"/>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Д</w:t>
      </w:r>
      <w:r w:rsidR="00F32DD2" w:rsidRPr="00DE6173">
        <w:rPr>
          <w:rFonts w:ascii="Times New Roman" w:hAnsi="Times New Roman" w:cs="Times New Roman"/>
          <w:sz w:val="24"/>
          <w:szCs w:val="24"/>
          <w:lang w:val="uk-UA"/>
        </w:rPr>
        <w:t>ля</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зменшення</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втрат</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електричної</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енергії, пов</w:t>
      </w:r>
      <w:r w:rsidR="004B1F62" w:rsidRPr="00DE6173">
        <w:rPr>
          <w:rFonts w:ascii="Times New Roman" w:hAnsi="Times New Roman" w:cs="Times New Roman"/>
          <w:sz w:val="24"/>
          <w:szCs w:val="24"/>
          <w:lang w:val="uk-UA"/>
        </w:rPr>
        <w:t>’</w:t>
      </w:r>
      <w:r w:rsidR="00F32DD2" w:rsidRPr="00DE6173">
        <w:rPr>
          <w:rFonts w:ascii="Times New Roman" w:hAnsi="Times New Roman" w:cs="Times New Roman"/>
          <w:sz w:val="24"/>
          <w:szCs w:val="24"/>
          <w:lang w:val="uk-UA"/>
        </w:rPr>
        <w:t>язаних</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з</w:t>
      </w:r>
      <w:r w:rsidRPr="00DE6173">
        <w:rPr>
          <w:rFonts w:ascii="Times New Roman" w:hAnsi="Times New Roman" w:cs="Times New Roman"/>
          <w:sz w:val="24"/>
          <w:szCs w:val="24"/>
          <w:lang w:val="uk-UA"/>
        </w:rPr>
        <w:t xml:space="preserve"> її передачею </w:t>
      </w:r>
      <w:r w:rsidR="00F32DD2" w:rsidRPr="00DE6173">
        <w:rPr>
          <w:rFonts w:ascii="Times New Roman" w:hAnsi="Times New Roman" w:cs="Times New Roman"/>
          <w:sz w:val="24"/>
          <w:szCs w:val="24"/>
          <w:lang w:val="uk-UA"/>
        </w:rPr>
        <w:t>і</w:t>
      </w:r>
      <w:r w:rsidR="00313DCC">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розподілом;</w:t>
      </w:r>
    </w:p>
    <w:p w:rsidR="00F32DD2" w:rsidRPr="00DE6173" w:rsidRDefault="00F32DD2" w:rsidP="00F32DD2">
      <w:pPr>
        <w:suppressAutoHyphens/>
        <w:spacing w:after="0" w:line="240" w:lineRule="auto"/>
        <w:ind w:firstLine="851"/>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 застосування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при</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зовнішньому</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встановленні</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закритих</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герметичних</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клемних</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шаф;</w:t>
      </w:r>
    </w:p>
    <w:p w:rsidR="00F32DD2" w:rsidRPr="00DE6173" w:rsidRDefault="00F32DD2" w:rsidP="00F32DD2">
      <w:pPr>
        <w:suppressAutoHyphens/>
        <w:spacing w:after="0" w:line="240" w:lineRule="auto"/>
        <w:ind w:left="993" w:hanging="142"/>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 застосування</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панелей</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управління, релейного</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захисту</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і</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автоматики</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використанням</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мікропроцесорної</w:t>
      </w:r>
      <w:r w:rsidR="00313DCC">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техніки;</w:t>
      </w:r>
    </w:p>
    <w:p w:rsidR="00F32DD2" w:rsidRPr="00DE6173" w:rsidRDefault="00F32DD2" w:rsidP="00F32DD2">
      <w:pPr>
        <w:suppressAutoHyphens/>
        <w:spacing w:after="0" w:line="240" w:lineRule="auto"/>
        <w:ind w:firstLine="851"/>
        <w:contextualSpacing/>
        <w:rPr>
          <w:rFonts w:ascii="Times New Roman" w:hAnsi="Times New Roman" w:cs="Times New Roman"/>
          <w:sz w:val="24"/>
          <w:szCs w:val="24"/>
          <w:lang w:val="uk-UA"/>
        </w:rPr>
      </w:pPr>
      <w:r w:rsidRPr="00A30FB9">
        <w:rPr>
          <w:rFonts w:ascii="Times New Roman" w:hAnsi="Times New Roman" w:cs="Times New Roman"/>
          <w:sz w:val="24"/>
          <w:szCs w:val="24"/>
          <w:lang w:val="uk-UA"/>
        </w:rPr>
        <w:t>- застосування</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електронних</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багатофункціональних</w:t>
      </w:r>
      <w:r w:rsidR="00313DCC">
        <w:rPr>
          <w:rFonts w:ascii="Times New Roman" w:hAnsi="Times New Roman" w:cs="Times New Roman"/>
          <w:sz w:val="24"/>
          <w:szCs w:val="24"/>
          <w:lang w:val="uk-UA"/>
        </w:rPr>
        <w:t xml:space="preserve"> </w:t>
      </w:r>
      <w:r w:rsidRPr="00A30FB9">
        <w:rPr>
          <w:rFonts w:ascii="Times New Roman" w:hAnsi="Times New Roman" w:cs="Times New Roman"/>
          <w:sz w:val="24"/>
          <w:szCs w:val="24"/>
          <w:lang w:val="uk-UA"/>
        </w:rPr>
        <w:t>лічильників.</w:t>
      </w:r>
    </w:p>
    <w:p w:rsidR="00C90093" w:rsidRPr="00DE6173" w:rsidRDefault="00C90093" w:rsidP="00F32DD2">
      <w:pPr>
        <w:suppressAutoHyphens/>
        <w:spacing w:after="0" w:line="240" w:lineRule="auto"/>
        <w:ind w:firstLine="851"/>
        <w:contextualSpacing/>
        <w:rPr>
          <w:rFonts w:ascii="Times New Roman" w:hAnsi="Times New Roman" w:cs="Times New Roman"/>
          <w:sz w:val="24"/>
          <w:szCs w:val="24"/>
          <w:lang w:val="uk-UA"/>
        </w:rPr>
      </w:pPr>
      <w:r w:rsidRPr="00DE6173">
        <w:rPr>
          <w:rFonts w:ascii="Times New Roman" w:hAnsi="Times New Roman" w:cs="Times New Roman"/>
          <w:sz w:val="24"/>
          <w:szCs w:val="24"/>
          <w:lang w:val="uk-UA"/>
        </w:rPr>
        <w:t>Роботи заплановано виконати в 2021 році</w:t>
      </w:r>
      <w:r w:rsidR="00D66124">
        <w:rPr>
          <w:rFonts w:ascii="Times New Roman" w:hAnsi="Times New Roman" w:cs="Times New Roman"/>
          <w:sz w:val="24"/>
          <w:szCs w:val="24"/>
          <w:lang w:val="uk-UA"/>
        </w:rPr>
        <w:t xml:space="preserve"> </w:t>
      </w:r>
      <w:r w:rsidR="00D66124">
        <w:rPr>
          <w:rFonts w:ascii="Times New Roman" w:hAnsi="Times New Roman" w:cs="Times New Roman"/>
          <w:bCs/>
          <w:kern w:val="28"/>
          <w:sz w:val="24"/>
          <w:szCs w:val="24"/>
          <w:lang w:val="uk-UA"/>
        </w:rPr>
        <w:t>за сценарієм 1.</w:t>
      </w: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F32DD2" w:rsidRPr="00DE6173" w:rsidRDefault="00F32DD2" w:rsidP="009F17E2">
      <w:pPr>
        <w:pStyle w:val="a7"/>
        <w:numPr>
          <w:ilvl w:val="0"/>
          <w:numId w:val="30"/>
        </w:numPr>
        <w:tabs>
          <w:tab w:val="left" w:pos="1134"/>
        </w:tabs>
        <w:jc w:val="both"/>
        <w:rPr>
          <w:b/>
          <w:i/>
          <w:sz w:val="24"/>
          <w:szCs w:val="24"/>
          <w:lang w:val="uk-UA"/>
        </w:rPr>
      </w:pPr>
      <w:r w:rsidRPr="00DE6173">
        <w:rPr>
          <w:b/>
          <w:i/>
          <w:sz w:val="24"/>
          <w:szCs w:val="24"/>
          <w:lang w:val="uk-UA"/>
        </w:rPr>
        <w:t>Технічне переоснащення</w:t>
      </w:r>
      <w:r w:rsidR="00F0074E">
        <w:rPr>
          <w:b/>
          <w:i/>
          <w:sz w:val="24"/>
          <w:szCs w:val="24"/>
          <w:lang w:val="uk-UA"/>
        </w:rPr>
        <w:t xml:space="preserve"> </w:t>
      </w:r>
      <w:bookmarkStart w:id="44" w:name="пс14114"/>
      <w:bookmarkEnd w:id="44"/>
      <w:r w:rsidRPr="00DE6173">
        <w:rPr>
          <w:b/>
          <w:i/>
          <w:sz w:val="24"/>
          <w:szCs w:val="24"/>
          <w:lang w:val="uk-UA"/>
        </w:rPr>
        <w:t>ПС-35/6 кВ №14</w:t>
      </w:r>
    </w:p>
    <w:p w:rsidR="00F32DD2" w:rsidRPr="00DE6173" w:rsidRDefault="00F32DD2" w:rsidP="00F32DD2">
      <w:pPr>
        <w:tabs>
          <w:tab w:val="left" w:pos="1134"/>
        </w:tabs>
        <w:spacing w:after="0" w:line="240" w:lineRule="auto"/>
        <w:jc w:val="both"/>
        <w:rPr>
          <w:rFonts w:ascii="Times New Roman" w:hAnsi="Times New Roman" w:cs="Times New Roman"/>
          <w:b/>
          <w:i/>
          <w:sz w:val="24"/>
          <w:szCs w:val="24"/>
          <w:lang w:val="uk-UA"/>
        </w:rPr>
      </w:pPr>
    </w:p>
    <w:p w:rsidR="00F32DD2" w:rsidRPr="00DE6173" w:rsidRDefault="00F32DD2" w:rsidP="00F32DD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32DD2" w:rsidRPr="00DE6173" w:rsidRDefault="00F32DD2" w:rsidP="00F32DD2">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8) розвиток дистанційно керованих систем розподілу та «інтелектуальних» мереж;</w:t>
      </w:r>
    </w:p>
    <w:p w:rsidR="00F32DD2" w:rsidRPr="00DE6173" w:rsidRDefault="00F32DD2" w:rsidP="00F32DD2">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F32DD2" w:rsidRPr="00DE6173" w:rsidRDefault="00F32DD2" w:rsidP="00F32DD2">
      <w:pPr>
        <w:pStyle w:val="30"/>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Підстанція розташована в м. Кам’янське Дніпропетровської області.ПС-35/6 кВ №14 живиться від магістральних мереж  «НЕК «</w:t>
      </w:r>
      <w:r w:rsidR="00DA423D" w:rsidRPr="00DE6173">
        <w:rPr>
          <w:rFonts w:ascii="Times New Roman" w:hAnsi="Times New Roman" w:cs="Times New Roman"/>
          <w:sz w:val="24"/>
          <w:szCs w:val="24"/>
          <w:lang w:val="uk-UA"/>
        </w:rPr>
        <w:t>УКРЕНЕРГО</w:t>
      </w:r>
      <w:r w:rsidRPr="00DE6173">
        <w:rPr>
          <w:rFonts w:ascii="Times New Roman" w:hAnsi="Times New Roman" w:cs="Times New Roman"/>
          <w:sz w:val="24"/>
          <w:szCs w:val="24"/>
          <w:lang w:val="uk-UA"/>
        </w:rPr>
        <w:t xml:space="preserve">» ПС 330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Прометей</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На підстанції встановлено два силових трансформатори</w:t>
      </w:r>
      <w:r w:rsidR="00F0074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2,5 МВА та 3,2 МВА, від яких живиться закритий розподільний пристрій 6 кВ з двома секціями шин.Споживачами є: м</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ясокомбінат «ДАС», «Дніпро Азот», Дніпродзержинськводоканал, ДІК-34. </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 час експлуатації комутаційне обладнання не модернізувалось.</w:t>
      </w:r>
    </w:p>
    <w:p w:rsidR="00F32DD2" w:rsidRPr="00DE6173" w:rsidRDefault="00F32DD2" w:rsidP="00F32DD2">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Актом технічного опосвідчення обладнання ПС-35/6 кВ №14 від 15.05.2017 у процесі перевірки були виявлені наступні зауваження:</w:t>
      </w:r>
    </w:p>
    <w:p w:rsidR="00F32DD2" w:rsidRPr="00DE6173" w:rsidRDefault="00F32DD2" w:rsidP="00E82211">
      <w:pPr>
        <w:pStyle w:val="ab"/>
        <w:numPr>
          <w:ilvl w:val="0"/>
          <w:numId w:val="100"/>
        </w:numPr>
        <w:kinsoku w:val="0"/>
        <w:overflowPunct w:val="0"/>
        <w:autoSpaceDE w:val="0"/>
        <w:autoSpaceDN w:val="0"/>
        <w:adjustRightInd w:val="0"/>
        <w:spacing w:after="0"/>
        <w:ind w:left="0" w:right="112" w:firstLine="36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Трансформатор 3Т типу ТМН-2500/35 У1 1977 виробництва, 4Т типу ТМ-1800/35 У1 1968 року виробництва. Трансформатори знаходяться в роботі: 1Т- 41 рік, 4Т – 50 років, що значно перевищує допустимий строк експлуатації (25 років). В процесі довгострокової експлуатації трансформаторів погіршились їх технічні характеристики. Механічне пошкодження корпусу, корозія, часткова деформація деталей. </w:t>
      </w:r>
    </w:p>
    <w:p w:rsidR="00F32DD2" w:rsidRPr="00DE6173" w:rsidRDefault="00F32DD2" w:rsidP="00F32DD2">
      <w:pPr>
        <w:pStyle w:val="ab"/>
        <w:kinsoku w:val="0"/>
        <w:overflowPunct w:val="0"/>
        <w:autoSpaceDE w:val="0"/>
        <w:autoSpaceDN w:val="0"/>
        <w:adjustRightInd w:val="0"/>
        <w:spacing w:after="0"/>
        <w:ind w:right="112"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трансформаторі 3Т виявлені наступні дефекти:</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під кришкою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F32DD2" w:rsidRPr="00DE6173" w:rsidRDefault="00F32DD2" w:rsidP="0014458D">
      <w:pPr>
        <w:pStyle w:val="ab"/>
        <w:kinsoku w:val="0"/>
        <w:overflowPunct w:val="0"/>
        <w:autoSpaceDE w:val="0"/>
        <w:autoSpaceDN w:val="0"/>
        <w:adjustRightInd w:val="0"/>
        <w:spacing w:after="0" w:line="240" w:lineRule="auto"/>
        <w:ind w:left="720" w:right="11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трансформаторі 4Т виявлені наступні дефекти:</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lastRenderedPageBreak/>
        <w:t>Незадовільний стан ущільнювальної резини під кришкою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F32DD2" w:rsidRPr="00DE6173" w:rsidRDefault="00F32DD2" w:rsidP="009F17E2">
      <w:pPr>
        <w:numPr>
          <w:ilvl w:val="0"/>
          <w:numId w:val="7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F32DD2" w:rsidRPr="00714015" w:rsidRDefault="00F32DD2" w:rsidP="00FA5EE6">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2. На усіх роз’єднувачах 35 кВ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w:t>
      </w:r>
      <w:r w:rsidR="00714015">
        <w:rPr>
          <w:rFonts w:ascii="Times New Roman" w:hAnsi="Times New Roman" w:cs="Times New Roman"/>
          <w:sz w:val="24"/>
          <w:szCs w:val="24"/>
          <w:lang w:val="uk-UA"/>
        </w:rPr>
        <w:t>.</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3. Опір контактної системи робочих ножів роз’єднувачів 35 кВ ( Т-34-2, Т-33-1, Т-34-0, Т-33-0) типу РНДЗ-35/1000 складає 210-380 мкОм, при нормативному значенні ≤120 мкОм.</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4. 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5. 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6. Значення витяжних зусиль (контактних натиснень) рухомих та нерухомих контактів роз’єднувачів 35 кВ складає від 105Н до 148Н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7. На вентильних розрядники типу РВС-35 спостерігається:</w:t>
      </w:r>
    </w:p>
    <w:p w:rsidR="00F32DD2" w:rsidRPr="00DE6173" w:rsidRDefault="00F32DD2" w:rsidP="009F17E2">
      <w:pPr>
        <w:numPr>
          <w:ilvl w:val="0"/>
          <w:numId w:val="26"/>
        </w:numPr>
        <w:spacing w:after="0" w:line="240" w:lineRule="auto"/>
        <w:ind w:left="426" w:firstLine="708"/>
        <w:jc w:val="both"/>
        <w:rPr>
          <w:rFonts w:ascii="Times New Roman" w:hAnsi="Times New Roman" w:cs="Times New Roman"/>
          <w:sz w:val="24"/>
          <w:szCs w:val="24"/>
        </w:rPr>
      </w:pPr>
      <w:r w:rsidRPr="00DE6173">
        <w:rPr>
          <w:rFonts w:ascii="Times New Roman" w:hAnsi="Times New Roman" w:cs="Times New Roman"/>
          <w:sz w:val="24"/>
          <w:szCs w:val="24"/>
          <w:lang w:val="uk-UA"/>
        </w:rPr>
        <w:t>з</w:t>
      </w:r>
      <w:r w:rsidRPr="00DE6173">
        <w:rPr>
          <w:rFonts w:ascii="Times New Roman" w:hAnsi="Times New Roman" w:cs="Times New Roman"/>
          <w:sz w:val="24"/>
          <w:szCs w:val="24"/>
        </w:rPr>
        <w:t>ниження тиску всередині розрядника;</w:t>
      </w:r>
    </w:p>
    <w:p w:rsidR="00F32DD2" w:rsidRPr="00DE6173" w:rsidRDefault="00F32DD2" w:rsidP="009F17E2">
      <w:pPr>
        <w:numPr>
          <w:ilvl w:val="0"/>
          <w:numId w:val="26"/>
        </w:numPr>
        <w:spacing w:after="0" w:line="240" w:lineRule="auto"/>
        <w:ind w:left="426" w:firstLine="708"/>
        <w:jc w:val="both"/>
        <w:rPr>
          <w:rFonts w:ascii="Times New Roman" w:hAnsi="Times New Roman" w:cs="Times New Roman"/>
          <w:sz w:val="24"/>
          <w:szCs w:val="24"/>
        </w:rPr>
      </w:pPr>
      <w:r w:rsidRPr="00DE6173">
        <w:rPr>
          <w:rFonts w:ascii="Times New Roman" w:hAnsi="Times New Roman" w:cs="Times New Roman"/>
          <w:sz w:val="24"/>
          <w:szCs w:val="24"/>
          <w:lang w:val="uk-UA"/>
        </w:rPr>
        <w:t>ч</w:t>
      </w:r>
      <w:r w:rsidRPr="00DE6173">
        <w:rPr>
          <w:rFonts w:ascii="Times New Roman" w:hAnsi="Times New Roman" w:cs="Times New Roman"/>
          <w:sz w:val="24"/>
          <w:szCs w:val="24"/>
        </w:rPr>
        <w:t>асткове зволоження шунтуючих резисторів</w:t>
      </w:r>
      <w:r w:rsidRPr="00DE6173">
        <w:rPr>
          <w:rFonts w:ascii="Times New Roman" w:hAnsi="Times New Roman" w:cs="Times New Roman"/>
          <w:sz w:val="24"/>
          <w:szCs w:val="24"/>
          <w:lang w:val="uk-UA"/>
        </w:rPr>
        <w:t>.</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8. 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9. Корозійне пошкодження і розгерметизація ящиків приводів роз’єднувачів, вимикачів 35 кВ, шаф ланцюгів РЗА складає 55%.</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10. Залізобетонні стійки під обладнання 35 кВ по усій поверхні мають продольні і поперечні тріщини шириною від 0,5 см до 5,3см і довжиною від 0,1 м до 0,8 м, раковини площею від 5 см2  до 20 см2.</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11. Обстеження вимикачів 10кВ типу ВМП-10, при виконанні капітальних ремонтів, показує знос приводних механізмів і контактної частини. При виконанні капітального ремонту МВ-6кВ виявлено наявність значних раковин на наконечниках свічок і знос ламелей розеткових контактів, що призводить до збільшення перехідного опору від 100 мкОм до 140 мкОм при нормативному значенні ≤ 55мкОм.</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МВ-6кВ.</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У зв'язку з відсутністю запасних частин і неможливістю їх придбання, з причини зняття з виробництва заводами-виробниками масляних вимикачів 6кВ, типу ВМП-10К,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МВ-6кВ. </w:t>
      </w:r>
      <w:r w:rsidRPr="00DE6173">
        <w:rPr>
          <w:rFonts w:ascii="Times New Roman" w:hAnsi="Times New Roman" w:cs="Times New Roman"/>
          <w:sz w:val="24"/>
          <w:szCs w:val="24"/>
        </w:rPr>
        <w:lastRenderedPageBreak/>
        <w:t>Виконання позачергових капітальних ремонтів несе за собою додаткові матеріальні і трудові витрати.</w:t>
      </w:r>
    </w:p>
    <w:p w:rsidR="00F32DD2" w:rsidRPr="00DE6173" w:rsidRDefault="00FA5EE6" w:rsidP="00FA5EE6">
      <w:pPr>
        <w:pStyle w:val="a7"/>
        <w:ind w:left="0" w:firstLine="720"/>
        <w:jc w:val="both"/>
        <w:rPr>
          <w:sz w:val="24"/>
          <w:szCs w:val="24"/>
        </w:rPr>
      </w:pPr>
      <w:r>
        <w:rPr>
          <w:sz w:val="24"/>
          <w:szCs w:val="24"/>
          <w:lang w:val="uk-UA"/>
        </w:rPr>
        <w:t>12.</w:t>
      </w:r>
      <w:r w:rsidR="00F32DD2" w:rsidRPr="00DE6173">
        <w:rPr>
          <w:sz w:val="24"/>
          <w:szCs w:val="24"/>
        </w:rPr>
        <w:t>Обстеження вимикачів 35кВ типу МКП-35, при виконанні капітальних ремонтів, показує знос приводних механізмів і контактної частини. При виконанні капітального ремонту МВ-35кВ виявлено наявність значних раковин на наконечниках свічок і знос ламелей розеткових контактів, що призводить до збільшення перехідного опору від 350 мкОм до 470 мкОм при нормативному значенні ≤ 310мкОм.</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МВ-35кВ.</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У зв'язку з відсутністю запасних частин і неможливістю їх придбання, з причини зняття з виробництва заводами-виробниками масляних вимикачів 35кВ, типу МКП-35,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МВ-35кВ. Виконання позачергових капітальних ремонтів несе за собою додаткові матеріальні і трудові витрати.</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13. 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14. Строк експлуатації встановленого обладнання перевищує нормативний (25 років).</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15. Відповідність експлуатації нормативним документам</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Порушення СОУ-Н ЕЕ 20.302.-2007 «Норми випробувань електообладнання».</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Перевищення нормативного строку експлуатації електрообладнання  згідно інструкції заводів виробників (25 років).</w:t>
      </w:r>
    </w:p>
    <w:p w:rsidR="00F32DD2" w:rsidRPr="00DE6173" w:rsidRDefault="00F32DD2" w:rsidP="00F32DD2">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16. Висновки.Після проведення  технічного аналізу стану обладнання ПС</w:t>
      </w:r>
      <w:r w:rsidRPr="00DE6173">
        <w:rPr>
          <w:rFonts w:ascii="Times New Roman" w:hAnsi="Times New Roman" w:cs="Times New Roman"/>
          <w:sz w:val="24"/>
          <w:szCs w:val="24"/>
          <w:lang w:val="uk-UA"/>
        </w:rPr>
        <w:t xml:space="preserve"> 35/6 кВ </w:t>
      </w:r>
      <w:r w:rsidRPr="00DE6173">
        <w:rPr>
          <w:rFonts w:ascii="Times New Roman" w:hAnsi="Times New Roman" w:cs="Times New Roman"/>
          <w:sz w:val="24"/>
          <w:szCs w:val="24"/>
        </w:rPr>
        <w:t>№14, комісія дійшла висновку:</w:t>
      </w:r>
    </w:p>
    <w:p w:rsidR="00F32DD2" w:rsidRPr="00DE6173" w:rsidRDefault="00F32DD2" w:rsidP="009F17E2">
      <w:pPr>
        <w:numPr>
          <w:ilvl w:val="0"/>
          <w:numId w:val="2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Обладнання ПС вичерпало свій експлуатаційний  ресурс;</w:t>
      </w:r>
    </w:p>
    <w:p w:rsidR="00F32DD2" w:rsidRPr="00DE6173" w:rsidRDefault="00F32DD2" w:rsidP="009F17E2">
      <w:pPr>
        <w:numPr>
          <w:ilvl w:val="0"/>
          <w:numId w:val="2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Знижена  надійність електропостачання споживачів;</w:t>
      </w:r>
    </w:p>
    <w:p w:rsidR="00F32DD2" w:rsidRPr="00DE6173" w:rsidRDefault="00F32DD2" w:rsidP="009F17E2">
      <w:pPr>
        <w:numPr>
          <w:ilvl w:val="0"/>
          <w:numId w:val="2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Проведення поточних та капітальних ремонтів потребує значних капіталовкладень;</w:t>
      </w:r>
    </w:p>
    <w:p w:rsidR="00F32DD2" w:rsidRPr="00DE6173" w:rsidRDefault="00F32DD2" w:rsidP="009F17E2">
      <w:pPr>
        <w:numPr>
          <w:ilvl w:val="0"/>
          <w:numId w:val="2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Зношеність основних рухомих вузлів приводних механізмів основного комутаційного обладнання.</w:t>
      </w:r>
    </w:p>
    <w:p w:rsidR="00F32DD2" w:rsidRDefault="00F32DD2" w:rsidP="00F32DD2">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rPr>
        <w:t>Для усунення зазначених вище дефектів вимагається  технічне переоснащення ПС 35/6 №14.</w:t>
      </w:r>
    </w:p>
    <w:p w:rsidR="005F1EB3" w:rsidRPr="00DE6173" w:rsidRDefault="005F1EB3" w:rsidP="005F1EB3">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На основі протоколів ТОВ «Енергорішення» ДП «Вінницький експертно-технічний центр держпраці» було проведено експертизу і отримано висновок №05.09.04-</w:t>
      </w:r>
      <w:r>
        <w:rPr>
          <w:rFonts w:ascii="Times New Roman" w:hAnsi="Times New Roman" w:cs="Times New Roman"/>
          <w:bCs/>
          <w:kern w:val="28"/>
          <w:sz w:val="24"/>
          <w:szCs w:val="24"/>
          <w:lang w:val="uk-UA"/>
        </w:rPr>
        <w:t>032.18 та 05.09.04-033.18 від 12.04.2018</w:t>
      </w:r>
      <w:r w:rsidRPr="00DE6173">
        <w:rPr>
          <w:rFonts w:ascii="Times New Roman" w:hAnsi="Times New Roman" w:cs="Times New Roman"/>
          <w:bCs/>
          <w:kern w:val="28"/>
          <w:sz w:val="24"/>
          <w:szCs w:val="24"/>
          <w:lang w:val="uk-UA"/>
        </w:rPr>
        <w:t xml:space="preserve"> «Щодо  відповідності обладнання підвищеної небезпеки, а саме силового трансформатора 1Т</w:t>
      </w:r>
      <w:r>
        <w:rPr>
          <w:rFonts w:ascii="Times New Roman" w:hAnsi="Times New Roman" w:cs="Times New Roman"/>
          <w:bCs/>
          <w:kern w:val="28"/>
          <w:sz w:val="24"/>
          <w:szCs w:val="24"/>
          <w:lang w:val="uk-UA"/>
        </w:rPr>
        <w:t>, 2Т</w:t>
      </w:r>
      <w:r w:rsidRPr="00DE6173">
        <w:rPr>
          <w:rFonts w:ascii="Times New Roman" w:hAnsi="Times New Roman" w:cs="Times New Roman"/>
          <w:bCs/>
          <w:kern w:val="28"/>
          <w:sz w:val="24"/>
          <w:szCs w:val="24"/>
          <w:lang w:val="uk-UA"/>
        </w:rPr>
        <w:t xml:space="preserve"> трансформаторної підстанції ПС </w:t>
      </w:r>
      <w:r>
        <w:rPr>
          <w:rFonts w:ascii="Times New Roman" w:hAnsi="Times New Roman" w:cs="Times New Roman"/>
          <w:bCs/>
          <w:kern w:val="28"/>
          <w:sz w:val="24"/>
          <w:szCs w:val="24"/>
          <w:lang w:val="uk-UA"/>
        </w:rPr>
        <w:t xml:space="preserve">№14 </w:t>
      </w:r>
      <w:r w:rsidRPr="00DE6173">
        <w:rPr>
          <w:rFonts w:ascii="Times New Roman" w:hAnsi="Times New Roman" w:cs="Times New Roman"/>
          <w:bCs/>
          <w:kern w:val="28"/>
          <w:sz w:val="24"/>
          <w:szCs w:val="24"/>
          <w:lang w:val="uk-UA"/>
        </w:rPr>
        <w:t xml:space="preserve">35/6 кВ </w:t>
      </w:r>
      <w:r>
        <w:rPr>
          <w:rFonts w:ascii="Times New Roman" w:hAnsi="Times New Roman" w:cs="Times New Roman"/>
          <w:bCs/>
          <w:kern w:val="28"/>
          <w:sz w:val="24"/>
          <w:szCs w:val="24"/>
          <w:lang w:val="uk-UA"/>
        </w:rPr>
        <w:t xml:space="preserve">             </w:t>
      </w:r>
      <w:r w:rsidRPr="00DE6173">
        <w:rPr>
          <w:rFonts w:ascii="Times New Roman" w:hAnsi="Times New Roman" w:cs="Times New Roman"/>
          <w:bCs/>
          <w:kern w:val="28"/>
          <w:sz w:val="24"/>
          <w:szCs w:val="24"/>
          <w:lang w:val="uk-UA"/>
        </w:rPr>
        <w:t xml:space="preserve"> ПрАТ «ПЕЕМ «ЦЕК» вимогам нормативно-правових актів з охорони праці та промислової безпеки».</w:t>
      </w:r>
    </w:p>
    <w:p w:rsidR="005F1EB3" w:rsidRPr="00DE6173" w:rsidRDefault="005F1EB3" w:rsidP="005F1EB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bCs/>
          <w:kern w:val="28"/>
          <w:sz w:val="24"/>
          <w:szCs w:val="24"/>
          <w:lang w:val="uk-UA"/>
        </w:rPr>
        <w:t>За результатами експертної оцінки</w:t>
      </w:r>
      <w:r>
        <w:rPr>
          <w:rFonts w:ascii="Times New Roman" w:hAnsi="Times New Roman" w:cs="Times New Roman"/>
          <w:bCs/>
          <w:kern w:val="28"/>
          <w:sz w:val="24"/>
          <w:szCs w:val="24"/>
          <w:lang w:val="uk-UA"/>
        </w:rPr>
        <w:t xml:space="preserve"> технічного стану трансформаторів</w:t>
      </w:r>
      <w:r w:rsidRPr="00DE6173">
        <w:rPr>
          <w:rFonts w:ascii="Times New Roman" w:hAnsi="Times New Roman" w:cs="Times New Roman"/>
          <w:bCs/>
          <w:kern w:val="28"/>
          <w:sz w:val="24"/>
          <w:szCs w:val="24"/>
          <w:lang w:val="uk-UA"/>
        </w:rPr>
        <w:t xml:space="preserve"> 1Т</w:t>
      </w:r>
      <w:r>
        <w:rPr>
          <w:rFonts w:ascii="Times New Roman" w:hAnsi="Times New Roman" w:cs="Times New Roman"/>
          <w:bCs/>
          <w:kern w:val="28"/>
          <w:sz w:val="24"/>
          <w:szCs w:val="24"/>
          <w:lang w:val="uk-UA"/>
        </w:rPr>
        <w:t>, 2Т</w:t>
      </w:r>
      <w:r w:rsidRPr="00DE6173">
        <w:rPr>
          <w:rFonts w:ascii="Times New Roman" w:hAnsi="Times New Roman" w:cs="Times New Roman"/>
          <w:bCs/>
          <w:kern w:val="28"/>
          <w:sz w:val="24"/>
          <w:szCs w:val="24"/>
          <w:lang w:val="uk-UA"/>
        </w:rPr>
        <w:t xml:space="preserve"> Вінницьким ЕТЦ визначено, що трансформатор</w:t>
      </w:r>
      <w:r>
        <w:rPr>
          <w:rFonts w:ascii="Times New Roman" w:hAnsi="Times New Roman" w:cs="Times New Roman"/>
          <w:bCs/>
          <w:kern w:val="28"/>
          <w:sz w:val="24"/>
          <w:szCs w:val="24"/>
          <w:lang w:val="uk-UA"/>
        </w:rPr>
        <w:t>и не відповідають</w:t>
      </w:r>
      <w:r w:rsidRPr="00DE6173">
        <w:rPr>
          <w:rFonts w:ascii="Times New Roman" w:hAnsi="Times New Roman" w:cs="Times New Roman"/>
          <w:bCs/>
          <w:kern w:val="28"/>
          <w:sz w:val="24"/>
          <w:szCs w:val="24"/>
          <w:lang w:val="uk-UA"/>
        </w:rPr>
        <w:t xml:space="preserve"> вимогам нормативно-правових актів з охорони праці </w:t>
      </w:r>
      <w:r>
        <w:rPr>
          <w:rFonts w:ascii="Times New Roman" w:hAnsi="Times New Roman" w:cs="Times New Roman"/>
          <w:bCs/>
          <w:kern w:val="28"/>
          <w:sz w:val="24"/>
          <w:szCs w:val="24"/>
          <w:lang w:val="uk-UA"/>
        </w:rPr>
        <w:t>та промислової безпеки і знаходя</w:t>
      </w:r>
      <w:r w:rsidRPr="00DE6173">
        <w:rPr>
          <w:rFonts w:ascii="Times New Roman" w:hAnsi="Times New Roman" w:cs="Times New Roman"/>
          <w:bCs/>
          <w:kern w:val="28"/>
          <w:sz w:val="24"/>
          <w:szCs w:val="24"/>
          <w:lang w:val="uk-UA"/>
        </w:rPr>
        <w:t>ться в незадовільному стані</w:t>
      </w:r>
      <w:r>
        <w:rPr>
          <w:rFonts w:ascii="Times New Roman" w:hAnsi="Times New Roman" w:cs="Times New Roman"/>
          <w:bCs/>
          <w:kern w:val="28"/>
          <w:sz w:val="24"/>
          <w:szCs w:val="24"/>
          <w:lang w:val="uk-UA"/>
        </w:rPr>
        <w:t>.</w:t>
      </w:r>
    </w:p>
    <w:p w:rsidR="00F32DD2" w:rsidRPr="00DE6173" w:rsidRDefault="00F32DD2" w:rsidP="00F32DD2">
      <w:pPr>
        <w:spacing w:after="0" w:line="240" w:lineRule="auto"/>
        <w:ind w:firstLine="709"/>
        <w:jc w:val="both"/>
        <w:rPr>
          <w:rFonts w:ascii="Times New Roman" w:hAnsi="Times New Roman" w:cs="Times New Roman"/>
          <w:sz w:val="24"/>
          <w:szCs w:val="24"/>
        </w:rPr>
      </w:pPr>
      <w:r w:rsidRPr="005F1EB3">
        <w:rPr>
          <w:rFonts w:ascii="Times New Roman" w:hAnsi="Times New Roman" w:cs="Times New Roman"/>
          <w:sz w:val="24"/>
          <w:szCs w:val="24"/>
          <w:lang w:val="uk-UA"/>
        </w:rPr>
        <w:t xml:space="preserve">Для запобігання руйнуванню фізично зношеного обладнання підстанції, зменшення обсягів експлуатаційних витрат на технічне обслуговування обладнання, забезпечення споживачів якісними параметрами електричної енергії планом розвитку передбачається технічне переоснащення ПС, організація обліку по стороні 35 кВ, телемеханіки та телеуправління, з заміною </w:t>
      </w:r>
      <w:r w:rsidRPr="00DE6173">
        <w:rPr>
          <w:rFonts w:ascii="Times New Roman" w:hAnsi="Times New Roman" w:cs="Times New Roman"/>
          <w:sz w:val="24"/>
          <w:szCs w:val="24"/>
        </w:rPr>
        <w:t xml:space="preserve">МВ на ВВ. </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Проектом передбачається:</w:t>
      </w:r>
    </w:p>
    <w:p w:rsidR="00F32DD2" w:rsidRPr="00DE6173" w:rsidRDefault="00F32DD2" w:rsidP="009F17E2">
      <w:pPr>
        <w:pStyle w:val="a7"/>
        <w:widowControl/>
        <w:numPr>
          <w:ilvl w:val="0"/>
          <w:numId w:val="34"/>
        </w:numPr>
        <w:suppressAutoHyphens/>
        <w:autoSpaceDE/>
        <w:autoSpaceDN/>
        <w:adjustRightInd/>
        <w:ind w:left="1134" w:hanging="425"/>
        <w:contextualSpacing/>
        <w:rPr>
          <w:sz w:val="24"/>
          <w:szCs w:val="24"/>
        </w:rPr>
      </w:pPr>
      <w:r w:rsidRPr="00DE6173">
        <w:rPr>
          <w:sz w:val="24"/>
          <w:szCs w:val="24"/>
          <w:lang w:val="uk-UA"/>
        </w:rPr>
        <w:t>о</w:t>
      </w:r>
      <w:r w:rsidRPr="00DE6173">
        <w:rPr>
          <w:sz w:val="24"/>
          <w:szCs w:val="24"/>
        </w:rPr>
        <w:t>рган</w:t>
      </w:r>
      <w:r w:rsidRPr="00DE6173">
        <w:rPr>
          <w:sz w:val="24"/>
          <w:szCs w:val="24"/>
          <w:lang w:val="uk-UA"/>
        </w:rPr>
        <w:t>і</w:t>
      </w:r>
      <w:r w:rsidRPr="00DE6173">
        <w:rPr>
          <w:sz w:val="24"/>
          <w:szCs w:val="24"/>
        </w:rPr>
        <w:t>зац</w:t>
      </w:r>
      <w:r w:rsidRPr="00DE6173">
        <w:rPr>
          <w:sz w:val="24"/>
          <w:szCs w:val="24"/>
          <w:lang w:val="uk-UA"/>
        </w:rPr>
        <w:t>і</w:t>
      </w:r>
      <w:r w:rsidRPr="00DE6173">
        <w:rPr>
          <w:sz w:val="24"/>
          <w:szCs w:val="24"/>
        </w:rPr>
        <w:t>я обл</w:t>
      </w:r>
      <w:r w:rsidRPr="00DE6173">
        <w:rPr>
          <w:sz w:val="24"/>
          <w:szCs w:val="24"/>
          <w:lang w:val="uk-UA"/>
        </w:rPr>
        <w:t>і</w:t>
      </w:r>
      <w:r w:rsidRPr="00DE6173">
        <w:rPr>
          <w:sz w:val="24"/>
          <w:szCs w:val="24"/>
        </w:rPr>
        <w:t xml:space="preserve">ку </w:t>
      </w:r>
      <w:r w:rsidRPr="00DE6173">
        <w:rPr>
          <w:sz w:val="24"/>
          <w:szCs w:val="24"/>
          <w:lang w:val="uk-UA"/>
        </w:rPr>
        <w:t>по стороні 35 кВ; заміна обладнання ВРУ-35;</w:t>
      </w:r>
    </w:p>
    <w:p w:rsidR="00F32DD2" w:rsidRPr="00DE6173" w:rsidRDefault="00F32DD2" w:rsidP="009F17E2">
      <w:pPr>
        <w:pStyle w:val="a7"/>
        <w:widowControl/>
        <w:numPr>
          <w:ilvl w:val="0"/>
          <w:numId w:val="34"/>
        </w:numPr>
        <w:suppressAutoHyphens/>
        <w:autoSpaceDE/>
        <w:autoSpaceDN/>
        <w:adjustRightInd/>
        <w:ind w:left="1134" w:hanging="425"/>
        <w:contextualSpacing/>
        <w:rPr>
          <w:sz w:val="24"/>
          <w:szCs w:val="24"/>
        </w:rPr>
      </w:pPr>
      <w:r w:rsidRPr="00DE6173">
        <w:rPr>
          <w:sz w:val="24"/>
          <w:szCs w:val="24"/>
          <w:lang w:val="uk-UA"/>
        </w:rPr>
        <w:lastRenderedPageBreak/>
        <w:t>заміна обладнання ЗРУ-10 кВ; телемеханіка, телеуправління.</w:t>
      </w:r>
    </w:p>
    <w:p w:rsidR="00F32DD2" w:rsidRPr="00DE6173" w:rsidRDefault="00F32DD2" w:rsidP="00F32DD2">
      <w:pPr>
        <w:pStyle w:val="42"/>
      </w:pPr>
      <w:r w:rsidRPr="00DE6173">
        <w:t>Заплановано:</w:t>
      </w:r>
    </w:p>
    <w:p w:rsidR="00F32DD2" w:rsidRPr="00DE6173" w:rsidRDefault="00F32DD2" w:rsidP="009F17E2">
      <w:pPr>
        <w:pStyle w:val="42"/>
        <w:numPr>
          <w:ilvl w:val="0"/>
          <w:numId w:val="71"/>
        </w:numPr>
        <w:tabs>
          <w:tab w:val="clear" w:pos="851"/>
          <w:tab w:val="left" w:pos="1134"/>
        </w:tabs>
        <w:ind w:left="0" w:firstLine="709"/>
      </w:pPr>
      <w:r w:rsidRPr="00DE6173">
        <w:t>монтаж нового обладнання ВРУ-35 кВ, встановлення нових ТС та ТН 35 кВ, монтаж нових роз’єднувачів на стойках УСО Монтаж нового обладнання виконати на стойках УСО</w:t>
      </w:r>
      <w:r w:rsidRPr="00DE6173">
        <w:rPr>
          <w:lang w:val="ru-RU"/>
        </w:rPr>
        <w:t>;</w:t>
      </w:r>
    </w:p>
    <w:p w:rsidR="00F32DD2" w:rsidRPr="00DE6173" w:rsidRDefault="00F32DD2" w:rsidP="009F17E2">
      <w:pPr>
        <w:pStyle w:val="42"/>
        <w:numPr>
          <w:ilvl w:val="0"/>
          <w:numId w:val="71"/>
        </w:numPr>
        <w:tabs>
          <w:tab w:val="clear" w:pos="851"/>
          <w:tab w:val="left" w:pos="1134"/>
        </w:tabs>
        <w:ind w:left="0" w:firstLine="709"/>
      </w:pPr>
      <w:r w:rsidRPr="00DE6173">
        <w:t>ретрофіт в існуючих комірок ЗРУ-6 кВ (виконати заміну існуючих МВ на ВкВ типу виробництва «Schneider Electric» або аналогічні);</w:t>
      </w:r>
    </w:p>
    <w:p w:rsidR="00F32DD2" w:rsidRPr="00DE6173" w:rsidRDefault="00F32DD2" w:rsidP="009F17E2">
      <w:pPr>
        <w:pStyle w:val="42"/>
        <w:numPr>
          <w:ilvl w:val="0"/>
          <w:numId w:val="71"/>
        </w:numPr>
        <w:tabs>
          <w:tab w:val="clear" w:pos="851"/>
          <w:tab w:val="left" w:pos="1134"/>
        </w:tabs>
        <w:ind w:left="0" w:firstLine="709"/>
      </w:pPr>
      <w:r w:rsidRPr="00DE6173">
        <w:t xml:space="preserve">монтаж нових ТН, ТВП, ТВП підключити на секцію; </w:t>
      </w:r>
    </w:p>
    <w:p w:rsidR="00F32DD2" w:rsidRPr="00DE6173" w:rsidRDefault="00F32DD2" w:rsidP="009F17E2">
      <w:pPr>
        <w:pStyle w:val="42"/>
        <w:numPr>
          <w:ilvl w:val="0"/>
          <w:numId w:val="71"/>
        </w:numPr>
        <w:tabs>
          <w:tab w:val="clear" w:pos="851"/>
          <w:tab w:val="left" w:pos="1134"/>
        </w:tabs>
        <w:ind w:left="0" w:firstLine="709"/>
      </w:pPr>
      <w:r w:rsidRPr="00DE6173">
        <w:t>заміна ошинування ВРУ-35 кВ;</w:t>
      </w:r>
    </w:p>
    <w:p w:rsidR="00F32DD2" w:rsidRPr="00DE6173" w:rsidRDefault="00F32DD2" w:rsidP="009F17E2">
      <w:pPr>
        <w:pStyle w:val="42"/>
        <w:numPr>
          <w:ilvl w:val="0"/>
          <w:numId w:val="71"/>
        </w:numPr>
        <w:tabs>
          <w:tab w:val="clear" w:pos="851"/>
          <w:tab w:val="left" w:pos="1134"/>
        </w:tabs>
        <w:ind w:left="0" w:firstLine="709"/>
      </w:pPr>
      <w:r w:rsidRPr="00DE6173">
        <w:t>по стороні 35 кВ встановити ВкВ типу ВР-35НС виробництва РЗВА або аналогічні;</w:t>
      </w:r>
    </w:p>
    <w:p w:rsidR="00F32DD2" w:rsidRPr="00DE6173" w:rsidRDefault="00F32DD2" w:rsidP="009F17E2">
      <w:pPr>
        <w:pStyle w:val="42"/>
        <w:numPr>
          <w:ilvl w:val="0"/>
          <w:numId w:val="71"/>
        </w:numPr>
        <w:tabs>
          <w:tab w:val="clear" w:pos="851"/>
          <w:tab w:val="left" w:pos="1134"/>
        </w:tabs>
        <w:ind w:left="0" w:firstLine="709"/>
      </w:pPr>
      <w:r w:rsidRPr="00DE6173">
        <w:t>виконати перевірку захищеності обладнання ПС  від прямих ударів блискавки, при необхідності встановити додаткові блискавковідводи;</w:t>
      </w:r>
    </w:p>
    <w:p w:rsidR="00F32DD2" w:rsidRPr="00DE6173" w:rsidRDefault="00F32DD2" w:rsidP="009F17E2">
      <w:pPr>
        <w:pStyle w:val="42"/>
        <w:numPr>
          <w:ilvl w:val="0"/>
          <w:numId w:val="71"/>
        </w:numPr>
        <w:tabs>
          <w:tab w:val="clear" w:pos="851"/>
          <w:tab w:val="left" w:pos="1134"/>
        </w:tabs>
        <w:ind w:left="0" w:firstLine="709"/>
      </w:pPr>
      <w:r w:rsidRPr="00DE6173">
        <w:t>встановити ШОТ, перенести на існуючий ШОТ контрольні кабелі нового обладнання, провести розрахунок ємності батареї, захист приєднань 6 кВ виконати на базі мікропроцесорних блоків захисту виробництва Schneider Electric або аналогічні;</w:t>
      </w:r>
    </w:p>
    <w:p w:rsidR="00F32DD2" w:rsidRPr="00DE6173" w:rsidRDefault="00F32DD2" w:rsidP="009F17E2">
      <w:pPr>
        <w:pStyle w:val="42"/>
        <w:numPr>
          <w:ilvl w:val="0"/>
          <w:numId w:val="71"/>
        </w:numPr>
        <w:tabs>
          <w:tab w:val="clear" w:pos="851"/>
          <w:tab w:val="left" w:pos="1134"/>
        </w:tabs>
        <w:ind w:left="0" w:firstLine="709"/>
      </w:pPr>
      <w:r w:rsidRPr="00DE6173">
        <w:t>замінити панель управління МВ 35 кВ, комплектацію визначити проектом, на ТН встановити світлову та звукову сигналізацію цілісності запобіжників;</w:t>
      </w:r>
    </w:p>
    <w:p w:rsidR="00F32DD2" w:rsidRPr="00DE6173" w:rsidRDefault="00F32DD2" w:rsidP="009F17E2">
      <w:pPr>
        <w:pStyle w:val="42"/>
        <w:numPr>
          <w:ilvl w:val="0"/>
          <w:numId w:val="71"/>
        </w:numPr>
        <w:tabs>
          <w:tab w:val="clear" w:pos="851"/>
          <w:tab w:val="left" w:pos="1134"/>
        </w:tabs>
        <w:ind w:left="0" w:firstLine="709"/>
      </w:pPr>
      <w:r w:rsidRPr="00DE6173">
        <w:t>виконати заміну всієї кабельно-провідникової продукції замінених комірок, прокладку кабелів поза приміщенням виконати в кабельних лотках;</w:t>
      </w:r>
    </w:p>
    <w:p w:rsidR="00F32DD2" w:rsidRPr="00DE6173" w:rsidRDefault="00F32DD2" w:rsidP="009F17E2">
      <w:pPr>
        <w:pStyle w:val="42"/>
        <w:numPr>
          <w:ilvl w:val="0"/>
          <w:numId w:val="71"/>
        </w:numPr>
        <w:tabs>
          <w:tab w:val="clear" w:pos="851"/>
          <w:tab w:val="left" w:pos="1134"/>
        </w:tabs>
        <w:ind w:left="0" w:firstLine="709"/>
      </w:pPr>
      <w:r w:rsidRPr="00DE6173">
        <w:t>виконати опалення та кондиціювання приміщень;</w:t>
      </w:r>
    </w:p>
    <w:p w:rsidR="00F32DD2" w:rsidRPr="00DE6173" w:rsidRDefault="00F32DD2" w:rsidP="009F17E2">
      <w:pPr>
        <w:pStyle w:val="42"/>
        <w:numPr>
          <w:ilvl w:val="0"/>
          <w:numId w:val="71"/>
        </w:numPr>
        <w:tabs>
          <w:tab w:val="clear" w:pos="851"/>
          <w:tab w:val="left" w:pos="1134"/>
        </w:tabs>
        <w:ind w:left="0" w:firstLine="709"/>
      </w:pPr>
      <w:r w:rsidRPr="00DE6173">
        <w:t>виконати заземлення обладнання  у відповідності з вимогами нормативної документації;</w:t>
      </w:r>
    </w:p>
    <w:p w:rsidR="00F32DD2" w:rsidRPr="00DE6173" w:rsidRDefault="00F32DD2" w:rsidP="009F17E2">
      <w:pPr>
        <w:pStyle w:val="42"/>
        <w:numPr>
          <w:ilvl w:val="0"/>
          <w:numId w:val="71"/>
        </w:numPr>
        <w:tabs>
          <w:tab w:val="clear" w:pos="851"/>
          <w:tab w:val="left" w:pos="1134"/>
        </w:tabs>
        <w:ind w:left="0" w:firstLine="709"/>
      </w:pPr>
      <w:r w:rsidRPr="00DE6173">
        <w:t>виконати охоронну та пожежну сигналізацію;</w:t>
      </w:r>
    </w:p>
    <w:p w:rsidR="00F32DD2" w:rsidRPr="00DE6173" w:rsidRDefault="00F32DD2" w:rsidP="009F17E2">
      <w:pPr>
        <w:pStyle w:val="42"/>
        <w:numPr>
          <w:ilvl w:val="0"/>
          <w:numId w:val="71"/>
        </w:numPr>
        <w:tabs>
          <w:tab w:val="clear" w:pos="851"/>
          <w:tab w:val="left" w:pos="1134"/>
        </w:tabs>
        <w:ind w:left="0" w:firstLine="709"/>
      </w:pPr>
      <w:r w:rsidRPr="00DE6173">
        <w:t xml:space="preserve">виконати заміну прожекторів на ВРУ, ланцюгів зовнішнього освітлення від ЩВП до прожекторів на ВРУ, ліхтарів зовнішнього освітлення ЗРУ, ланцюгів зовнішнього освітлення від ЩВП до ліхтарів (використовувати світлодіодні </w:t>
      </w:r>
      <w:r w:rsidRPr="00DE6173">
        <w:rPr>
          <w:lang w:val="en-US"/>
        </w:rPr>
        <w:t>LED</w:t>
      </w:r>
      <w:r w:rsidRPr="00DE6173">
        <w:t xml:space="preserve"> ліхтарі та прожектори), встановити нові ЩО (автомати </w:t>
      </w:r>
      <w:r w:rsidRPr="00DE6173">
        <w:rPr>
          <w:bCs/>
        </w:rPr>
        <w:t>SchneiderElectric або аналогічні</w:t>
      </w:r>
      <w:r w:rsidRPr="00DE6173">
        <w:t>). Другим етапом –заміна силових трансформаторів.</w:t>
      </w:r>
    </w:p>
    <w:p w:rsidR="00F32DD2" w:rsidRPr="00DE6173" w:rsidRDefault="00F32DD2" w:rsidP="00F32DD2">
      <w:pPr>
        <w:tabs>
          <w:tab w:val="left" w:pos="1134"/>
        </w:tabs>
        <w:spacing w:after="0" w:line="240" w:lineRule="auto"/>
        <w:ind w:firstLine="851"/>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Тобто в результаті компанія забезпечить суттєве підвищення надійності та якісне електропостачання споживачів міста відповідно до категорійності їх струмоприймачів.</w:t>
      </w:r>
    </w:p>
    <w:p w:rsidR="00183094" w:rsidRDefault="00DA423D" w:rsidP="00790333">
      <w:pPr>
        <w:spacing w:after="0" w:line="240" w:lineRule="auto"/>
        <w:ind w:right="-1" w:firstLine="284"/>
        <w:contextualSpacing/>
        <w:jc w:val="both"/>
        <w:rPr>
          <w:rFonts w:ascii="Times New Roman" w:hAnsi="Times New Roman" w:cs="Times New Roman"/>
          <w:sz w:val="24"/>
          <w:szCs w:val="24"/>
          <w:lang w:val="uk-UA"/>
        </w:rPr>
      </w:pPr>
      <w:r>
        <w:rPr>
          <w:rFonts w:ascii="Times New Roman" w:hAnsi="Times New Roman" w:cs="Times New Roman"/>
          <w:sz w:val="24"/>
          <w:szCs w:val="24"/>
          <w:lang w:val="uk-UA"/>
        </w:rPr>
        <w:t>За сценарієм 1 проектування</w:t>
      </w:r>
      <w:r w:rsidR="001C31BE" w:rsidRPr="00DE6173">
        <w:rPr>
          <w:rFonts w:ascii="Times New Roman" w:hAnsi="Times New Roman" w:cs="Times New Roman"/>
          <w:sz w:val="24"/>
          <w:szCs w:val="24"/>
          <w:lang w:val="uk-UA"/>
        </w:rPr>
        <w:t xml:space="preserve"> </w:t>
      </w:r>
      <w:r w:rsidR="0014458D">
        <w:rPr>
          <w:rFonts w:ascii="Times New Roman" w:hAnsi="Times New Roman" w:cs="Times New Roman"/>
          <w:sz w:val="24"/>
          <w:szCs w:val="24"/>
          <w:lang w:val="uk-UA"/>
        </w:rPr>
        <w:t xml:space="preserve">– </w:t>
      </w:r>
      <w:r w:rsidR="001C31BE" w:rsidRPr="00DE6173">
        <w:rPr>
          <w:rFonts w:ascii="Times New Roman" w:hAnsi="Times New Roman" w:cs="Times New Roman"/>
          <w:sz w:val="24"/>
          <w:szCs w:val="24"/>
          <w:lang w:val="uk-UA"/>
        </w:rPr>
        <w:t>202</w:t>
      </w:r>
      <w:r w:rsidR="00F0074E">
        <w:rPr>
          <w:rFonts w:ascii="Times New Roman" w:hAnsi="Times New Roman" w:cs="Times New Roman"/>
          <w:sz w:val="24"/>
          <w:szCs w:val="24"/>
          <w:lang w:val="uk-UA"/>
        </w:rPr>
        <w:t>2</w:t>
      </w:r>
      <w:r w:rsidR="0014458D">
        <w:rPr>
          <w:rFonts w:ascii="Times New Roman" w:hAnsi="Times New Roman" w:cs="Times New Roman"/>
          <w:sz w:val="24"/>
          <w:szCs w:val="24"/>
          <w:lang w:val="uk-UA"/>
        </w:rPr>
        <w:t>р.</w:t>
      </w:r>
      <w:r w:rsidR="001C31BE" w:rsidRPr="00DE6173">
        <w:rPr>
          <w:rFonts w:ascii="Times New Roman" w:hAnsi="Times New Roman" w:cs="Times New Roman"/>
          <w:sz w:val="24"/>
          <w:szCs w:val="24"/>
          <w:lang w:val="uk-UA"/>
        </w:rPr>
        <w:t xml:space="preserve">, виконаня робіт – </w:t>
      </w:r>
      <w:r w:rsidR="00F0074E">
        <w:rPr>
          <w:rFonts w:ascii="Times New Roman" w:hAnsi="Times New Roman" w:cs="Times New Roman"/>
          <w:sz w:val="24"/>
          <w:szCs w:val="24"/>
          <w:lang w:val="uk-UA"/>
        </w:rPr>
        <w:t>2023-</w:t>
      </w:r>
      <w:r w:rsidR="001C31BE" w:rsidRPr="00DE6173">
        <w:rPr>
          <w:rFonts w:ascii="Times New Roman" w:hAnsi="Times New Roman" w:cs="Times New Roman"/>
          <w:sz w:val="24"/>
          <w:szCs w:val="24"/>
          <w:lang w:val="uk-UA"/>
        </w:rPr>
        <w:t>202</w:t>
      </w:r>
      <w:r w:rsidR="00F9345E" w:rsidRPr="00DE6173">
        <w:rPr>
          <w:rFonts w:ascii="Times New Roman" w:hAnsi="Times New Roman" w:cs="Times New Roman"/>
          <w:sz w:val="24"/>
          <w:szCs w:val="24"/>
          <w:lang w:val="uk-UA"/>
        </w:rPr>
        <w:t>4</w:t>
      </w:r>
      <w:r w:rsidR="001C31BE" w:rsidRPr="00DE6173">
        <w:rPr>
          <w:rFonts w:ascii="Times New Roman" w:hAnsi="Times New Roman" w:cs="Times New Roman"/>
          <w:sz w:val="24"/>
          <w:szCs w:val="24"/>
          <w:lang w:val="uk-UA"/>
        </w:rPr>
        <w:t>р.</w:t>
      </w:r>
    </w:p>
    <w:p w:rsidR="00DA423D" w:rsidRPr="00DE6173" w:rsidRDefault="00DA423D" w:rsidP="00790333">
      <w:pPr>
        <w:spacing w:after="0" w:line="240" w:lineRule="auto"/>
        <w:ind w:right="-1" w:firstLine="284"/>
        <w:contextualSpacing/>
        <w:jc w:val="both"/>
        <w:rPr>
          <w:rFonts w:ascii="Times New Roman" w:hAnsi="Times New Roman" w:cs="Times New Roman"/>
          <w:sz w:val="24"/>
          <w:szCs w:val="24"/>
          <w:lang w:val="uk-UA"/>
        </w:rPr>
      </w:pPr>
    </w:p>
    <w:p w:rsidR="00183094" w:rsidRPr="00DE6173" w:rsidRDefault="00183094" w:rsidP="00790333">
      <w:pPr>
        <w:spacing w:after="0" w:line="240" w:lineRule="auto"/>
        <w:ind w:right="-1" w:firstLine="284"/>
        <w:contextualSpacing/>
        <w:jc w:val="both"/>
        <w:rPr>
          <w:rFonts w:ascii="Times New Roman" w:hAnsi="Times New Roman" w:cs="Times New Roman"/>
          <w:sz w:val="24"/>
          <w:szCs w:val="24"/>
          <w:lang w:val="uk-UA"/>
        </w:rPr>
      </w:pPr>
    </w:p>
    <w:p w:rsidR="00183094" w:rsidRPr="00DE6173" w:rsidRDefault="00183094" w:rsidP="009B12DF">
      <w:pPr>
        <w:pStyle w:val="a7"/>
        <w:numPr>
          <w:ilvl w:val="0"/>
          <w:numId w:val="30"/>
        </w:numPr>
        <w:ind w:right="-1"/>
        <w:contextualSpacing/>
        <w:jc w:val="both"/>
        <w:rPr>
          <w:b/>
          <w:i/>
          <w:sz w:val="24"/>
          <w:szCs w:val="24"/>
          <w:lang w:val="uk-UA"/>
        </w:rPr>
      </w:pPr>
      <w:r w:rsidRPr="00DE6173">
        <w:rPr>
          <w:b/>
          <w:i/>
          <w:sz w:val="24"/>
          <w:szCs w:val="24"/>
          <w:lang w:val="uk-UA"/>
        </w:rPr>
        <w:t xml:space="preserve">Технічне переоснащення </w:t>
      </w:r>
      <w:bookmarkStart w:id="45" w:name="нмф117"/>
      <w:bookmarkEnd w:id="45"/>
      <w:r w:rsidRPr="00DE6173">
        <w:rPr>
          <w:b/>
          <w:i/>
          <w:sz w:val="24"/>
          <w:szCs w:val="24"/>
          <w:lang w:val="uk-UA"/>
        </w:rPr>
        <w:t>ПС-35/10 «НМФ»</w:t>
      </w:r>
    </w:p>
    <w:p w:rsidR="00F9345E" w:rsidRPr="00DE6173" w:rsidRDefault="00F9345E" w:rsidP="00F9345E">
      <w:pPr>
        <w:pStyle w:val="a7"/>
        <w:ind w:left="720" w:right="-1"/>
        <w:contextualSpacing/>
        <w:jc w:val="both"/>
        <w:rPr>
          <w:b/>
          <w:i/>
          <w:sz w:val="24"/>
          <w:szCs w:val="24"/>
          <w:lang w:val="uk-UA"/>
        </w:rPr>
      </w:pPr>
    </w:p>
    <w:p w:rsidR="00F32DD2" w:rsidRPr="00DE6173" w:rsidRDefault="00F32DD2" w:rsidP="00F32DD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32DD2" w:rsidRPr="00DE6173" w:rsidRDefault="00F32DD2" w:rsidP="00F32DD2">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F32DD2" w:rsidRPr="00DE6173" w:rsidRDefault="00F32DD2" w:rsidP="00F32DD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8) розвиток дистанційно керованих систем розподілу та «інтелектуальних» мереж;</w:t>
      </w:r>
    </w:p>
    <w:p w:rsidR="00F32DD2" w:rsidRDefault="00F32DD2" w:rsidP="00F32DD2">
      <w:pPr>
        <w:pStyle w:val="a7"/>
        <w:ind w:left="720"/>
        <w:jc w:val="both"/>
        <w:rPr>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DA423D" w:rsidRPr="00DE6173" w:rsidRDefault="00DA423D" w:rsidP="00F32DD2">
      <w:pPr>
        <w:pStyle w:val="a7"/>
        <w:ind w:left="720"/>
        <w:jc w:val="both"/>
        <w:rPr>
          <w:b/>
          <w:bCs/>
          <w:i/>
          <w:sz w:val="24"/>
          <w:szCs w:val="24"/>
          <w:lang w:val="uk-UA"/>
        </w:rPr>
      </w:pP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Підстанція розташована в місті Новомосковськ, Дніпропетровської області. </w:t>
      </w:r>
      <w:r w:rsidRPr="00DE6173">
        <w:rPr>
          <w:rFonts w:ascii="Times New Roman" w:hAnsi="Times New Roman" w:cs="Times New Roman"/>
          <w:sz w:val="24"/>
          <w:szCs w:val="24"/>
        </w:rPr>
        <w:t>На підстанції встановлено два силових трансформатори по 4 МВА, від яких живиться закритий розподільний пристрій  10 кВ із двома секціями шин.</w:t>
      </w:r>
    </w:p>
    <w:p w:rsidR="00F32DD2" w:rsidRPr="00DE6173" w:rsidRDefault="00F32DD2" w:rsidP="00F32DD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lastRenderedPageBreak/>
        <w:t xml:space="preserve">Споживачами від </w:t>
      </w:r>
      <w:r w:rsidRPr="00DE6173">
        <w:rPr>
          <w:rFonts w:ascii="Times New Roman" w:hAnsi="Times New Roman" w:cs="Times New Roman"/>
          <w:sz w:val="24"/>
          <w:szCs w:val="24"/>
          <w:lang w:val="uk-UA"/>
        </w:rPr>
        <w:t>підстанції</w:t>
      </w:r>
      <w:r w:rsidRPr="00DE6173">
        <w:rPr>
          <w:rFonts w:ascii="Times New Roman" w:hAnsi="Times New Roman" w:cs="Times New Roman"/>
          <w:sz w:val="24"/>
          <w:szCs w:val="24"/>
        </w:rPr>
        <w:t xml:space="preserve"> є Новомосковська Меблева фабрика, Кабельний завод, завод харчових продуктів та АТ «ДТЕК ДНІПРО</w:t>
      </w:r>
      <w:r w:rsidRPr="00DE6173">
        <w:rPr>
          <w:rFonts w:ascii="Times New Roman" w:hAnsi="Times New Roman" w:cs="Times New Roman"/>
          <w:sz w:val="24"/>
          <w:szCs w:val="24"/>
          <w:lang w:val="uk-UA"/>
        </w:rPr>
        <w:t>ВСЬКІ ЕЛЕКТРОМЕРЕЖІ</w:t>
      </w:r>
      <w:r w:rsidRPr="00DE6173">
        <w:rPr>
          <w:rFonts w:ascii="Times New Roman" w:hAnsi="Times New Roman" w:cs="Times New Roman"/>
          <w:sz w:val="24"/>
          <w:szCs w:val="24"/>
        </w:rPr>
        <w:t xml:space="preserve">». </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За час експлуатації комутаційне обладнання не модернізувалось.</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Актом технічного опосвідчення обладнання  ПС-35/10 кВ «НМФ» від 17.05.2017 виявлено наступні зауваження:</w:t>
      </w:r>
    </w:p>
    <w:p w:rsidR="00F32DD2" w:rsidRPr="00DE6173" w:rsidRDefault="00FA5EE6" w:rsidP="00FA5EE6">
      <w:pPr>
        <w:pStyle w:val="30"/>
        <w:spacing w:after="0"/>
        <w:ind w:left="0" w:firstLine="720"/>
        <w:jc w:val="both"/>
        <w:rPr>
          <w:rFonts w:ascii="Times New Roman" w:hAnsi="Times New Roman" w:cs="Times New Roman"/>
          <w:sz w:val="24"/>
          <w:szCs w:val="24"/>
        </w:rPr>
      </w:pPr>
      <w:r>
        <w:rPr>
          <w:rFonts w:ascii="Times New Roman" w:hAnsi="Times New Roman" w:cs="Times New Roman"/>
          <w:sz w:val="24"/>
          <w:szCs w:val="24"/>
          <w:lang w:val="uk-UA"/>
        </w:rPr>
        <w:t>1.</w:t>
      </w:r>
      <w:r w:rsidR="00F32DD2" w:rsidRPr="00DE6173">
        <w:rPr>
          <w:rFonts w:ascii="Times New Roman" w:hAnsi="Times New Roman" w:cs="Times New Roman"/>
          <w:sz w:val="24"/>
          <w:szCs w:val="24"/>
        </w:rPr>
        <w:t xml:space="preserve">Трансформатори 1Т и 2Т типу ТМН-4000/35 У1 1984 виробництва. Трансформатори знаходяться в роботі 34 роки, що значно перевищує допустимий строк експлуатації (25 років). В процесі довгострокової експлуатації трансформаторів погіршились їх технічні характеристики. Механічне пошкодження корпусу, корозія, часткова деформація деталей. Величина фізичного зносу складає 75%. </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На трансформаторі 1Т виявлені наступні дефекти:</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приводу РПН;</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під кришкою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На трансформаторі 2Т виявлені наступні дефекти:</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з РПН;</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під кришкою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F32DD2" w:rsidRPr="00DE6173" w:rsidRDefault="00F32DD2" w:rsidP="009F17E2">
      <w:pPr>
        <w:pStyle w:val="30"/>
        <w:numPr>
          <w:ilvl w:val="0"/>
          <w:numId w:val="29"/>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F32DD2" w:rsidRPr="007021CD" w:rsidRDefault="00F32DD2" w:rsidP="00F32DD2">
      <w:pPr>
        <w:pStyle w:val="30"/>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2. На усіх роз’єднувачах 35 кВ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w:t>
      </w:r>
      <w:r w:rsidR="007021CD">
        <w:rPr>
          <w:rFonts w:ascii="Times New Roman" w:hAnsi="Times New Roman" w:cs="Times New Roman"/>
          <w:sz w:val="24"/>
          <w:szCs w:val="24"/>
          <w:lang w:val="uk-UA"/>
        </w:rPr>
        <w:t>.</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3. Опір контактної системи робочих ножів роз’єднувачів 35 кВ типу РНДЗ-35/1000 складає 210-380 мкОм, при нормативному значенні ≤120 мкОм.</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4. 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5. 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lastRenderedPageBreak/>
        <w:t>6. Значення витяжних зусиль (контактних натиснень) рухомих та нерухомих контактів роз’єднувачів 35 кВ складає від 110 Н до 126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7. На вентильних розрядники типу РВС-35 спостерігається:</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Зниження тиску всередині розрядника;</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Часткове зволоження шунтуючих резисторів;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8. 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9. Корозійне пошкодження і розгерметизація ящиків приводів роз’єднувачів, вимикачів 35 кВ, шаф ланцюгів РЗА складає 55%.</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10. Залізобетонні стійки під обладнання 35 кВ по усій поверхні мають продольні і поперечні тріщини шириною від 0,5 см до 5,3см і довжиною від 0,1 м до 0,8 м, раковини площею від 5 см2 до 20 см2.</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11. Обстеження вимикачів 10кВ типу ВМПП-10, при виконанні капітальних ремонтів, показує знос приводних механізмів і контактної частини. При виконанні капітального ремонту МВ-6кВ виявлено наявність значних раковин на наконечниках свічок і знос ламелей розеткових контактів, що призводить до збільшення перехідного опору від 100 мкОм до 140 мкОм при нормативному значенні ≤ 55мкОм.</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МВ-6кВ.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У зв'язку з відсутністю запасних частин і неможливістю їх придбання, з причини зняття з виробництва заводами-виробниками масляних вимикачів 6кВ, типу ВМП-10К,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МВ-6кВ. Виконання позачергових капітальних ремонтів несе за собою додаткові матеріальні і трудові витрати.</w:t>
      </w:r>
    </w:p>
    <w:p w:rsidR="00F32DD2" w:rsidRPr="00DE6173" w:rsidRDefault="00FA5EE6" w:rsidP="00FA5EE6">
      <w:pPr>
        <w:pStyle w:val="30"/>
        <w:spacing w:after="0"/>
        <w:ind w:left="0" w:firstLine="720"/>
        <w:jc w:val="both"/>
        <w:rPr>
          <w:rFonts w:ascii="Times New Roman" w:hAnsi="Times New Roman" w:cs="Times New Roman"/>
          <w:sz w:val="24"/>
          <w:szCs w:val="24"/>
        </w:rPr>
      </w:pPr>
      <w:r>
        <w:rPr>
          <w:rFonts w:ascii="Times New Roman" w:hAnsi="Times New Roman" w:cs="Times New Roman"/>
          <w:sz w:val="24"/>
          <w:szCs w:val="24"/>
          <w:lang w:val="uk-UA"/>
        </w:rPr>
        <w:t>12.</w:t>
      </w:r>
      <w:r w:rsidR="00F32DD2" w:rsidRPr="00DE6173">
        <w:rPr>
          <w:rFonts w:ascii="Times New Roman" w:hAnsi="Times New Roman" w:cs="Times New Roman"/>
          <w:sz w:val="24"/>
          <w:szCs w:val="24"/>
        </w:rPr>
        <w:t>Обстеження вимикачів 35кВ типу С-35/1000, при виконанні капітальних ремонтів, показує знос приводних механізмів і контактної частини. При виконанні капітального ремонту МВ-35кВ виявлено наявність значних раковин на наконечниках свічок і знос ламелей розеткових контактів, що призводить до збільшення перехідного опору від 380 мкОм до 450 мкОм при нормативному значенні ≤ 310мкОм.</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МВ-35кВ.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У зв'язку з відсутністю запасних частин і неможливістю їх придбання, з причини зняття з виробництва заводами-виробниками масляних вимикачів 35кВ, типу МКП-35,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w:t>
      </w:r>
      <w:r w:rsidRPr="00DE6173">
        <w:rPr>
          <w:rFonts w:ascii="Times New Roman" w:hAnsi="Times New Roman" w:cs="Times New Roman"/>
          <w:sz w:val="24"/>
          <w:szCs w:val="24"/>
        </w:rPr>
        <w:lastRenderedPageBreak/>
        <w:t>частини і, як наслідок, зменшується періодичність виконання капітальних ремонтів МВ-35кВ. Виконання позачергових капітальних ремонтів несе за собою додаткові матеріальні і трудові витрати.</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13. 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14. Строк експлуатації встановленого обладнання перевищує нормативний (25 років).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15. Відповідність експлуатації нормативним документам</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 Порушення СОУ-Н ЕЕ 20.302.-2007 «Норми випробувань електообладнання».</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 Перевищення нормативного строку експлуатації електрообладнання  згідно інструкції заводів виробників (25 років).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16. Висновки.</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Після проведення  технічного аналізу стану обладнання ПС-35/10 кВ </w:t>
      </w:r>
      <w:r w:rsidR="005F1EB3">
        <w:rPr>
          <w:rFonts w:ascii="Times New Roman" w:hAnsi="Times New Roman" w:cs="Times New Roman"/>
          <w:sz w:val="24"/>
          <w:szCs w:val="24"/>
          <w:lang w:val="uk-UA"/>
        </w:rPr>
        <w:t>«</w:t>
      </w:r>
      <w:r w:rsidRPr="00DE6173">
        <w:rPr>
          <w:rFonts w:ascii="Times New Roman" w:hAnsi="Times New Roman" w:cs="Times New Roman"/>
          <w:sz w:val="24"/>
          <w:szCs w:val="24"/>
        </w:rPr>
        <w:t>НМФ</w:t>
      </w:r>
      <w:r w:rsidR="005F1EB3">
        <w:rPr>
          <w:rFonts w:ascii="Times New Roman" w:hAnsi="Times New Roman" w:cs="Times New Roman"/>
          <w:sz w:val="24"/>
          <w:szCs w:val="24"/>
          <w:lang w:val="uk-UA"/>
        </w:rPr>
        <w:t>»</w:t>
      </w:r>
      <w:r w:rsidRPr="00DE6173">
        <w:rPr>
          <w:rFonts w:ascii="Times New Roman" w:hAnsi="Times New Roman" w:cs="Times New Roman"/>
          <w:sz w:val="24"/>
          <w:szCs w:val="24"/>
        </w:rPr>
        <w:t>, комісія дійшла висновку:</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Обладнання ПС вичерпало свій експлуатаційний  ресурс;</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Знижена  надійність електропостачання споживачів;</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Проведення поточних та капітальних ремонтів потребує значних капіталовкладень;</w:t>
      </w:r>
    </w:p>
    <w:p w:rsidR="00F32DD2" w:rsidRPr="00DE6173" w:rsidRDefault="00F32DD2" w:rsidP="00F32DD2">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Зношеність основних рухомих вузлів приводних механізмів основного комутаційного обладнання.</w:t>
      </w:r>
    </w:p>
    <w:p w:rsidR="00F32DD2" w:rsidRDefault="00F32DD2" w:rsidP="00F32DD2">
      <w:pPr>
        <w:pStyle w:val="30"/>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Для усунення зазначених вище дефектів вимагається  технічне переоснащення ПС.</w:t>
      </w:r>
    </w:p>
    <w:p w:rsidR="005F1EB3" w:rsidRPr="00DE6173" w:rsidRDefault="005F1EB3" w:rsidP="005F1EB3">
      <w:pPr>
        <w:pStyle w:val="ab"/>
        <w:kinsoku w:val="0"/>
        <w:overflowPunct w:val="0"/>
        <w:autoSpaceDE w:val="0"/>
        <w:autoSpaceDN w:val="0"/>
        <w:adjustRightInd w:val="0"/>
        <w:spacing w:after="0"/>
        <w:ind w:right="113" w:firstLine="720"/>
        <w:contextualSpacing/>
        <w:jc w:val="both"/>
        <w:rPr>
          <w:rFonts w:ascii="Times New Roman" w:hAnsi="Times New Roman" w:cs="Times New Roman"/>
          <w:bCs/>
          <w:kern w:val="28"/>
          <w:sz w:val="24"/>
          <w:szCs w:val="24"/>
          <w:lang w:val="uk-UA"/>
        </w:rPr>
      </w:pPr>
      <w:r w:rsidRPr="00DE6173">
        <w:rPr>
          <w:rFonts w:ascii="Times New Roman" w:hAnsi="Times New Roman" w:cs="Times New Roman"/>
          <w:bCs/>
          <w:kern w:val="28"/>
          <w:sz w:val="24"/>
          <w:szCs w:val="24"/>
          <w:lang w:val="uk-UA"/>
        </w:rPr>
        <w:t>На основі протоколів ТОВ «Енергорішення» ДП «Вінницький експертно-технічний центр держпраці» було проведено експертизу і отримано висновок №05.09.</w:t>
      </w:r>
      <w:r>
        <w:rPr>
          <w:rFonts w:ascii="Times New Roman" w:hAnsi="Times New Roman" w:cs="Times New Roman"/>
          <w:bCs/>
          <w:kern w:val="28"/>
          <w:sz w:val="24"/>
          <w:szCs w:val="24"/>
          <w:lang w:val="uk-UA"/>
        </w:rPr>
        <w:t>04-</w:t>
      </w:r>
      <w:r w:rsidRPr="00DE6173">
        <w:rPr>
          <w:rFonts w:ascii="Times New Roman" w:hAnsi="Times New Roman" w:cs="Times New Roman"/>
          <w:bCs/>
          <w:kern w:val="28"/>
          <w:sz w:val="24"/>
          <w:szCs w:val="24"/>
          <w:lang w:val="uk-UA"/>
        </w:rPr>
        <w:t>0</w:t>
      </w:r>
      <w:r>
        <w:rPr>
          <w:rFonts w:ascii="Times New Roman" w:hAnsi="Times New Roman" w:cs="Times New Roman"/>
          <w:bCs/>
          <w:kern w:val="28"/>
          <w:sz w:val="24"/>
          <w:szCs w:val="24"/>
          <w:lang w:val="uk-UA"/>
        </w:rPr>
        <w:t>3</w:t>
      </w:r>
      <w:r w:rsidRPr="00DE6173">
        <w:rPr>
          <w:rFonts w:ascii="Times New Roman" w:hAnsi="Times New Roman" w:cs="Times New Roman"/>
          <w:bCs/>
          <w:kern w:val="28"/>
          <w:sz w:val="24"/>
          <w:szCs w:val="24"/>
          <w:lang w:val="uk-UA"/>
        </w:rPr>
        <w:t>4</w:t>
      </w:r>
      <w:r>
        <w:rPr>
          <w:rFonts w:ascii="Times New Roman" w:hAnsi="Times New Roman" w:cs="Times New Roman"/>
          <w:bCs/>
          <w:kern w:val="28"/>
          <w:sz w:val="24"/>
          <w:szCs w:val="24"/>
          <w:lang w:val="uk-UA"/>
        </w:rPr>
        <w:t>.18 та 05.09.04-035.18</w:t>
      </w:r>
      <w:r w:rsidRPr="00DE6173">
        <w:rPr>
          <w:rFonts w:ascii="Times New Roman" w:hAnsi="Times New Roman" w:cs="Times New Roman"/>
          <w:bCs/>
          <w:kern w:val="28"/>
          <w:sz w:val="24"/>
          <w:szCs w:val="24"/>
          <w:lang w:val="uk-UA"/>
        </w:rPr>
        <w:t xml:space="preserve"> «Щодо  відповідності обладнання підви</w:t>
      </w:r>
      <w:r>
        <w:rPr>
          <w:rFonts w:ascii="Times New Roman" w:hAnsi="Times New Roman" w:cs="Times New Roman"/>
          <w:bCs/>
          <w:kern w:val="28"/>
          <w:sz w:val="24"/>
          <w:szCs w:val="24"/>
          <w:lang w:val="uk-UA"/>
        </w:rPr>
        <w:t>щеної небезпеки, а саме силових</w:t>
      </w:r>
      <w:r w:rsidRPr="00DE6173">
        <w:rPr>
          <w:rFonts w:ascii="Times New Roman" w:hAnsi="Times New Roman" w:cs="Times New Roman"/>
          <w:bCs/>
          <w:kern w:val="28"/>
          <w:sz w:val="24"/>
          <w:szCs w:val="24"/>
          <w:lang w:val="uk-UA"/>
        </w:rPr>
        <w:t xml:space="preserve"> трансформатор</w:t>
      </w:r>
      <w:r>
        <w:rPr>
          <w:rFonts w:ascii="Times New Roman" w:hAnsi="Times New Roman" w:cs="Times New Roman"/>
          <w:bCs/>
          <w:kern w:val="28"/>
          <w:sz w:val="24"/>
          <w:szCs w:val="24"/>
          <w:lang w:val="uk-UA"/>
        </w:rPr>
        <w:t>ів</w:t>
      </w:r>
      <w:r w:rsidRPr="00DE6173">
        <w:rPr>
          <w:rFonts w:ascii="Times New Roman" w:hAnsi="Times New Roman" w:cs="Times New Roman"/>
          <w:bCs/>
          <w:kern w:val="28"/>
          <w:sz w:val="24"/>
          <w:szCs w:val="24"/>
          <w:lang w:val="uk-UA"/>
        </w:rPr>
        <w:t xml:space="preserve"> 1Т</w:t>
      </w:r>
      <w:r>
        <w:rPr>
          <w:rFonts w:ascii="Times New Roman" w:hAnsi="Times New Roman" w:cs="Times New Roman"/>
          <w:bCs/>
          <w:kern w:val="28"/>
          <w:sz w:val="24"/>
          <w:szCs w:val="24"/>
          <w:lang w:val="uk-UA"/>
        </w:rPr>
        <w:t>, 2Т</w:t>
      </w:r>
      <w:r w:rsidRPr="00DE6173">
        <w:rPr>
          <w:rFonts w:ascii="Times New Roman" w:hAnsi="Times New Roman" w:cs="Times New Roman"/>
          <w:bCs/>
          <w:kern w:val="28"/>
          <w:sz w:val="24"/>
          <w:szCs w:val="24"/>
          <w:lang w:val="uk-UA"/>
        </w:rPr>
        <w:t xml:space="preserve"> трансформаторної підстанції ПС 35/</w:t>
      </w:r>
      <w:r>
        <w:rPr>
          <w:rFonts w:ascii="Times New Roman" w:hAnsi="Times New Roman" w:cs="Times New Roman"/>
          <w:bCs/>
          <w:kern w:val="28"/>
          <w:sz w:val="24"/>
          <w:szCs w:val="24"/>
          <w:lang w:val="uk-UA"/>
        </w:rPr>
        <w:t>10</w:t>
      </w:r>
      <w:r w:rsidRPr="00DE6173">
        <w:rPr>
          <w:rFonts w:ascii="Times New Roman" w:hAnsi="Times New Roman" w:cs="Times New Roman"/>
          <w:bCs/>
          <w:kern w:val="28"/>
          <w:sz w:val="24"/>
          <w:szCs w:val="24"/>
          <w:lang w:val="uk-UA"/>
        </w:rPr>
        <w:t xml:space="preserve"> кВ «</w:t>
      </w:r>
      <w:r>
        <w:rPr>
          <w:rFonts w:ascii="Times New Roman" w:hAnsi="Times New Roman" w:cs="Times New Roman"/>
          <w:bCs/>
          <w:kern w:val="28"/>
          <w:sz w:val="24"/>
          <w:szCs w:val="24"/>
          <w:lang w:val="uk-UA"/>
        </w:rPr>
        <w:t>НМФ</w:t>
      </w:r>
      <w:r w:rsidRPr="00DE6173">
        <w:rPr>
          <w:rFonts w:ascii="Times New Roman" w:hAnsi="Times New Roman" w:cs="Times New Roman"/>
          <w:bCs/>
          <w:kern w:val="28"/>
          <w:sz w:val="24"/>
          <w:szCs w:val="24"/>
          <w:lang w:val="uk-UA"/>
        </w:rPr>
        <w:t>» ПрАТ «ПЕЕМ «ЦЕК» вимогам нормативно-правових актів з охорони праці та промислової безпеки».</w:t>
      </w:r>
    </w:p>
    <w:p w:rsidR="005F1EB3" w:rsidRPr="00DE6173" w:rsidRDefault="005F1EB3" w:rsidP="005F1EB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bCs/>
          <w:kern w:val="28"/>
          <w:sz w:val="24"/>
          <w:szCs w:val="24"/>
          <w:lang w:val="uk-UA"/>
        </w:rPr>
        <w:t>За результатами експертної оцінки</w:t>
      </w:r>
      <w:r>
        <w:rPr>
          <w:rFonts w:ascii="Times New Roman" w:hAnsi="Times New Roman" w:cs="Times New Roman"/>
          <w:bCs/>
          <w:kern w:val="28"/>
          <w:sz w:val="24"/>
          <w:szCs w:val="24"/>
          <w:lang w:val="uk-UA"/>
        </w:rPr>
        <w:t xml:space="preserve"> технічного стану трансформатори</w:t>
      </w:r>
      <w:r w:rsidRPr="00DE6173">
        <w:rPr>
          <w:rFonts w:ascii="Times New Roman" w:hAnsi="Times New Roman" w:cs="Times New Roman"/>
          <w:bCs/>
          <w:kern w:val="28"/>
          <w:sz w:val="24"/>
          <w:szCs w:val="24"/>
          <w:lang w:val="uk-UA"/>
        </w:rPr>
        <w:t xml:space="preserve"> 1Т</w:t>
      </w:r>
      <w:r>
        <w:rPr>
          <w:rFonts w:ascii="Times New Roman" w:hAnsi="Times New Roman" w:cs="Times New Roman"/>
          <w:bCs/>
          <w:kern w:val="28"/>
          <w:sz w:val="24"/>
          <w:szCs w:val="24"/>
          <w:lang w:val="uk-UA"/>
        </w:rPr>
        <w:t>, 2Т</w:t>
      </w:r>
      <w:r w:rsidRPr="00DE6173">
        <w:rPr>
          <w:rFonts w:ascii="Times New Roman" w:hAnsi="Times New Roman" w:cs="Times New Roman"/>
          <w:bCs/>
          <w:kern w:val="28"/>
          <w:sz w:val="24"/>
          <w:szCs w:val="24"/>
          <w:lang w:val="uk-UA"/>
        </w:rPr>
        <w:t xml:space="preserve"> Вінницьким ЕТЦ визначено, що трансформатор</w:t>
      </w:r>
      <w:r>
        <w:rPr>
          <w:rFonts w:ascii="Times New Roman" w:hAnsi="Times New Roman" w:cs="Times New Roman"/>
          <w:bCs/>
          <w:kern w:val="28"/>
          <w:sz w:val="24"/>
          <w:szCs w:val="24"/>
          <w:lang w:val="uk-UA"/>
        </w:rPr>
        <w:t>и</w:t>
      </w:r>
      <w:r w:rsidRPr="00DE6173">
        <w:rPr>
          <w:rFonts w:ascii="Times New Roman" w:hAnsi="Times New Roman" w:cs="Times New Roman"/>
          <w:bCs/>
          <w:kern w:val="28"/>
          <w:sz w:val="24"/>
          <w:szCs w:val="24"/>
          <w:lang w:val="uk-UA"/>
        </w:rPr>
        <w:t xml:space="preserve"> не відповіда</w:t>
      </w:r>
      <w:r>
        <w:rPr>
          <w:rFonts w:ascii="Times New Roman" w:hAnsi="Times New Roman" w:cs="Times New Roman"/>
          <w:bCs/>
          <w:kern w:val="28"/>
          <w:sz w:val="24"/>
          <w:szCs w:val="24"/>
          <w:lang w:val="uk-UA"/>
        </w:rPr>
        <w:t>ють</w:t>
      </w:r>
      <w:r w:rsidRPr="00DE6173">
        <w:rPr>
          <w:rFonts w:ascii="Times New Roman" w:hAnsi="Times New Roman" w:cs="Times New Roman"/>
          <w:bCs/>
          <w:kern w:val="28"/>
          <w:sz w:val="24"/>
          <w:szCs w:val="24"/>
          <w:lang w:val="uk-UA"/>
        </w:rPr>
        <w:t xml:space="preserve"> вимогам нормативно-правових актів з охорони праці </w:t>
      </w:r>
      <w:r>
        <w:rPr>
          <w:rFonts w:ascii="Times New Roman" w:hAnsi="Times New Roman" w:cs="Times New Roman"/>
          <w:bCs/>
          <w:kern w:val="28"/>
          <w:sz w:val="24"/>
          <w:szCs w:val="24"/>
          <w:lang w:val="uk-UA"/>
        </w:rPr>
        <w:t>та промислової безпеки і знаходя</w:t>
      </w:r>
      <w:r w:rsidRPr="00DE6173">
        <w:rPr>
          <w:rFonts w:ascii="Times New Roman" w:hAnsi="Times New Roman" w:cs="Times New Roman"/>
          <w:bCs/>
          <w:kern w:val="28"/>
          <w:sz w:val="24"/>
          <w:szCs w:val="24"/>
          <w:lang w:val="uk-UA"/>
        </w:rPr>
        <w:t>ться в незадовільному стані</w:t>
      </w:r>
      <w:r>
        <w:rPr>
          <w:rFonts w:ascii="Times New Roman" w:hAnsi="Times New Roman" w:cs="Times New Roman"/>
          <w:bCs/>
          <w:kern w:val="28"/>
          <w:sz w:val="24"/>
          <w:szCs w:val="24"/>
          <w:lang w:val="uk-UA"/>
        </w:rPr>
        <w:t>.</w:t>
      </w:r>
    </w:p>
    <w:p w:rsidR="00F32DD2" w:rsidRPr="00DE6173" w:rsidRDefault="00F32DD2" w:rsidP="00F32DD2">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 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 якісними параметрами електричної енергії планом розвитку передбачається технічне переоснащення ПС, організація обліку по стороні 35 кВ, телемеханіки та телеуправління, з заміною </w:t>
      </w:r>
      <w:r w:rsidRPr="00DE6173">
        <w:rPr>
          <w:rFonts w:ascii="Times New Roman" w:hAnsi="Times New Roman" w:cs="Times New Roman"/>
          <w:sz w:val="24"/>
          <w:szCs w:val="24"/>
        </w:rPr>
        <w:t>МВ на ВВ. Проектом передбачається:</w:t>
      </w:r>
    </w:p>
    <w:p w:rsidR="00F32DD2" w:rsidRPr="00DE6173" w:rsidRDefault="00F32DD2" w:rsidP="009F17E2">
      <w:pPr>
        <w:pStyle w:val="a7"/>
        <w:widowControl/>
        <w:numPr>
          <w:ilvl w:val="0"/>
          <w:numId w:val="17"/>
        </w:numPr>
        <w:suppressAutoHyphens/>
        <w:autoSpaceDE/>
        <w:autoSpaceDN/>
        <w:adjustRightInd/>
        <w:contextualSpacing/>
        <w:rPr>
          <w:sz w:val="24"/>
          <w:szCs w:val="24"/>
        </w:rPr>
      </w:pPr>
      <w:r w:rsidRPr="00DE6173">
        <w:rPr>
          <w:sz w:val="24"/>
          <w:szCs w:val="24"/>
          <w:lang w:val="uk-UA"/>
        </w:rPr>
        <w:t>о</w:t>
      </w:r>
      <w:r w:rsidRPr="00DE6173">
        <w:rPr>
          <w:sz w:val="24"/>
          <w:szCs w:val="24"/>
        </w:rPr>
        <w:t>рган</w:t>
      </w:r>
      <w:r w:rsidRPr="00DE6173">
        <w:rPr>
          <w:sz w:val="24"/>
          <w:szCs w:val="24"/>
          <w:lang w:val="uk-UA"/>
        </w:rPr>
        <w:t>і</w:t>
      </w:r>
      <w:r w:rsidRPr="00DE6173">
        <w:rPr>
          <w:sz w:val="24"/>
          <w:szCs w:val="24"/>
        </w:rPr>
        <w:t>зац</w:t>
      </w:r>
      <w:r w:rsidRPr="00DE6173">
        <w:rPr>
          <w:sz w:val="24"/>
          <w:szCs w:val="24"/>
          <w:lang w:val="uk-UA"/>
        </w:rPr>
        <w:t>і</w:t>
      </w:r>
      <w:r w:rsidRPr="00DE6173">
        <w:rPr>
          <w:sz w:val="24"/>
          <w:szCs w:val="24"/>
        </w:rPr>
        <w:t>я обл</w:t>
      </w:r>
      <w:r w:rsidRPr="00DE6173">
        <w:rPr>
          <w:sz w:val="24"/>
          <w:szCs w:val="24"/>
          <w:lang w:val="uk-UA"/>
        </w:rPr>
        <w:t>і</w:t>
      </w:r>
      <w:r w:rsidRPr="00DE6173">
        <w:rPr>
          <w:sz w:val="24"/>
          <w:szCs w:val="24"/>
        </w:rPr>
        <w:t xml:space="preserve">ку </w:t>
      </w:r>
      <w:r w:rsidRPr="00DE6173">
        <w:rPr>
          <w:sz w:val="24"/>
          <w:szCs w:val="24"/>
          <w:lang w:val="uk-UA"/>
        </w:rPr>
        <w:t>по стороні 35 кВ виконується в першу чергу;</w:t>
      </w:r>
    </w:p>
    <w:p w:rsidR="00F32DD2" w:rsidRPr="00237761" w:rsidRDefault="00F32DD2" w:rsidP="009F17E2">
      <w:pPr>
        <w:pStyle w:val="a7"/>
        <w:widowControl/>
        <w:numPr>
          <w:ilvl w:val="0"/>
          <w:numId w:val="17"/>
        </w:numPr>
        <w:suppressAutoHyphens/>
        <w:autoSpaceDE/>
        <w:autoSpaceDN/>
        <w:adjustRightInd/>
        <w:contextualSpacing/>
        <w:rPr>
          <w:sz w:val="24"/>
          <w:szCs w:val="24"/>
        </w:rPr>
      </w:pPr>
      <w:r w:rsidRPr="00DE6173">
        <w:rPr>
          <w:sz w:val="24"/>
          <w:szCs w:val="24"/>
          <w:lang w:val="uk-UA"/>
        </w:rPr>
        <w:t>заміна обладнання ВРУ-35 виконується в другу чергу;</w:t>
      </w:r>
    </w:p>
    <w:p w:rsidR="00237761" w:rsidRPr="00DE6173" w:rsidRDefault="00237761" w:rsidP="009F17E2">
      <w:pPr>
        <w:pStyle w:val="a7"/>
        <w:widowControl/>
        <w:numPr>
          <w:ilvl w:val="0"/>
          <w:numId w:val="17"/>
        </w:numPr>
        <w:suppressAutoHyphens/>
        <w:autoSpaceDE/>
        <w:autoSpaceDN/>
        <w:adjustRightInd/>
        <w:contextualSpacing/>
        <w:rPr>
          <w:sz w:val="24"/>
          <w:szCs w:val="24"/>
        </w:rPr>
      </w:pPr>
      <w:r>
        <w:rPr>
          <w:sz w:val="24"/>
          <w:szCs w:val="24"/>
          <w:lang w:val="uk-UA"/>
        </w:rPr>
        <w:t>заміна силових трансформаторів;</w:t>
      </w:r>
    </w:p>
    <w:p w:rsidR="00F32DD2" w:rsidRPr="00DE6173" w:rsidRDefault="00F32DD2" w:rsidP="009F17E2">
      <w:pPr>
        <w:pStyle w:val="a7"/>
        <w:widowControl/>
        <w:numPr>
          <w:ilvl w:val="0"/>
          <w:numId w:val="17"/>
        </w:numPr>
        <w:suppressAutoHyphens/>
        <w:autoSpaceDE/>
        <w:autoSpaceDN/>
        <w:adjustRightInd/>
        <w:contextualSpacing/>
        <w:rPr>
          <w:sz w:val="24"/>
          <w:szCs w:val="24"/>
        </w:rPr>
      </w:pPr>
      <w:r w:rsidRPr="00DE6173">
        <w:rPr>
          <w:sz w:val="24"/>
          <w:szCs w:val="24"/>
          <w:lang w:val="uk-UA"/>
        </w:rPr>
        <w:t>заміна обладнання ЗРУ-10 кВ виконується в третю чергу;</w:t>
      </w:r>
    </w:p>
    <w:p w:rsidR="00F32DD2" w:rsidRPr="00DE6173" w:rsidRDefault="00F32DD2" w:rsidP="009F17E2">
      <w:pPr>
        <w:pStyle w:val="a7"/>
        <w:widowControl/>
        <w:numPr>
          <w:ilvl w:val="0"/>
          <w:numId w:val="17"/>
        </w:numPr>
        <w:suppressAutoHyphens/>
        <w:autoSpaceDE/>
        <w:autoSpaceDN/>
        <w:adjustRightInd/>
        <w:ind w:left="0" w:firstLine="1134"/>
        <w:contextualSpacing/>
        <w:rPr>
          <w:sz w:val="24"/>
          <w:szCs w:val="24"/>
        </w:rPr>
      </w:pPr>
      <w:r w:rsidRPr="00DE6173">
        <w:rPr>
          <w:sz w:val="24"/>
          <w:szCs w:val="24"/>
          <w:lang w:val="uk-UA"/>
        </w:rPr>
        <w:t>телемеханіка, телеуправління виконується в четверту чергу.</w:t>
      </w:r>
    </w:p>
    <w:p w:rsidR="00F32DD2" w:rsidRPr="00DE6173" w:rsidRDefault="00F32DD2" w:rsidP="00F32DD2">
      <w:pPr>
        <w:pStyle w:val="42"/>
      </w:pPr>
      <w:r w:rsidRPr="00DE6173">
        <w:t>Заплановано:</w:t>
      </w:r>
    </w:p>
    <w:p w:rsidR="00F32DD2" w:rsidRPr="00DE6173" w:rsidRDefault="00F32DD2" w:rsidP="009F17E2">
      <w:pPr>
        <w:pStyle w:val="42"/>
        <w:numPr>
          <w:ilvl w:val="0"/>
          <w:numId w:val="72"/>
        </w:numPr>
        <w:ind w:left="0" w:firstLine="1069"/>
      </w:pPr>
      <w:r w:rsidRPr="00DE6173">
        <w:t>монтаж нового обладнання ВРУ-35 кВ, встановлення нових ТС та ТН 35 кВ, монтаж нових роз’єднувачів на стойках УСО Монтаж нового обладнання виконати на стойках УСО;</w:t>
      </w:r>
    </w:p>
    <w:p w:rsidR="00F32DD2" w:rsidRPr="00DE6173" w:rsidRDefault="00F32DD2" w:rsidP="009F17E2">
      <w:pPr>
        <w:pStyle w:val="42"/>
        <w:numPr>
          <w:ilvl w:val="0"/>
          <w:numId w:val="72"/>
        </w:numPr>
        <w:ind w:left="0" w:firstLine="1069"/>
      </w:pPr>
      <w:r w:rsidRPr="00DE6173">
        <w:t>ретрофіт в існуючих комірок ЗРУ-10 кВ (виконати заміну існуючих МВ на ВкВ типу виробництва «Schneider Electric» або аналогічні);</w:t>
      </w:r>
    </w:p>
    <w:p w:rsidR="00F32DD2" w:rsidRPr="00DE6173" w:rsidRDefault="00F32DD2" w:rsidP="009F17E2">
      <w:pPr>
        <w:pStyle w:val="42"/>
        <w:numPr>
          <w:ilvl w:val="0"/>
          <w:numId w:val="72"/>
        </w:numPr>
        <w:ind w:left="0" w:firstLine="1069"/>
      </w:pPr>
      <w:r w:rsidRPr="00DE6173">
        <w:t xml:space="preserve">монтаж нових ТН-10 кВ, ТВП. ТВП підключити на секцію; </w:t>
      </w:r>
    </w:p>
    <w:p w:rsidR="00F32DD2" w:rsidRDefault="00F32DD2" w:rsidP="009F17E2">
      <w:pPr>
        <w:pStyle w:val="42"/>
        <w:numPr>
          <w:ilvl w:val="0"/>
          <w:numId w:val="72"/>
        </w:numPr>
        <w:ind w:left="0" w:firstLine="1069"/>
      </w:pPr>
      <w:r w:rsidRPr="00DE6173">
        <w:t>заміна ошинування ВРУ-35 кВ;</w:t>
      </w:r>
    </w:p>
    <w:p w:rsidR="00237761" w:rsidRPr="00DE6173" w:rsidRDefault="00237761" w:rsidP="009F17E2">
      <w:pPr>
        <w:pStyle w:val="42"/>
        <w:numPr>
          <w:ilvl w:val="0"/>
          <w:numId w:val="72"/>
        </w:numPr>
        <w:ind w:left="0" w:firstLine="1069"/>
      </w:pPr>
      <w:r>
        <w:t>заміна силових трансформаторів;</w:t>
      </w:r>
    </w:p>
    <w:p w:rsidR="00F32DD2" w:rsidRPr="00DE6173" w:rsidRDefault="00F32DD2" w:rsidP="009F17E2">
      <w:pPr>
        <w:pStyle w:val="42"/>
        <w:numPr>
          <w:ilvl w:val="0"/>
          <w:numId w:val="72"/>
        </w:numPr>
        <w:ind w:left="0" w:firstLine="1069"/>
      </w:pPr>
      <w:r w:rsidRPr="00DE6173">
        <w:t>по стороні 35 кВ встановити ВкВ типу ВР-35НС виробництва РЗВА або аналогічні;</w:t>
      </w:r>
    </w:p>
    <w:p w:rsidR="00F32DD2" w:rsidRPr="00DE6173" w:rsidRDefault="00F32DD2" w:rsidP="009F17E2">
      <w:pPr>
        <w:pStyle w:val="42"/>
        <w:numPr>
          <w:ilvl w:val="0"/>
          <w:numId w:val="72"/>
        </w:numPr>
        <w:ind w:left="0" w:firstLine="1069"/>
      </w:pPr>
      <w:r w:rsidRPr="00DE6173">
        <w:lastRenderedPageBreak/>
        <w:t>виконати перевірку захищеності обладнання ПС  від прямих ударів блискавки, при необхідності встановити додаткові блискавковідводи;</w:t>
      </w:r>
    </w:p>
    <w:p w:rsidR="00F32DD2" w:rsidRPr="00DE6173" w:rsidRDefault="00F32DD2" w:rsidP="009F17E2">
      <w:pPr>
        <w:pStyle w:val="42"/>
        <w:numPr>
          <w:ilvl w:val="0"/>
          <w:numId w:val="72"/>
        </w:numPr>
        <w:ind w:left="0" w:firstLine="1069"/>
      </w:pPr>
      <w:r w:rsidRPr="00DE6173">
        <w:t xml:space="preserve">встановити ШОТ, перенести на існуючий ШОТ контрольні кабелі нового обладнання, провести розрахунок ємності батареї; </w:t>
      </w:r>
    </w:p>
    <w:p w:rsidR="00F32DD2" w:rsidRPr="00DE6173" w:rsidRDefault="00F32DD2" w:rsidP="009F17E2">
      <w:pPr>
        <w:pStyle w:val="42"/>
        <w:numPr>
          <w:ilvl w:val="0"/>
          <w:numId w:val="72"/>
        </w:numPr>
        <w:ind w:left="0" w:firstLine="1069"/>
      </w:pPr>
      <w:r w:rsidRPr="00DE6173">
        <w:t>захист приєднань 10кВ на базі мікропроцесорних блоків захисту виробництва Schneider Electric або аналогічні;</w:t>
      </w:r>
    </w:p>
    <w:p w:rsidR="00F32DD2" w:rsidRPr="00DE6173" w:rsidRDefault="00F32DD2" w:rsidP="009F17E2">
      <w:pPr>
        <w:pStyle w:val="42"/>
        <w:numPr>
          <w:ilvl w:val="0"/>
          <w:numId w:val="72"/>
        </w:numPr>
        <w:ind w:left="0" w:firstLine="1069"/>
      </w:pPr>
      <w:r w:rsidRPr="00DE6173">
        <w:t>замінити панель управління Т-11, Т-12, комплектацію визначити проектом, на ТН встановити світлову та звукову сигналізацію цілісності запобіжників;</w:t>
      </w:r>
    </w:p>
    <w:p w:rsidR="00F32DD2" w:rsidRPr="00DE6173" w:rsidRDefault="00F32DD2" w:rsidP="009F17E2">
      <w:pPr>
        <w:pStyle w:val="42"/>
        <w:numPr>
          <w:ilvl w:val="0"/>
          <w:numId w:val="72"/>
        </w:numPr>
        <w:ind w:left="0" w:firstLine="1069"/>
      </w:pPr>
      <w:r w:rsidRPr="00DE6173">
        <w:t>виконати заміну всієї кабельно – провідникової продукції замінених комірок, прокладку кабелів поза приміщенням виконати в кабельних лотках;</w:t>
      </w:r>
    </w:p>
    <w:p w:rsidR="00F32DD2" w:rsidRPr="00DE6173" w:rsidRDefault="00F32DD2" w:rsidP="009F17E2">
      <w:pPr>
        <w:pStyle w:val="42"/>
        <w:numPr>
          <w:ilvl w:val="0"/>
          <w:numId w:val="72"/>
        </w:numPr>
        <w:ind w:left="0" w:firstLine="1069"/>
      </w:pPr>
      <w:r w:rsidRPr="00DE6173">
        <w:t>виконати опалення та кондиціювання приміщень;</w:t>
      </w:r>
    </w:p>
    <w:p w:rsidR="00F32DD2" w:rsidRPr="00DE6173" w:rsidRDefault="00F32DD2" w:rsidP="009F17E2">
      <w:pPr>
        <w:pStyle w:val="42"/>
        <w:numPr>
          <w:ilvl w:val="0"/>
          <w:numId w:val="72"/>
        </w:numPr>
        <w:ind w:left="0" w:firstLine="1069"/>
      </w:pPr>
      <w:r w:rsidRPr="00DE6173">
        <w:t>виконати заземлення обладнання  у відповідності з вимогами нормативної документації;</w:t>
      </w:r>
    </w:p>
    <w:p w:rsidR="00F32DD2" w:rsidRPr="00DE6173" w:rsidRDefault="00F32DD2" w:rsidP="009F17E2">
      <w:pPr>
        <w:pStyle w:val="42"/>
        <w:numPr>
          <w:ilvl w:val="0"/>
          <w:numId w:val="72"/>
        </w:numPr>
        <w:ind w:left="0" w:firstLine="1069"/>
      </w:pPr>
      <w:r w:rsidRPr="00DE6173">
        <w:t>виконати охоронну та пожежну сигналізацію;</w:t>
      </w:r>
    </w:p>
    <w:p w:rsidR="00F32DD2" w:rsidRPr="00DE6173" w:rsidRDefault="00F32DD2" w:rsidP="009F17E2">
      <w:pPr>
        <w:pStyle w:val="42"/>
        <w:numPr>
          <w:ilvl w:val="0"/>
          <w:numId w:val="72"/>
        </w:numPr>
        <w:ind w:left="0" w:firstLine="1069"/>
      </w:pPr>
      <w:r w:rsidRPr="00DE6173">
        <w:t xml:space="preserve">виконати заміну прожекторів на ВРУ, ланцюгів зовнішнього освітлення від ЩВП до прожекторів на ВРУ, виконати заміну ліхтарів зовнішнього освітлення ЗРУ, ланцюгів зовнішнього освітлення від ЩВП до ліхтарів. (використовувати світлодіодні </w:t>
      </w:r>
      <w:r w:rsidRPr="00DE6173">
        <w:rPr>
          <w:lang w:val="en-US"/>
        </w:rPr>
        <w:t>LED</w:t>
      </w:r>
      <w:r w:rsidRPr="00DE6173">
        <w:t xml:space="preserve"> ліхтарі та прожектори, в’становити нові ЩО (автомати </w:t>
      </w:r>
      <w:r w:rsidRPr="00DE6173">
        <w:rPr>
          <w:bCs/>
        </w:rPr>
        <w:t>SchneiderElectric або аналогічні</w:t>
      </w:r>
      <w:r w:rsidRPr="00DE6173">
        <w:t xml:space="preserve">).  </w:t>
      </w:r>
    </w:p>
    <w:p w:rsidR="00F32DD2" w:rsidRPr="00DE6173" w:rsidRDefault="00FA5DCB" w:rsidP="00F32DD2">
      <w:pPr>
        <w:tabs>
          <w:tab w:val="left" w:pos="1134"/>
        </w:tabs>
        <w:spacing w:after="0" w:line="240" w:lineRule="auto"/>
        <w:ind w:hanging="36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32DD2" w:rsidRPr="00DE6173">
        <w:rPr>
          <w:rFonts w:ascii="Times New Roman" w:hAnsi="Times New Roman" w:cs="Times New Roman"/>
          <w:sz w:val="24"/>
          <w:szCs w:val="24"/>
          <w:lang w:val="uk-UA"/>
        </w:rPr>
        <w:t>Телемеханізація підстанції дозволяє збирати, передавати інформацію про функціонування об</w:t>
      </w:r>
      <w:r w:rsidR="004B1F62" w:rsidRPr="00DE6173">
        <w:rPr>
          <w:rFonts w:ascii="Times New Roman" w:hAnsi="Times New Roman" w:cs="Times New Roman"/>
          <w:sz w:val="24"/>
          <w:szCs w:val="24"/>
          <w:lang w:val="uk-UA"/>
        </w:rPr>
        <w:t>’</w:t>
      </w:r>
      <w:r w:rsidR="00F32DD2" w:rsidRPr="00DE6173">
        <w:rPr>
          <w:rFonts w:ascii="Times New Roman" w:hAnsi="Times New Roman" w:cs="Times New Roman"/>
          <w:sz w:val="24"/>
          <w:szCs w:val="24"/>
          <w:lang w:val="uk-UA"/>
        </w:rPr>
        <w:t>єктів електричної мережі, а також передавати команди диспетчерського управління, поліпшити загальну надійність енергосистеми і підвищується якість обслуговування споживачів.</w:t>
      </w:r>
    </w:p>
    <w:p w:rsidR="001C31BE" w:rsidRDefault="001C31BE" w:rsidP="00F32DD2">
      <w:pPr>
        <w:tabs>
          <w:tab w:val="left" w:pos="1134"/>
        </w:tabs>
        <w:spacing w:after="0" w:line="240" w:lineRule="auto"/>
        <w:ind w:hanging="36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w:t>
      </w:r>
      <w:r w:rsidR="00DA423D">
        <w:rPr>
          <w:rFonts w:ascii="Times New Roman" w:hAnsi="Times New Roman" w:cs="Times New Roman"/>
          <w:sz w:val="24"/>
          <w:szCs w:val="24"/>
          <w:lang w:val="uk-UA"/>
        </w:rPr>
        <w:t>За сценарієм 1 - п</w:t>
      </w:r>
      <w:r w:rsidRPr="00DE6173">
        <w:rPr>
          <w:rFonts w:ascii="Times New Roman" w:hAnsi="Times New Roman" w:cs="Times New Roman"/>
          <w:sz w:val="24"/>
          <w:szCs w:val="24"/>
          <w:lang w:val="uk-UA"/>
        </w:rPr>
        <w:t>роектування в 2021 р., виконання робіт – 2022 р.</w:t>
      </w:r>
    </w:p>
    <w:p w:rsidR="00335E34" w:rsidRPr="00DE6173" w:rsidRDefault="00335E34" w:rsidP="00F32DD2">
      <w:pPr>
        <w:tabs>
          <w:tab w:val="left" w:pos="1134"/>
        </w:tabs>
        <w:spacing w:after="0" w:line="240" w:lineRule="auto"/>
        <w:ind w:hanging="360"/>
        <w:jc w:val="both"/>
        <w:rPr>
          <w:rFonts w:ascii="Times New Roman" w:hAnsi="Times New Roman" w:cs="Times New Roman"/>
          <w:sz w:val="24"/>
          <w:szCs w:val="24"/>
          <w:lang w:val="uk-UA"/>
        </w:rPr>
      </w:pPr>
    </w:p>
    <w:p w:rsidR="009B12DF" w:rsidRDefault="009B12DF" w:rsidP="009B12DF">
      <w:pPr>
        <w:pStyle w:val="ab"/>
        <w:spacing w:after="0"/>
        <w:ind w:firstLine="720"/>
        <w:jc w:val="both"/>
        <w:rPr>
          <w:rFonts w:ascii="Times New Roman" w:hAnsi="Times New Roman" w:cs="Times New Roman"/>
          <w:sz w:val="24"/>
          <w:szCs w:val="24"/>
          <w:lang w:val="uk-UA"/>
        </w:rPr>
      </w:pPr>
    </w:p>
    <w:p w:rsidR="00AE5A45" w:rsidRPr="00DE6173"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234314" w:rsidRPr="00DE6173" w:rsidRDefault="00234314" w:rsidP="00234314">
      <w:pPr>
        <w:pStyle w:val="ab"/>
        <w:kinsoku w:val="0"/>
        <w:overflowPunct w:val="0"/>
        <w:autoSpaceDE w:val="0"/>
        <w:autoSpaceDN w:val="0"/>
        <w:adjustRightInd w:val="0"/>
        <w:ind w:right="113"/>
        <w:contextualSpacing/>
        <w:jc w:val="both"/>
        <w:rPr>
          <w:rFonts w:ascii="Times New Roman" w:hAnsi="Times New Roman" w:cs="Times New Roman"/>
          <w:b/>
          <w:bCs/>
          <w:kern w:val="28"/>
          <w:sz w:val="24"/>
          <w:szCs w:val="24"/>
          <w:lang w:val="uk-UA"/>
        </w:rPr>
      </w:pPr>
      <w:r w:rsidRPr="00DE6173">
        <w:rPr>
          <w:rFonts w:ascii="Times New Roman" w:hAnsi="Times New Roman" w:cs="Times New Roman"/>
          <w:b/>
          <w:bCs/>
          <w:kern w:val="28"/>
          <w:sz w:val="24"/>
          <w:szCs w:val="24"/>
          <w:lang w:val="uk-UA"/>
        </w:rPr>
        <w:t>11.</w:t>
      </w:r>
      <w:r w:rsidR="00524CCC">
        <w:rPr>
          <w:rFonts w:ascii="Times New Roman" w:hAnsi="Times New Roman" w:cs="Times New Roman"/>
          <w:b/>
          <w:bCs/>
          <w:kern w:val="28"/>
          <w:sz w:val="24"/>
          <w:szCs w:val="24"/>
          <w:lang w:val="uk-UA"/>
        </w:rPr>
        <w:t xml:space="preserve"> </w:t>
      </w:r>
      <w:bookmarkStart w:id="46" w:name="актуал121"/>
      <w:bookmarkEnd w:id="46"/>
      <w:r w:rsidRPr="00DE6173">
        <w:rPr>
          <w:rFonts w:ascii="Times New Roman" w:hAnsi="Times New Roman" w:cs="Times New Roman"/>
          <w:b/>
          <w:bCs/>
          <w:kern w:val="28"/>
          <w:sz w:val="24"/>
          <w:szCs w:val="24"/>
          <w:lang w:val="uk-UA"/>
        </w:rPr>
        <w:t>Розробка проектної документації</w:t>
      </w:r>
      <w:r w:rsidR="004B1F62" w:rsidRPr="00DE6173">
        <w:rPr>
          <w:rFonts w:ascii="Times New Roman" w:hAnsi="Times New Roman" w:cs="Times New Roman"/>
          <w:b/>
          <w:bCs/>
          <w:kern w:val="28"/>
          <w:sz w:val="24"/>
          <w:szCs w:val="24"/>
          <w:lang w:val="uk-UA"/>
        </w:rPr>
        <w:t>–</w:t>
      </w:r>
      <w:r w:rsidRPr="00DE6173">
        <w:rPr>
          <w:rFonts w:ascii="Times New Roman" w:hAnsi="Times New Roman" w:cs="Times New Roman"/>
          <w:b/>
          <w:bCs/>
          <w:kern w:val="28"/>
          <w:sz w:val="24"/>
          <w:szCs w:val="24"/>
          <w:lang w:val="uk-UA"/>
        </w:rPr>
        <w:t xml:space="preserve"> актуалізація</w:t>
      </w:r>
      <w:r w:rsidR="00D06750" w:rsidRPr="00DE6173">
        <w:rPr>
          <w:rFonts w:ascii="Times New Roman" w:hAnsi="Times New Roman" w:cs="Times New Roman"/>
          <w:b/>
          <w:bCs/>
          <w:kern w:val="28"/>
          <w:sz w:val="24"/>
          <w:szCs w:val="24"/>
          <w:lang w:val="uk-UA"/>
        </w:rPr>
        <w:t>:</w:t>
      </w:r>
    </w:p>
    <w:p w:rsidR="00234314" w:rsidRPr="00DE6173" w:rsidRDefault="00234314" w:rsidP="00234314">
      <w:pPr>
        <w:pStyle w:val="26"/>
        <w:shd w:val="clear" w:color="auto" w:fill="auto"/>
        <w:spacing w:line="240" w:lineRule="auto"/>
        <w:ind w:left="23"/>
        <w:rPr>
          <w:rFonts w:ascii="Times New Roman" w:hAnsi="Times New Roman" w:cs="Times New Roman"/>
          <w:sz w:val="24"/>
          <w:szCs w:val="24"/>
          <w:lang w:val="uk-UA"/>
        </w:rPr>
      </w:pPr>
      <w:r w:rsidRPr="00DE6173">
        <w:rPr>
          <w:rFonts w:ascii="Times New Roman" w:hAnsi="Times New Roman" w:cs="Times New Roman"/>
          <w:sz w:val="24"/>
          <w:szCs w:val="24"/>
          <w:lang w:val="uk-UA"/>
        </w:rPr>
        <w:t>Схема перспективного розвитку електричних мереж</w:t>
      </w:r>
      <w:r w:rsidR="00FA5EE6">
        <w:rPr>
          <w:rFonts w:ascii="Times New Roman" w:hAnsi="Times New Roman" w:cs="Times New Roman"/>
          <w:sz w:val="24"/>
          <w:szCs w:val="24"/>
          <w:lang w:val="uk-UA"/>
        </w:rPr>
        <w:t xml:space="preserve"> ПрАТ «ПЕЕМ «ЦЕК»</w:t>
      </w:r>
      <w:r w:rsidRPr="00DE6173">
        <w:rPr>
          <w:rFonts w:ascii="Times New Roman" w:hAnsi="Times New Roman" w:cs="Times New Roman"/>
          <w:sz w:val="24"/>
          <w:szCs w:val="24"/>
          <w:lang w:val="uk-UA"/>
        </w:rPr>
        <w:t xml:space="preserve"> з техніко-економічною оцінкою переводу окремих</w:t>
      </w:r>
      <w:r w:rsidR="00FA5EE6">
        <w:rPr>
          <w:rFonts w:ascii="Times New Roman" w:hAnsi="Times New Roman" w:cs="Times New Roman"/>
          <w:sz w:val="24"/>
          <w:szCs w:val="24"/>
          <w:lang w:val="uk-UA"/>
        </w:rPr>
        <w:t xml:space="preserve"> енерговузлів на напругу 20 кВ»</w:t>
      </w:r>
      <w:r w:rsidRPr="00DE6173">
        <w:rPr>
          <w:rFonts w:ascii="Times New Roman" w:hAnsi="Times New Roman" w:cs="Times New Roman"/>
          <w:sz w:val="24"/>
          <w:szCs w:val="24"/>
          <w:lang w:val="uk-UA"/>
        </w:rPr>
        <w:t xml:space="preserve"> на період 2020-2024 рік з перспективою до 2029 року</w:t>
      </w:r>
    </w:p>
    <w:p w:rsidR="00234314" w:rsidRPr="00DE6173" w:rsidRDefault="00234314" w:rsidP="00234314">
      <w:pPr>
        <w:pStyle w:val="26"/>
        <w:shd w:val="clear" w:color="auto" w:fill="auto"/>
        <w:tabs>
          <w:tab w:val="left" w:pos="993"/>
        </w:tabs>
        <w:spacing w:line="240" w:lineRule="auto"/>
        <w:ind w:left="580"/>
        <w:rPr>
          <w:rFonts w:ascii="Times New Roman" w:hAnsi="Times New Roman" w:cs="Times New Roman"/>
          <w:sz w:val="24"/>
          <w:szCs w:val="24"/>
          <w:lang w:val="uk-UA"/>
        </w:rPr>
      </w:pPr>
    </w:p>
    <w:p w:rsidR="00234314" w:rsidRPr="00DE6173" w:rsidRDefault="00234314" w:rsidP="00234314">
      <w:pPr>
        <w:pStyle w:val="26"/>
        <w:shd w:val="clear" w:color="auto" w:fill="auto"/>
        <w:tabs>
          <w:tab w:val="left" w:pos="993"/>
        </w:tabs>
        <w:spacing w:line="240" w:lineRule="auto"/>
        <w:ind w:left="580"/>
        <w:rPr>
          <w:rFonts w:ascii="Times New Roman" w:hAnsi="Times New Roman" w:cs="Times New Roman"/>
          <w:i/>
          <w:sz w:val="24"/>
          <w:szCs w:val="24"/>
        </w:rPr>
      </w:pPr>
      <w:r w:rsidRPr="00DE6173">
        <w:rPr>
          <w:rFonts w:ascii="Times New Roman" w:hAnsi="Times New Roman" w:cs="Times New Roman"/>
          <w:i/>
          <w:sz w:val="24"/>
          <w:szCs w:val="24"/>
          <w:lang w:val="uk-UA"/>
        </w:rPr>
        <w:t>М</w:t>
      </w:r>
      <w:r w:rsidRPr="00DE6173">
        <w:rPr>
          <w:rFonts w:ascii="Times New Roman" w:hAnsi="Times New Roman" w:cs="Times New Roman"/>
          <w:i/>
          <w:sz w:val="24"/>
          <w:szCs w:val="24"/>
        </w:rPr>
        <w:t>ета роботи:</w:t>
      </w:r>
    </w:p>
    <w:p w:rsidR="00234314" w:rsidRPr="00DE6173" w:rsidRDefault="00234314" w:rsidP="00234314">
      <w:pPr>
        <w:tabs>
          <w:tab w:val="left" w:pos="993"/>
        </w:tabs>
        <w:spacing w:after="0" w:line="240" w:lineRule="auto"/>
        <w:ind w:left="40" w:right="60" w:firstLine="540"/>
        <w:jc w:val="both"/>
        <w:rPr>
          <w:rFonts w:ascii="Times New Roman" w:hAnsi="Times New Roman" w:cs="Times New Roman"/>
          <w:sz w:val="24"/>
          <w:szCs w:val="24"/>
        </w:rPr>
      </w:pPr>
      <w:r w:rsidRPr="00DE6173">
        <w:rPr>
          <w:rFonts w:ascii="Times New Roman" w:hAnsi="Times New Roman" w:cs="Times New Roman"/>
          <w:sz w:val="24"/>
          <w:szCs w:val="24"/>
        </w:rPr>
        <w:t xml:space="preserve">Розробка схеми безпечного та надійного забезпечення електроенергією згідно з відповідною категорійністю споживачів на 2020-2024 рр. </w:t>
      </w:r>
      <w:r w:rsidR="004B1F62" w:rsidRPr="00DE6173">
        <w:rPr>
          <w:rFonts w:ascii="Times New Roman" w:hAnsi="Times New Roman" w:cs="Times New Roman"/>
          <w:sz w:val="24"/>
          <w:szCs w:val="24"/>
        </w:rPr>
        <w:t>З</w:t>
      </w:r>
      <w:r w:rsidRPr="00DE6173">
        <w:rPr>
          <w:rFonts w:ascii="Times New Roman" w:hAnsi="Times New Roman" w:cs="Times New Roman"/>
          <w:sz w:val="24"/>
          <w:szCs w:val="24"/>
        </w:rPr>
        <w:t xml:space="preserve"> перспективою до 2029 року. Ця робота визначає напрямки розвитку мережі 20-35-154 кВ, обсяги реконструкції і технічного переоснащення діючих об’єктів електричних мереж. </w:t>
      </w:r>
    </w:p>
    <w:p w:rsidR="00234314" w:rsidRPr="00DE6173" w:rsidRDefault="00234314" w:rsidP="00234314">
      <w:pPr>
        <w:tabs>
          <w:tab w:val="left" w:pos="993"/>
        </w:tabs>
        <w:spacing w:after="0" w:line="240" w:lineRule="auto"/>
        <w:ind w:left="40" w:right="60" w:firstLine="540"/>
        <w:jc w:val="both"/>
        <w:rPr>
          <w:rFonts w:ascii="Times New Roman" w:hAnsi="Times New Roman" w:cs="Times New Roman"/>
          <w:sz w:val="24"/>
          <w:szCs w:val="24"/>
        </w:rPr>
      </w:pPr>
      <w:r w:rsidRPr="00DE6173">
        <w:rPr>
          <w:rFonts w:ascii="Times New Roman" w:hAnsi="Times New Roman" w:cs="Times New Roman"/>
          <w:sz w:val="24"/>
          <w:szCs w:val="24"/>
        </w:rPr>
        <w:t>План розвитку оператора системи розподілу ПрАТ «ПЕЕМ «ЦЕК», в першу чергу,  направлений на задоволення потреб споживачів,  а саме  - забезпечення їх безперебійним та якісним електропостачання. У зв'язку з цим пріоритетним  напрямком  компанії є реконструкція, модернізації та технічне переоснащення фізично  зношеного  та морально  застарілого  обладнання підстанцій та мереж, в тому числі підвищення енергоефективності роботи  розподільних мереж компанії за рахунок переведення мереж на більш високий клас напруги (20 кВ) та підвищення рівня автоматизації мереж, заміна голих проводів на ізольовані проводи  марки СІП,  заміну силових трансформаторів на силові трансформатори з меншими втратами неробочого ходу та короткого замикання.</w:t>
      </w:r>
    </w:p>
    <w:p w:rsidR="00234314" w:rsidRPr="00DE6173" w:rsidRDefault="00234314" w:rsidP="00234314">
      <w:pPr>
        <w:tabs>
          <w:tab w:val="left" w:pos="993"/>
        </w:tabs>
        <w:spacing w:after="0" w:line="240" w:lineRule="auto"/>
        <w:ind w:left="40" w:right="60" w:firstLine="540"/>
        <w:jc w:val="both"/>
        <w:rPr>
          <w:rFonts w:ascii="Times New Roman" w:hAnsi="Times New Roman" w:cs="Times New Roman"/>
          <w:sz w:val="24"/>
          <w:szCs w:val="24"/>
        </w:rPr>
      </w:pPr>
      <w:r w:rsidRPr="00DE6173">
        <w:rPr>
          <w:rFonts w:ascii="Times New Roman" w:hAnsi="Times New Roman" w:cs="Times New Roman"/>
          <w:sz w:val="24"/>
          <w:szCs w:val="24"/>
          <w:lang w:eastAsia="uk-UA"/>
        </w:rPr>
        <w:t>Основні проблеми в роботі системи розподілу компанії виникають у зв’язку з недостатністю пропускної спроможності ЛЕП для розподілу електричної енергії до центрів споживання, недостатнім рівнем надійності енергопостачання в окремих вузлах.</w:t>
      </w:r>
    </w:p>
    <w:p w:rsidR="00234314" w:rsidRPr="00DE6173" w:rsidRDefault="00BC356D" w:rsidP="00234314">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234314" w:rsidRPr="00DE6173">
        <w:rPr>
          <w:rFonts w:ascii="Times New Roman" w:hAnsi="Times New Roman" w:cs="Times New Roman"/>
          <w:sz w:val="24"/>
          <w:szCs w:val="24"/>
          <w:lang w:val="uk-UA"/>
        </w:rPr>
        <w:t xml:space="preserve">З метою виявлення «вузьких місць» в електричних мережах компанії та формуванням необхідних заходів з метою їх усунення, ПрАТ «ПЕЕМ «ЦЕК» в 2017 році ПАТ «ПТІ «КИЇВОРГБУД» </w:t>
      </w:r>
      <w:r w:rsidR="00234314" w:rsidRPr="00DE6173">
        <w:rPr>
          <w:rFonts w:ascii="Times New Roman" w:hAnsi="Times New Roman" w:cs="Times New Roman"/>
          <w:sz w:val="24"/>
          <w:szCs w:val="24"/>
          <w:lang w:val="uk-UA" w:eastAsia="uk-UA"/>
        </w:rPr>
        <w:t xml:space="preserve">було виконано роботу </w:t>
      </w:r>
      <w:r w:rsidR="00234314" w:rsidRPr="00DE6173">
        <w:rPr>
          <w:rFonts w:ascii="Times New Roman" w:hAnsi="Times New Roman" w:cs="Times New Roman"/>
          <w:sz w:val="24"/>
          <w:szCs w:val="24"/>
          <w:lang w:val="uk-UA"/>
        </w:rPr>
        <w:t xml:space="preserve">«Актуалізація схеми перспективного розвитку </w:t>
      </w:r>
      <w:r w:rsidR="00234314" w:rsidRPr="00DE6173">
        <w:rPr>
          <w:rFonts w:ascii="Times New Roman" w:hAnsi="Times New Roman" w:cs="Times New Roman"/>
          <w:sz w:val="24"/>
          <w:szCs w:val="24"/>
          <w:lang w:val="uk-UA"/>
        </w:rPr>
        <w:lastRenderedPageBreak/>
        <w:t xml:space="preserve">електричних мереж ПрАТ «ПЕЕМ «ЦЕК» з техніко-економічною оцінкою переводу окремих енерговузлів на напругу 20 кВ на період 2017-2022 роки з перспективою до 2027 року </w:t>
      </w:r>
      <w:r w:rsidR="00234314" w:rsidRPr="00DE6173">
        <w:rPr>
          <w:rFonts w:ascii="Times New Roman" w:hAnsi="Times New Roman" w:cs="Times New Roman"/>
          <w:sz w:val="24"/>
          <w:szCs w:val="24"/>
          <w:lang w:val="uk-UA" w:eastAsia="uk-UA"/>
        </w:rPr>
        <w:t xml:space="preserve">в якій </w:t>
      </w:r>
      <w:r w:rsidR="00234314" w:rsidRPr="00DE6173">
        <w:rPr>
          <w:rFonts w:ascii="Times New Roman" w:hAnsi="Times New Roman" w:cs="Times New Roman"/>
          <w:sz w:val="24"/>
          <w:szCs w:val="24"/>
          <w:lang w:val="uk-UA"/>
        </w:rPr>
        <w:t>виконані наступні питання:</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 xml:space="preserve">аналіз звітних та прогноз розвитку енергетичних показників ПрАТ «ПЕЕМ «ЦЕК» на період 2017-2022 рр., з перспективою до  2027 року; </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технічного стану електричних мереж 35 – 150 кВ ПрАТ «ПЕЕМ «ЦЕК» з визначенням обсягів, які підлягають реконструкції (заміні);</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технічного стану електричних мереж 6 – 10 кВ ПрАТ «ПЕЕМ «ЦЕК» з визначенням їх відповідності вимогам надійності та проведена техніко-економічна оцінка переводу окремих енерговузлів на клас напруги 20 кВ;</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аналіз потокорозподілу та рівнів напруги в електричних мережах 35 – 150 кВ з визначенням завантаження елементів електричної мережі;</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визначення необхідності компенсації реактивної потужності на ПС 35 – 150 кВ ПрАТ «ПЕЕМ «ЦЕК»;</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розрахунки струмів к.з. та визначення вимог до комутаційного обладнання;</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пропозиції щодо нового будівництва та реконструкції електричних мереж 35-150 кВ ПрАТ «ПЕЕМ «ЦЕК»;</w:t>
      </w:r>
    </w:p>
    <w:p w:rsidR="00234314" w:rsidRPr="00DE6173" w:rsidRDefault="00234314" w:rsidP="009F17E2">
      <w:pPr>
        <w:pStyle w:val="a7"/>
        <w:widowControl/>
        <w:numPr>
          <w:ilvl w:val="0"/>
          <w:numId w:val="13"/>
        </w:numPr>
        <w:autoSpaceDE/>
        <w:autoSpaceDN/>
        <w:adjustRightInd/>
        <w:ind w:left="1066" w:hanging="357"/>
        <w:jc w:val="both"/>
        <w:rPr>
          <w:sz w:val="24"/>
          <w:szCs w:val="24"/>
        </w:rPr>
      </w:pPr>
      <w:r w:rsidRPr="00DE6173">
        <w:rPr>
          <w:sz w:val="24"/>
          <w:szCs w:val="24"/>
        </w:rPr>
        <w:t>оцінка інвестицій в нове будівництво (реконструкцію) електричних мереж 35-150 кВ ПрАТ «ПЕЕМ «ЦЕК».</w:t>
      </w:r>
    </w:p>
    <w:p w:rsidR="00234314" w:rsidRPr="00DE6173" w:rsidRDefault="00234314" w:rsidP="009F17E2">
      <w:pPr>
        <w:numPr>
          <w:ilvl w:val="0"/>
          <w:numId w:val="95"/>
        </w:numPr>
        <w:tabs>
          <w:tab w:val="left" w:pos="1134"/>
        </w:tabs>
        <w:spacing w:after="0" w:line="240" w:lineRule="auto"/>
        <w:ind w:left="1134" w:hanging="425"/>
        <w:jc w:val="both"/>
        <w:rPr>
          <w:rFonts w:ascii="Times New Roman" w:hAnsi="Times New Roman" w:cs="Times New Roman"/>
          <w:sz w:val="24"/>
          <w:szCs w:val="24"/>
          <w:lang w:val="uk-UA"/>
        </w:rPr>
      </w:pPr>
      <w:r w:rsidRPr="00DE6173">
        <w:rPr>
          <w:rFonts w:ascii="Times New Roman" w:hAnsi="Times New Roman" w:cs="Times New Roman"/>
          <w:sz w:val="24"/>
          <w:szCs w:val="24"/>
        </w:rPr>
        <w:t>оцінка інвестицій в переведення електричних мереж окремих енерговузлів з класу напруги 6 – 10 кВ на клас напруги 20 кВ з розрахунками ефективності</w:t>
      </w:r>
      <w:r w:rsidRPr="00DE6173">
        <w:rPr>
          <w:rFonts w:ascii="Times New Roman" w:hAnsi="Times New Roman" w:cs="Times New Roman"/>
          <w:sz w:val="24"/>
          <w:szCs w:val="24"/>
          <w:lang w:val="uk-UA"/>
        </w:rPr>
        <w:t>.</w:t>
      </w:r>
    </w:p>
    <w:p w:rsidR="00234314" w:rsidRPr="00DE6173" w:rsidRDefault="00D06750" w:rsidP="00234314">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851"/>
          <w:tab w:val="left" w:pos="993"/>
        </w:tabs>
        <w:ind w:firstLine="709"/>
        <w:jc w:val="both"/>
        <w:rPr>
          <w:rFonts w:ascii="Times New Roman" w:hAnsi="Times New Roman"/>
          <w:sz w:val="24"/>
          <w:szCs w:val="24"/>
          <w:lang w:val="uk-UA"/>
        </w:rPr>
      </w:pPr>
      <w:r w:rsidRPr="00DE6173">
        <w:rPr>
          <w:rFonts w:ascii="Times New Roman" w:hAnsi="Times New Roman"/>
          <w:sz w:val="24"/>
          <w:szCs w:val="24"/>
          <w:lang w:val="uk-UA"/>
        </w:rPr>
        <w:t>З</w:t>
      </w:r>
      <w:r w:rsidR="00234314" w:rsidRPr="00DE6173">
        <w:rPr>
          <w:rFonts w:ascii="Times New Roman" w:hAnsi="Times New Roman"/>
          <w:sz w:val="24"/>
          <w:szCs w:val="24"/>
          <w:lang w:val="uk-UA"/>
        </w:rPr>
        <w:t>аплановано</w:t>
      </w:r>
      <w:r w:rsidRPr="00DE6173">
        <w:rPr>
          <w:rFonts w:ascii="Times New Roman" w:hAnsi="Times New Roman"/>
          <w:sz w:val="24"/>
          <w:szCs w:val="24"/>
          <w:lang w:val="uk-UA"/>
        </w:rPr>
        <w:t xml:space="preserve"> в 2020 році</w:t>
      </w:r>
      <w:r w:rsidR="00234314" w:rsidRPr="00DE6173">
        <w:rPr>
          <w:rFonts w:ascii="Times New Roman" w:hAnsi="Times New Roman"/>
          <w:sz w:val="24"/>
          <w:szCs w:val="24"/>
          <w:lang w:val="uk-UA"/>
        </w:rPr>
        <w:t xml:space="preserve"> коригування вищезазначеної виконаної роботи зі зміною термінів виконання заходів, згідно п.3.5.1 Кодексу систем розподілу, затвердженого Постановою НКРЕКП від 14.03.2018 №310.</w:t>
      </w:r>
    </w:p>
    <w:p w:rsidR="00234314" w:rsidRPr="00DE6173" w:rsidRDefault="00234314" w:rsidP="00234314">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851"/>
          <w:tab w:val="left" w:pos="993"/>
        </w:tabs>
        <w:ind w:firstLine="709"/>
        <w:jc w:val="both"/>
        <w:rPr>
          <w:rFonts w:ascii="Times New Roman" w:hAnsi="Times New Roman"/>
          <w:sz w:val="24"/>
          <w:szCs w:val="24"/>
          <w:lang w:val="uk-UA"/>
        </w:rPr>
      </w:pPr>
      <w:r w:rsidRPr="00DE6173">
        <w:rPr>
          <w:rFonts w:ascii="Times New Roman" w:hAnsi="Times New Roman"/>
          <w:sz w:val="24"/>
          <w:szCs w:val="24"/>
          <w:lang w:val="uk-UA"/>
        </w:rPr>
        <w:t xml:space="preserve">Ця документація має містити аналіз досліджених режимів з урахуванням існуючого завантаження та рекомендації стосовно заходів з нового будівництва, реконструкції та технічного переоснащення системи розподілу на десятирічний період, що забезпечують її надійне та стале функціонування та електропостачання споживачів електричною енергією нормованої якості, а також визначення необхідних витрат для виконання цих заходів. В роботі повинно бути відображені у графічному та табличному вигляді мережі 20 кВ та вище в різних експлуатаційних режимах. </w:t>
      </w:r>
    </w:p>
    <w:p w:rsidR="00AE5A45" w:rsidRDefault="00AE5A45" w:rsidP="00790333">
      <w:pPr>
        <w:spacing w:after="0" w:line="240" w:lineRule="auto"/>
        <w:ind w:right="-1" w:firstLine="284"/>
        <w:contextualSpacing/>
        <w:jc w:val="both"/>
        <w:rPr>
          <w:rFonts w:ascii="Times New Roman" w:hAnsi="Times New Roman" w:cs="Times New Roman"/>
          <w:sz w:val="24"/>
          <w:szCs w:val="24"/>
          <w:lang w:val="uk-UA"/>
        </w:rPr>
      </w:pPr>
    </w:p>
    <w:p w:rsidR="00DA423D" w:rsidRDefault="00DA423D" w:rsidP="00790333">
      <w:pPr>
        <w:spacing w:after="0" w:line="240" w:lineRule="auto"/>
        <w:ind w:right="-1" w:firstLine="284"/>
        <w:contextualSpacing/>
        <w:jc w:val="both"/>
        <w:rPr>
          <w:rFonts w:ascii="Times New Roman" w:hAnsi="Times New Roman" w:cs="Times New Roman"/>
          <w:sz w:val="24"/>
          <w:szCs w:val="24"/>
          <w:lang w:val="uk-UA"/>
        </w:rPr>
      </w:pPr>
    </w:p>
    <w:p w:rsidR="00BE7504" w:rsidRPr="00DE6173" w:rsidRDefault="00BE7504" w:rsidP="00BE7504">
      <w:pPr>
        <w:spacing w:after="0" w:line="240" w:lineRule="auto"/>
        <w:jc w:val="center"/>
        <w:rPr>
          <w:rFonts w:ascii="Times New Roman" w:hAnsi="Times New Roman" w:cs="Times New Roman"/>
          <w:b/>
          <w:sz w:val="24"/>
          <w:szCs w:val="24"/>
          <w:lang w:val="uk-UA"/>
        </w:rPr>
      </w:pPr>
      <w:r w:rsidRPr="00DE6173">
        <w:rPr>
          <w:rFonts w:ascii="Times New Roman" w:hAnsi="Times New Roman" w:cs="Times New Roman"/>
          <w:b/>
          <w:sz w:val="24"/>
          <w:szCs w:val="24"/>
          <w:lang w:val="uk-UA"/>
        </w:rPr>
        <w:t>12.</w:t>
      </w:r>
      <w:r w:rsidRPr="00DE6173">
        <w:rPr>
          <w:rFonts w:ascii="Times New Roman" w:hAnsi="Times New Roman" w:cs="Times New Roman"/>
          <w:b/>
          <w:sz w:val="24"/>
          <w:szCs w:val="24"/>
        </w:rPr>
        <w:t>Обсяги будівництва та реконструкції мереж 0,4-10 кВ</w:t>
      </w:r>
      <w:r w:rsidRPr="00DE6173">
        <w:rPr>
          <w:rFonts w:ascii="Times New Roman" w:hAnsi="Times New Roman" w:cs="Times New Roman"/>
          <w:b/>
          <w:sz w:val="24"/>
          <w:szCs w:val="24"/>
          <w:lang w:val="uk-UA"/>
        </w:rPr>
        <w:t xml:space="preserve"> </w:t>
      </w:r>
    </w:p>
    <w:p w:rsidR="00BE7504" w:rsidRPr="00DE6173" w:rsidRDefault="00BE7504" w:rsidP="00BE7504">
      <w:pPr>
        <w:spacing w:after="0" w:line="240" w:lineRule="auto"/>
        <w:ind w:firstLine="708"/>
        <w:rPr>
          <w:rFonts w:ascii="Times New Roman" w:hAnsi="Times New Roman" w:cs="Times New Roman"/>
          <w:b/>
          <w:sz w:val="24"/>
          <w:szCs w:val="24"/>
          <w:lang w:val="uk-UA"/>
        </w:rPr>
      </w:pPr>
    </w:p>
    <w:p w:rsidR="00BE7504" w:rsidRPr="00DE6173" w:rsidRDefault="00BE7504" w:rsidP="00BE7504">
      <w:pPr>
        <w:pStyle w:val="a7"/>
        <w:tabs>
          <w:tab w:val="left" w:pos="1134"/>
        </w:tabs>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BE7504" w:rsidRPr="00DE6173" w:rsidRDefault="00BE7504" w:rsidP="009F17E2">
      <w:pPr>
        <w:pStyle w:val="41"/>
        <w:numPr>
          <w:ilvl w:val="0"/>
          <w:numId w:val="65"/>
        </w:numPr>
        <w:shd w:val="clear" w:color="auto" w:fill="auto"/>
        <w:tabs>
          <w:tab w:val="left" w:pos="1101"/>
        </w:tabs>
        <w:spacing w:line="240" w:lineRule="auto"/>
        <w:ind w:left="851" w:right="20" w:hanging="227"/>
        <w:rPr>
          <w:color w:val="auto"/>
          <w:sz w:val="24"/>
          <w:szCs w:val="24"/>
        </w:rPr>
      </w:pPr>
      <w:r w:rsidRPr="00DE6173">
        <w:rPr>
          <w:color w:val="auto"/>
          <w:sz w:val="24"/>
          <w:szCs w:val="24"/>
        </w:rPr>
        <w:t>удосконалення норм безпеки і показників надійності електропостачання (для окремих населених пунктів, великих об’єктів, регіонів тощо) у системі розподілу;</w:t>
      </w:r>
    </w:p>
    <w:p w:rsidR="00BE7504" w:rsidRPr="00DE6173" w:rsidRDefault="00BE7504" w:rsidP="009F17E2">
      <w:pPr>
        <w:pStyle w:val="41"/>
        <w:numPr>
          <w:ilvl w:val="0"/>
          <w:numId w:val="65"/>
        </w:numPr>
        <w:shd w:val="clear" w:color="auto" w:fill="auto"/>
        <w:tabs>
          <w:tab w:val="left" w:pos="1101"/>
        </w:tabs>
        <w:spacing w:line="240" w:lineRule="auto"/>
        <w:ind w:left="851" w:right="20" w:hanging="227"/>
        <w:rPr>
          <w:color w:val="auto"/>
          <w:sz w:val="24"/>
          <w:szCs w:val="24"/>
        </w:rPr>
      </w:pPr>
      <w:r w:rsidRPr="00DE6173">
        <w:rPr>
          <w:color w:val="auto"/>
          <w:sz w:val="24"/>
          <w:szCs w:val="24"/>
        </w:rPr>
        <w:t>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BE7504" w:rsidRPr="00DE6173" w:rsidRDefault="00BE7504" w:rsidP="009F17E2">
      <w:pPr>
        <w:pStyle w:val="41"/>
        <w:numPr>
          <w:ilvl w:val="0"/>
          <w:numId w:val="65"/>
        </w:numPr>
        <w:shd w:val="clear" w:color="auto" w:fill="auto"/>
        <w:tabs>
          <w:tab w:val="left" w:pos="1101"/>
        </w:tabs>
        <w:spacing w:line="240" w:lineRule="auto"/>
        <w:ind w:left="851" w:right="20" w:hanging="227"/>
        <w:rPr>
          <w:color w:val="auto"/>
          <w:sz w:val="24"/>
          <w:szCs w:val="24"/>
        </w:rPr>
      </w:pPr>
      <w:r w:rsidRPr="00DE6173">
        <w:rPr>
          <w:color w:val="auto"/>
          <w:sz w:val="24"/>
          <w:szCs w:val="24"/>
        </w:rPr>
        <w:t>зниження технологічних витрат електроенергії на її розподіл в електричних мережах та комерційних втрат електроенергії;</w:t>
      </w:r>
    </w:p>
    <w:p w:rsidR="00BE7504" w:rsidRPr="00DE6173" w:rsidRDefault="00BE7504" w:rsidP="009F17E2">
      <w:pPr>
        <w:pStyle w:val="41"/>
        <w:numPr>
          <w:ilvl w:val="0"/>
          <w:numId w:val="65"/>
        </w:numPr>
        <w:shd w:val="clear" w:color="auto" w:fill="auto"/>
        <w:tabs>
          <w:tab w:val="left" w:pos="1101"/>
        </w:tabs>
        <w:spacing w:line="240" w:lineRule="auto"/>
        <w:ind w:left="851" w:hanging="227"/>
        <w:rPr>
          <w:color w:val="auto"/>
          <w:sz w:val="24"/>
          <w:szCs w:val="24"/>
        </w:rPr>
      </w:pPr>
      <w:r w:rsidRPr="00DE6173">
        <w:rPr>
          <w:color w:val="auto"/>
          <w:sz w:val="24"/>
          <w:szCs w:val="24"/>
        </w:rPr>
        <w:t>інтеграцію «споживачів-виробників» та МСР до системи розподілу ОСР;</w:t>
      </w:r>
    </w:p>
    <w:p w:rsidR="00BE7504" w:rsidRPr="00DE6173" w:rsidRDefault="00BE7504" w:rsidP="009F17E2">
      <w:pPr>
        <w:pStyle w:val="41"/>
        <w:numPr>
          <w:ilvl w:val="0"/>
          <w:numId w:val="65"/>
        </w:numPr>
        <w:shd w:val="clear" w:color="auto" w:fill="auto"/>
        <w:tabs>
          <w:tab w:val="left" w:pos="1101"/>
        </w:tabs>
        <w:spacing w:line="240" w:lineRule="auto"/>
        <w:ind w:left="851" w:right="20" w:hanging="227"/>
        <w:rPr>
          <w:color w:val="auto"/>
          <w:sz w:val="24"/>
          <w:szCs w:val="24"/>
        </w:rPr>
      </w:pPr>
      <w:r w:rsidRPr="00DE6173">
        <w:rPr>
          <w:color w:val="auto"/>
          <w:sz w:val="24"/>
          <w:szCs w:val="24"/>
        </w:rPr>
        <w:t>розвиток дистанційно керованих систем розподілу та «інтелектуальних» мереж;</w:t>
      </w:r>
    </w:p>
    <w:p w:rsidR="00BE7504" w:rsidRPr="00DE6173" w:rsidRDefault="00BE7504" w:rsidP="009F17E2">
      <w:pPr>
        <w:pStyle w:val="41"/>
        <w:numPr>
          <w:ilvl w:val="0"/>
          <w:numId w:val="65"/>
        </w:numPr>
        <w:shd w:val="clear" w:color="auto" w:fill="auto"/>
        <w:tabs>
          <w:tab w:val="left" w:pos="1101"/>
        </w:tabs>
        <w:spacing w:line="240" w:lineRule="auto"/>
        <w:ind w:left="851" w:right="20" w:hanging="227"/>
        <w:rPr>
          <w:color w:val="auto"/>
          <w:sz w:val="24"/>
          <w:szCs w:val="24"/>
        </w:rPr>
      </w:pPr>
      <w:r w:rsidRPr="00DE6173">
        <w:rPr>
          <w:color w:val="auto"/>
          <w:sz w:val="24"/>
          <w:szCs w:val="24"/>
        </w:rPr>
        <w:t>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BE7504" w:rsidRPr="00DE6173" w:rsidRDefault="00BE7504" w:rsidP="009F17E2">
      <w:pPr>
        <w:pStyle w:val="41"/>
        <w:numPr>
          <w:ilvl w:val="0"/>
          <w:numId w:val="65"/>
        </w:numPr>
        <w:shd w:val="clear" w:color="auto" w:fill="auto"/>
        <w:tabs>
          <w:tab w:val="left" w:pos="1099"/>
        </w:tabs>
        <w:spacing w:line="240" w:lineRule="auto"/>
        <w:ind w:left="851" w:right="20" w:hanging="227"/>
        <w:rPr>
          <w:color w:val="auto"/>
          <w:sz w:val="24"/>
          <w:szCs w:val="24"/>
        </w:rPr>
      </w:pPr>
      <w:r w:rsidRPr="00DE6173">
        <w:rPr>
          <w:color w:val="auto"/>
          <w:sz w:val="24"/>
          <w:szCs w:val="24"/>
        </w:rPr>
        <w:t xml:space="preserve">підвищення енергоефективності роботи розподільних електромереж шляхом їх </w:t>
      </w:r>
      <w:r w:rsidR="00000C20">
        <w:rPr>
          <w:color w:val="auto"/>
          <w:sz w:val="24"/>
          <w:szCs w:val="24"/>
        </w:rPr>
        <w:t>реконфігурації</w:t>
      </w:r>
      <w:r w:rsidR="00000C20" w:rsidRPr="00DE6173">
        <w:rPr>
          <w:color w:val="auto"/>
          <w:sz w:val="24"/>
          <w:szCs w:val="24"/>
        </w:rPr>
        <w:t>,</w:t>
      </w:r>
      <w:r w:rsidRPr="00DE6173">
        <w:rPr>
          <w:color w:val="auto"/>
          <w:sz w:val="24"/>
          <w:szCs w:val="24"/>
        </w:rPr>
        <w:t xml:space="preserve"> автоматизації та підвищення рівня середньої напруги.</w:t>
      </w:r>
    </w:p>
    <w:p w:rsidR="00BE7504" w:rsidRDefault="00BE7504" w:rsidP="00BE7504">
      <w:pPr>
        <w:shd w:val="clear" w:color="auto" w:fill="FFFFFF"/>
        <w:spacing w:after="0" w:line="240" w:lineRule="auto"/>
        <w:ind w:firstLine="709"/>
        <w:jc w:val="both"/>
        <w:rPr>
          <w:rFonts w:ascii="Times New Roman" w:hAnsi="Times New Roman" w:cs="Times New Roman"/>
          <w:sz w:val="24"/>
          <w:szCs w:val="24"/>
          <w:shd w:val="clear" w:color="auto" w:fill="FFFFFF"/>
          <w:lang w:val="uk-UA"/>
        </w:rPr>
      </w:pPr>
      <w:r w:rsidRPr="00DE6173">
        <w:rPr>
          <w:rFonts w:ascii="Times New Roman" w:hAnsi="Times New Roman" w:cs="Times New Roman"/>
          <w:sz w:val="24"/>
          <w:szCs w:val="24"/>
          <w:shd w:val="clear" w:color="auto" w:fill="FFFFFF"/>
        </w:rPr>
        <w:lastRenderedPageBreak/>
        <w:t>Основним пр</w:t>
      </w:r>
      <w:r w:rsidRPr="00DE6173">
        <w:rPr>
          <w:rFonts w:ascii="Times New Roman" w:hAnsi="Times New Roman" w:cs="Times New Roman"/>
          <w:sz w:val="24"/>
          <w:szCs w:val="24"/>
          <w:shd w:val="clear" w:color="auto" w:fill="FFFFFF"/>
          <w:lang w:val="uk-UA"/>
        </w:rPr>
        <w:t>и</w:t>
      </w:r>
      <w:r w:rsidRPr="00DE6173">
        <w:rPr>
          <w:rFonts w:ascii="Times New Roman" w:hAnsi="Times New Roman" w:cs="Times New Roman"/>
          <w:sz w:val="24"/>
          <w:szCs w:val="24"/>
          <w:shd w:val="clear" w:color="auto" w:fill="FFFFFF"/>
        </w:rPr>
        <w:t>оритетом</w:t>
      </w:r>
      <w:r w:rsidRPr="00DE6173">
        <w:rPr>
          <w:rFonts w:ascii="Times New Roman" w:hAnsi="Times New Roman" w:cs="Times New Roman"/>
          <w:sz w:val="24"/>
          <w:szCs w:val="24"/>
          <w:shd w:val="clear" w:color="auto" w:fill="FFFFFF"/>
          <w:lang w:val="uk-UA"/>
        </w:rPr>
        <w:t xml:space="preserve"> для підвищення енергоефективності </w:t>
      </w:r>
      <w:r w:rsidRPr="00DE6173">
        <w:rPr>
          <w:rFonts w:ascii="Times New Roman" w:hAnsi="Times New Roman" w:cs="Times New Roman"/>
          <w:sz w:val="24"/>
          <w:szCs w:val="24"/>
          <w:shd w:val="clear" w:color="auto" w:fill="FFFFFF"/>
        </w:rPr>
        <w:t xml:space="preserve">визначено </w:t>
      </w:r>
      <w:r w:rsidRPr="00DE6173">
        <w:rPr>
          <w:rFonts w:ascii="Times New Roman" w:hAnsi="Times New Roman" w:cs="Times New Roman"/>
          <w:sz w:val="24"/>
          <w:szCs w:val="24"/>
          <w:shd w:val="clear" w:color="auto" w:fill="FFFFFF"/>
          <w:lang w:val="uk-UA"/>
        </w:rPr>
        <w:t xml:space="preserve">виконання </w:t>
      </w:r>
      <w:r w:rsidRPr="00DE6173">
        <w:rPr>
          <w:rFonts w:ascii="Times New Roman" w:hAnsi="Times New Roman" w:cs="Times New Roman"/>
          <w:sz w:val="24"/>
          <w:szCs w:val="24"/>
          <w:shd w:val="clear" w:color="auto" w:fill="FFFFFF"/>
        </w:rPr>
        <w:t>реконструкці</w:t>
      </w:r>
      <w:r w:rsidRPr="00DE6173">
        <w:rPr>
          <w:rFonts w:ascii="Times New Roman" w:hAnsi="Times New Roman" w:cs="Times New Roman"/>
          <w:sz w:val="24"/>
          <w:szCs w:val="24"/>
          <w:shd w:val="clear" w:color="auto" w:fill="FFFFFF"/>
          <w:lang w:val="uk-UA"/>
        </w:rPr>
        <w:t>ї електричних</w:t>
      </w:r>
      <w:r w:rsidRPr="00DE6173">
        <w:rPr>
          <w:rFonts w:ascii="Times New Roman" w:hAnsi="Times New Roman" w:cs="Times New Roman"/>
          <w:sz w:val="24"/>
          <w:szCs w:val="24"/>
          <w:shd w:val="clear" w:color="auto" w:fill="FFFFFF"/>
        </w:rPr>
        <w:t xml:space="preserve"> мереж в проблемних вузлах мереж компанії, які виробили свій ресурс.</w:t>
      </w:r>
    </w:p>
    <w:p w:rsidR="00000922" w:rsidRPr="00000922" w:rsidRDefault="00DA423D" w:rsidP="00BE7504">
      <w:pPr>
        <w:shd w:val="clear" w:color="auto" w:fill="FFFFFF"/>
        <w:spacing w:after="0" w:line="240" w:lineRule="auto"/>
        <w:ind w:firstLine="709"/>
        <w:jc w:val="both"/>
        <w:rPr>
          <w:rFonts w:ascii="Times New Roman" w:hAnsi="Times New Roman" w:cs="Times New Roman"/>
          <w:sz w:val="24"/>
          <w:szCs w:val="24"/>
          <w:shd w:val="clear" w:color="auto" w:fill="FFFFFF"/>
          <w:lang w:val="uk-UA"/>
        </w:rPr>
      </w:pPr>
      <w:r>
        <w:rPr>
          <w:rFonts w:ascii="Times New Roman" w:hAnsi="Times New Roman" w:cs="Times New Roman"/>
          <w:sz w:val="24"/>
          <w:szCs w:val="24"/>
          <w:shd w:val="clear" w:color="auto" w:fill="FFFFFF"/>
          <w:lang w:val="uk-UA"/>
        </w:rPr>
        <w:t>ПрАТ</w:t>
      </w:r>
      <w:r w:rsidR="00000922">
        <w:rPr>
          <w:rFonts w:ascii="Times New Roman" w:hAnsi="Times New Roman" w:cs="Times New Roman"/>
          <w:sz w:val="24"/>
          <w:szCs w:val="24"/>
          <w:shd w:val="clear" w:color="auto" w:fill="FFFFFF"/>
          <w:lang w:val="uk-UA"/>
        </w:rPr>
        <w:t xml:space="preserve"> «ПЕЕМ «ЦЕК» виконано наступні ТЕО, в тому числі з р</w:t>
      </w:r>
      <w:r w:rsidR="00000922">
        <w:rPr>
          <w:rFonts w:ascii="Times New Roman" w:eastAsia="Times New Roman" w:hAnsi="Times New Roman" w:cs="Times New Roman"/>
          <w:sz w:val="24"/>
          <w:szCs w:val="24"/>
        </w:rPr>
        <w:t>еконструкці</w:t>
      </w:r>
      <w:r w:rsidR="00000922">
        <w:rPr>
          <w:rFonts w:ascii="Times New Roman" w:eastAsia="Times New Roman" w:hAnsi="Times New Roman" w:cs="Times New Roman"/>
          <w:sz w:val="24"/>
          <w:szCs w:val="24"/>
          <w:lang w:val="uk-UA"/>
        </w:rPr>
        <w:t>ї</w:t>
      </w:r>
      <w:r w:rsidR="00000922" w:rsidRPr="00000922">
        <w:rPr>
          <w:rFonts w:ascii="Times New Roman" w:eastAsia="Times New Roman" w:hAnsi="Times New Roman" w:cs="Times New Roman"/>
          <w:sz w:val="24"/>
          <w:szCs w:val="24"/>
        </w:rPr>
        <w:t xml:space="preserve"> електричних мереж</w:t>
      </w:r>
      <w:r w:rsidR="00000922">
        <w:rPr>
          <w:rFonts w:ascii="Times New Roman" w:eastAsia="Times New Roman" w:hAnsi="Times New Roman" w:cs="Times New Roman"/>
          <w:sz w:val="24"/>
          <w:szCs w:val="24"/>
          <w:lang w:val="uk-UA"/>
        </w:rPr>
        <w:t xml:space="preserve"> </w:t>
      </w:r>
      <w:r w:rsidR="00000922" w:rsidRPr="00000922">
        <w:rPr>
          <w:rFonts w:ascii="Times New Roman" w:eastAsia="Times New Roman" w:hAnsi="Times New Roman" w:cs="Times New Roman"/>
          <w:sz w:val="24"/>
          <w:szCs w:val="24"/>
        </w:rPr>
        <w:t>з реконфігурацією мережі зі зміною класу напруги 6 кВ на 20 кВ</w:t>
      </w:r>
      <w:r w:rsidR="00000922">
        <w:rPr>
          <w:rFonts w:ascii="Times New Roman" w:eastAsia="Times New Roman" w:hAnsi="Times New Roman" w:cs="Times New Roman"/>
          <w:sz w:val="24"/>
          <w:szCs w:val="24"/>
          <w:lang w:val="uk-UA"/>
        </w:rPr>
        <w:t>:</w:t>
      </w:r>
    </w:p>
    <w:tbl>
      <w:tblPr>
        <w:tblW w:w="9938" w:type="dxa"/>
        <w:tblInd w:w="93" w:type="dxa"/>
        <w:tblLayout w:type="fixed"/>
        <w:tblLook w:val="04A0" w:firstRow="1" w:lastRow="0" w:firstColumn="1" w:lastColumn="0" w:noHBand="0" w:noVBand="1"/>
      </w:tblPr>
      <w:tblGrid>
        <w:gridCol w:w="2709"/>
        <w:gridCol w:w="850"/>
        <w:gridCol w:w="2607"/>
        <w:gridCol w:w="795"/>
        <w:gridCol w:w="2185"/>
        <w:gridCol w:w="792"/>
      </w:tblGrid>
      <w:tr w:rsidR="00000922" w:rsidRPr="00DA423D" w:rsidTr="00000922">
        <w:trPr>
          <w:trHeight w:val="1170"/>
        </w:trPr>
        <w:tc>
          <w:tcPr>
            <w:tcW w:w="2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Найменування ТЕО</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 xml:space="preserve">Рік виконання </w:t>
            </w:r>
          </w:p>
        </w:tc>
        <w:tc>
          <w:tcPr>
            <w:tcW w:w="2607" w:type="dxa"/>
            <w:tcBorders>
              <w:top w:val="single" w:sz="4" w:space="0" w:color="auto"/>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Проект</w:t>
            </w:r>
          </w:p>
        </w:tc>
        <w:tc>
          <w:tcPr>
            <w:tcW w:w="795" w:type="dxa"/>
            <w:tcBorders>
              <w:top w:val="single" w:sz="4" w:space="0" w:color="auto"/>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 xml:space="preserve">Рік виконання </w:t>
            </w:r>
          </w:p>
        </w:tc>
        <w:tc>
          <w:tcPr>
            <w:tcW w:w="2185" w:type="dxa"/>
            <w:tcBorders>
              <w:top w:val="single" w:sz="4" w:space="0" w:color="auto"/>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План реалізації</w:t>
            </w:r>
          </w:p>
        </w:tc>
        <w:tc>
          <w:tcPr>
            <w:tcW w:w="792" w:type="dxa"/>
            <w:tcBorders>
              <w:top w:val="single" w:sz="4" w:space="0" w:color="auto"/>
              <w:left w:val="nil"/>
              <w:bottom w:val="single" w:sz="4" w:space="0" w:color="auto"/>
              <w:right w:val="single" w:sz="4" w:space="0" w:color="auto"/>
            </w:tcBorders>
            <w:shd w:val="clear" w:color="auto" w:fill="auto"/>
            <w:vAlign w:val="center"/>
            <w:hideMark/>
          </w:tcPr>
          <w:p w:rsidR="00000922" w:rsidRPr="00DA423D" w:rsidRDefault="005529B6" w:rsidP="00DA423D">
            <w:pPr>
              <w:jc w:val="center"/>
              <w:rPr>
                <w:rFonts w:ascii="Times New Roman" w:hAnsi="Times New Roman" w:cs="Times New Roman"/>
                <w:color w:val="000000"/>
                <w:lang w:val="uk-UA"/>
              </w:rPr>
            </w:pPr>
            <w:r w:rsidRPr="00DA423D">
              <w:rPr>
                <w:rFonts w:ascii="Times New Roman" w:hAnsi="Times New Roman" w:cs="Times New Roman"/>
                <w:color w:val="000000"/>
              </w:rPr>
              <w:t xml:space="preserve">Рік виконання  </w:t>
            </w:r>
            <w:r w:rsidR="00DA423D">
              <w:rPr>
                <w:rFonts w:ascii="Times New Roman" w:hAnsi="Times New Roman" w:cs="Times New Roman"/>
                <w:color w:val="000000"/>
                <w:lang w:val="uk-UA"/>
              </w:rPr>
              <w:t>за сцена нар. 2</w:t>
            </w:r>
          </w:p>
        </w:tc>
      </w:tr>
      <w:tr w:rsidR="00000922" w:rsidRPr="00DA423D" w:rsidTr="00000922">
        <w:trPr>
          <w:trHeight w:val="2385"/>
        </w:trPr>
        <w:tc>
          <w:tcPr>
            <w:tcW w:w="2709" w:type="dxa"/>
            <w:tcBorders>
              <w:top w:val="nil"/>
              <w:left w:val="single" w:sz="4" w:space="0" w:color="auto"/>
              <w:bottom w:val="single" w:sz="4" w:space="0" w:color="auto"/>
              <w:right w:val="single" w:sz="4" w:space="0" w:color="auto"/>
            </w:tcBorders>
            <w:shd w:val="clear" w:color="000000" w:fill="FFFFFF"/>
            <w:vAlign w:val="center"/>
            <w:hideMark/>
          </w:tcPr>
          <w:p w:rsidR="00000922" w:rsidRPr="00DA423D" w:rsidRDefault="00000922" w:rsidP="00000922">
            <w:pPr>
              <w:spacing w:after="0" w:line="240" w:lineRule="auto"/>
              <w:rPr>
                <w:rFonts w:ascii="Times New Roman" w:eastAsia="Times New Roman" w:hAnsi="Times New Roman" w:cs="Times New Roman"/>
              </w:rPr>
            </w:pPr>
            <w:r w:rsidRPr="00DA423D">
              <w:rPr>
                <w:rFonts w:ascii="Times New Roman" w:eastAsia="Times New Roman" w:hAnsi="Times New Roman" w:cs="Times New Roman"/>
              </w:rPr>
              <w:t xml:space="preserve">Розробка ТЕО "Реконструкція електричних мереж ПрАТ "ПЕЕМ "ЦЕК" з реконфігурацією мережі зі зміною класу напруги 6 кВ на 20 кВ в м. Вільногірськ </w:t>
            </w:r>
          </w:p>
        </w:tc>
        <w:tc>
          <w:tcPr>
            <w:tcW w:w="850" w:type="dxa"/>
            <w:tcBorders>
              <w:top w:val="nil"/>
              <w:left w:val="nil"/>
              <w:bottom w:val="single" w:sz="4" w:space="0" w:color="auto"/>
              <w:right w:val="single" w:sz="4" w:space="0" w:color="auto"/>
            </w:tcBorders>
            <w:shd w:val="clear" w:color="000000" w:fill="FFFFFF"/>
            <w:vAlign w:val="center"/>
            <w:hideMark/>
          </w:tcPr>
          <w:p w:rsidR="00000922" w:rsidRPr="00DA423D" w:rsidRDefault="00000922" w:rsidP="00000922">
            <w:pPr>
              <w:spacing w:after="0" w:line="240" w:lineRule="auto"/>
              <w:jc w:val="center"/>
              <w:rPr>
                <w:rFonts w:ascii="Times New Roman" w:eastAsia="Times New Roman" w:hAnsi="Times New Roman" w:cs="Times New Roman"/>
              </w:rPr>
            </w:pPr>
            <w:r w:rsidRPr="00DA423D">
              <w:rPr>
                <w:rFonts w:ascii="Times New Roman" w:eastAsia="Times New Roman" w:hAnsi="Times New Roman" w:cs="Times New Roman"/>
              </w:rPr>
              <w:t>2017</w:t>
            </w:r>
          </w:p>
        </w:tc>
        <w:tc>
          <w:tcPr>
            <w:tcW w:w="2607"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rPr>
            </w:pPr>
            <w:r w:rsidRPr="00DA423D">
              <w:rPr>
                <w:rFonts w:ascii="Times New Roman" w:eastAsia="Times New Roman" w:hAnsi="Times New Roman" w:cs="Times New Roman"/>
              </w:rPr>
              <w:t>Розробка проектної документації "Реконструкція електричних мереж ПрАТ "ПЕЕМ "ЦЕК" з реконфігурацією мережі зі зміною класу напруги 6 кВ на 20 кВ в м. Вільногірськ</w:t>
            </w:r>
            <w:r w:rsidRPr="00DA423D">
              <w:rPr>
                <w:rFonts w:ascii="Times New Roman" w:eastAsia="Times New Roman" w:hAnsi="Times New Roman" w:cs="Times New Roman"/>
                <w:b/>
                <w:bCs/>
                <w:color w:val="000000"/>
              </w:rPr>
              <w:t xml:space="preserve">   </w:t>
            </w:r>
          </w:p>
        </w:tc>
        <w:tc>
          <w:tcPr>
            <w:tcW w:w="795"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rPr>
            </w:pPr>
            <w:r w:rsidRPr="00DA423D">
              <w:rPr>
                <w:rFonts w:ascii="Times New Roman" w:eastAsia="Times New Roman" w:hAnsi="Times New Roman" w:cs="Times New Roman"/>
              </w:rPr>
              <w:t>2017-2018</w:t>
            </w:r>
          </w:p>
        </w:tc>
        <w:tc>
          <w:tcPr>
            <w:tcW w:w="2185" w:type="dxa"/>
            <w:tcBorders>
              <w:top w:val="nil"/>
              <w:left w:val="nil"/>
              <w:bottom w:val="single" w:sz="4" w:space="0" w:color="auto"/>
              <w:right w:val="nil"/>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color w:val="000000"/>
              </w:rPr>
            </w:pPr>
            <w:r w:rsidRPr="00DA423D">
              <w:rPr>
                <w:rFonts w:ascii="Times New Roman" w:eastAsia="Times New Roman" w:hAnsi="Times New Roman" w:cs="Times New Roman"/>
                <w:color w:val="000000"/>
              </w:rPr>
              <w:t xml:space="preserve">Будівництво ПС та реконструкція електричних мереж  реконфігурацією мережі зі зміною класу напруги 6 кВ на 20 кВ </w:t>
            </w:r>
          </w:p>
        </w:tc>
        <w:tc>
          <w:tcPr>
            <w:tcW w:w="792" w:type="dxa"/>
            <w:tcBorders>
              <w:top w:val="nil"/>
              <w:left w:val="single" w:sz="4" w:space="0" w:color="auto"/>
              <w:bottom w:val="single" w:sz="4" w:space="0" w:color="auto"/>
              <w:right w:val="single" w:sz="4" w:space="0" w:color="auto"/>
            </w:tcBorders>
            <w:shd w:val="clear" w:color="auto" w:fill="auto"/>
            <w:vAlign w:val="center"/>
            <w:hideMark/>
          </w:tcPr>
          <w:p w:rsidR="00000922" w:rsidRPr="00C36434" w:rsidRDefault="00000922" w:rsidP="00000922">
            <w:pPr>
              <w:spacing w:after="0" w:line="240" w:lineRule="auto"/>
              <w:jc w:val="center"/>
              <w:rPr>
                <w:rFonts w:ascii="Times New Roman" w:eastAsia="Times New Roman" w:hAnsi="Times New Roman" w:cs="Times New Roman"/>
                <w:color w:val="000000"/>
                <w:lang w:val="uk-UA"/>
              </w:rPr>
            </w:pPr>
            <w:r w:rsidRPr="00DA423D">
              <w:rPr>
                <w:rFonts w:ascii="Times New Roman" w:eastAsia="Times New Roman" w:hAnsi="Times New Roman" w:cs="Times New Roman"/>
                <w:color w:val="000000"/>
              </w:rPr>
              <w:t>2020-2022</w:t>
            </w:r>
            <w:r w:rsidR="00C36434">
              <w:rPr>
                <w:rFonts w:ascii="Times New Roman" w:eastAsia="Times New Roman" w:hAnsi="Times New Roman" w:cs="Times New Roman"/>
                <w:color w:val="000000"/>
                <w:lang w:val="uk-UA"/>
              </w:rPr>
              <w:t xml:space="preserve"> </w:t>
            </w:r>
            <w:r w:rsidR="00C36434">
              <w:rPr>
                <w:rFonts w:ascii="Times New Roman" w:hAnsi="Times New Roman" w:cs="Times New Roman"/>
                <w:color w:val="000000"/>
                <w:lang w:val="uk-UA"/>
              </w:rPr>
              <w:t>сцена нар. 2</w:t>
            </w:r>
          </w:p>
        </w:tc>
      </w:tr>
      <w:tr w:rsidR="00000922" w:rsidRPr="00DA423D" w:rsidTr="00000922">
        <w:trPr>
          <w:trHeight w:val="11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rPr>
            </w:pPr>
            <w:r w:rsidRPr="00DA423D">
              <w:rPr>
                <w:rFonts w:ascii="Times New Roman" w:eastAsia="Times New Roman" w:hAnsi="Times New Roman" w:cs="Times New Roman"/>
              </w:rPr>
              <w:t xml:space="preserve">Розробка ТЕО будівництва ПС "Красногвардійська" </w:t>
            </w:r>
          </w:p>
        </w:tc>
        <w:tc>
          <w:tcPr>
            <w:tcW w:w="850"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rPr>
            </w:pPr>
            <w:r w:rsidRPr="00DA423D">
              <w:rPr>
                <w:rFonts w:ascii="Times New Roman" w:eastAsia="Times New Roman" w:hAnsi="Times New Roman" w:cs="Times New Roman"/>
              </w:rPr>
              <w:t>2014</w:t>
            </w:r>
          </w:p>
        </w:tc>
        <w:tc>
          <w:tcPr>
            <w:tcW w:w="2607"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color w:val="000000"/>
              </w:rPr>
            </w:pPr>
            <w:r w:rsidRPr="00DA423D">
              <w:rPr>
                <w:rFonts w:ascii="Times New Roman" w:eastAsia="Times New Roman" w:hAnsi="Times New Roman" w:cs="Times New Roman"/>
                <w:color w:val="000000"/>
              </w:rPr>
              <w:t xml:space="preserve">Розробка проекту "Реконструкція ПС 150/6 кВ "Пролісок" з ЛЕП-150 кВ" </w:t>
            </w:r>
          </w:p>
        </w:tc>
        <w:tc>
          <w:tcPr>
            <w:tcW w:w="795"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jc w:val="center"/>
              <w:rPr>
                <w:rFonts w:ascii="Times New Roman" w:eastAsia="Times New Roman" w:hAnsi="Times New Roman" w:cs="Times New Roman"/>
                <w:color w:val="000000"/>
              </w:rPr>
            </w:pPr>
            <w:r w:rsidRPr="00DA423D">
              <w:rPr>
                <w:rFonts w:ascii="Times New Roman" w:eastAsia="Times New Roman" w:hAnsi="Times New Roman" w:cs="Times New Roman"/>
                <w:color w:val="000000"/>
              </w:rPr>
              <w:t>2016</w:t>
            </w:r>
          </w:p>
        </w:tc>
        <w:tc>
          <w:tcPr>
            <w:tcW w:w="2185" w:type="dxa"/>
            <w:tcBorders>
              <w:top w:val="nil"/>
              <w:left w:val="nil"/>
              <w:bottom w:val="single" w:sz="4" w:space="0" w:color="auto"/>
              <w:right w:val="nil"/>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color w:val="000000"/>
              </w:rPr>
            </w:pPr>
            <w:r w:rsidRPr="00DA423D">
              <w:rPr>
                <w:rFonts w:ascii="Times New Roman" w:eastAsia="Times New Roman" w:hAnsi="Times New Roman" w:cs="Times New Roman"/>
                <w:color w:val="000000"/>
              </w:rPr>
              <w:t>Будівництво ПС</w:t>
            </w:r>
          </w:p>
        </w:tc>
        <w:tc>
          <w:tcPr>
            <w:tcW w:w="792" w:type="dxa"/>
            <w:tcBorders>
              <w:top w:val="nil"/>
              <w:left w:val="single" w:sz="4" w:space="0" w:color="auto"/>
              <w:bottom w:val="single" w:sz="4" w:space="0" w:color="auto"/>
              <w:right w:val="single" w:sz="4" w:space="0" w:color="auto"/>
            </w:tcBorders>
            <w:shd w:val="clear" w:color="auto" w:fill="auto"/>
            <w:vAlign w:val="center"/>
            <w:hideMark/>
          </w:tcPr>
          <w:p w:rsidR="00000922" w:rsidRPr="00C36434" w:rsidRDefault="00000922" w:rsidP="00000922">
            <w:pPr>
              <w:spacing w:after="0" w:line="240" w:lineRule="auto"/>
              <w:jc w:val="center"/>
              <w:rPr>
                <w:rFonts w:ascii="Times New Roman" w:eastAsia="Times New Roman" w:hAnsi="Times New Roman" w:cs="Times New Roman"/>
                <w:color w:val="000000"/>
                <w:lang w:val="uk-UA"/>
              </w:rPr>
            </w:pPr>
            <w:r w:rsidRPr="00DA423D">
              <w:rPr>
                <w:rFonts w:ascii="Times New Roman" w:eastAsia="Times New Roman" w:hAnsi="Times New Roman" w:cs="Times New Roman"/>
                <w:color w:val="000000"/>
              </w:rPr>
              <w:t>2023-2024</w:t>
            </w:r>
            <w:r w:rsidR="00C36434">
              <w:rPr>
                <w:rFonts w:ascii="Times New Roman" w:eastAsia="Times New Roman" w:hAnsi="Times New Roman" w:cs="Times New Roman"/>
                <w:color w:val="000000"/>
                <w:lang w:val="uk-UA"/>
              </w:rPr>
              <w:t xml:space="preserve"> </w:t>
            </w:r>
            <w:r w:rsidR="00C36434">
              <w:rPr>
                <w:rFonts w:ascii="Times New Roman" w:hAnsi="Times New Roman" w:cs="Times New Roman"/>
                <w:color w:val="000000"/>
                <w:lang w:val="uk-UA"/>
              </w:rPr>
              <w:t>сцена нар. 2</w:t>
            </w:r>
          </w:p>
        </w:tc>
      </w:tr>
      <w:tr w:rsidR="00000922" w:rsidRPr="00DA423D" w:rsidTr="00000922">
        <w:trPr>
          <w:trHeight w:val="945"/>
        </w:trPr>
        <w:tc>
          <w:tcPr>
            <w:tcW w:w="2709" w:type="dxa"/>
            <w:tcBorders>
              <w:top w:val="nil"/>
              <w:left w:val="single" w:sz="4" w:space="0" w:color="auto"/>
              <w:bottom w:val="single" w:sz="4" w:space="0" w:color="auto"/>
              <w:right w:val="single" w:sz="4" w:space="0" w:color="auto"/>
            </w:tcBorders>
            <w:shd w:val="clear" w:color="000000" w:fill="FFFFFF"/>
            <w:vAlign w:val="center"/>
            <w:hideMark/>
          </w:tcPr>
          <w:p w:rsidR="00000922" w:rsidRPr="00DA423D" w:rsidRDefault="00000922" w:rsidP="00000922">
            <w:pPr>
              <w:spacing w:after="0" w:line="240" w:lineRule="auto"/>
              <w:rPr>
                <w:rFonts w:ascii="Times New Roman" w:eastAsia="Times New Roman" w:hAnsi="Times New Roman" w:cs="Times New Roman"/>
              </w:rPr>
            </w:pPr>
            <w:r w:rsidRPr="00DA423D">
              <w:rPr>
                <w:rFonts w:ascii="Times New Roman" w:eastAsia="Times New Roman" w:hAnsi="Times New Roman" w:cs="Times New Roman"/>
              </w:rPr>
              <w:t xml:space="preserve">Розробка ТЕО "Реконструкція підстанції "Пролісок" з реконфігурацією мережі зі зміною класу напруги 6/10 кВ на 20 кВ" </w:t>
            </w:r>
          </w:p>
        </w:tc>
        <w:tc>
          <w:tcPr>
            <w:tcW w:w="850" w:type="dxa"/>
            <w:tcBorders>
              <w:top w:val="nil"/>
              <w:left w:val="nil"/>
              <w:bottom w:val="single" w:sz="4" w:space="0" w:color="auto"/>
              <w:right w:val="single" w:sz="4" w:space="0" w:color="auto"/>
            </w:tcBorders>
            <w:shd w:val="clear" w:color="000000" w:fill="FFFFFF"/>
            <w:vAlign w:val="center"/>
            <w:hideMark/>
          </w:tcPr>
          <w:p w:rsidR="00000922" w:rsidRPr="00DA423D" w:rsidRDefault="00000922" w:rsidP="00000922">
            <w:pPr>
              <w:spacing w:after="0" w:line="240" w:lineRule="auto"/>
              <w:jc w:val="center"/>
              <w:rPr>
                <w:rFonts w:ascii="Times New Roman" w:eastAsia="Times New Roman" w:hAnsi="Times New Roman" w:cs="Times New Roman"/>
              </w:rPr>
            </w:pPr>
            <w:r w:rsidRPr="00DA423D">
              <w:rPr>
                <w:rFonts w:ascii="Times New Roman" w:eastAsia="Times New Roman" w:hAnsi="Times New Roman" w:cs="Times New Roman"/>
              </w:rPr>
              <w:t>2017</w:t>
            </w:r>
          </w:p>
        </w:tc>
        <w:tc>
          <w:tcPr>
            <w:tcW w:w="2607" w:type="dxa"/>
            <w:tcBorders>
              <w:top w:val="nil"/>
              <w:left w:val="nil"/>
              <w:bottom w:val="single" w:sz="4" w:space="0" w:color="auto"/>
              <w:right w:val="single" w:sz="4" w:space="0" w:color="auto"/>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color w:val="000000"/>
              </w:rPr>
            </w:pPr>
            <w:r w:rsidRPr="00DA423D">
              <w:rPr>
                <w:rFonts w:ascii="Times New Roman" w:eastAsia="Times New Roman" w:hAnsi="Times New Roman" w:cs="Times New Roman"/>
                <w:color w:val="000000"/>
              </w:rPr>
              <w:t>Розробка проекту</w:t>
            </w:r>
          </w:p>
        </w:tc>
        <w:tc>
          <w:tcPr>
            <w:tcW w:w="795" w:type="dxa"/>
            <w:tcBorders>
              <w:top w:val="nil"/>
              <w:left w:val="nil"/>
              <w:bottom w:val="single" w:sz="4" w:space="0" w:color="auto"/>
              <w:right w:val="single" w:sz="4" w:space="0" w:color="auto"/>
            </w:tcBorders>
            <w:shd w:val="clear" w:color="000000" w:fill="FFFFFF"/>
            <w:vAlign w:val="center"/>
            <w:hideMark/>
          </w:tcPr>
          <w:p w:rsidR="00000922" w:rsidRPr="00DA423D" w:rsidRDefault="00000922" w:rsidP="00000922">
            <w:pPr>
              <w:spacing w:after="0" w:line="240" w:lineRule="auto"/>
              <w:jc w:val="center"/>
              <w:rPr>
                <w:rFonts w:ascii="Times New Roman" w:eastAsia="Times New Roman" w:hAnsi="Times New Roman" w:cs="Times New Roman"/>
              </w:rPr>
            </w:pPr>
            <w:r w:rsidRPr="00DA423D">
              <w:rPr>
                <w:rFonts w:ascii="Times New Roman" w:eastAsia="Times New Roman" w:hAnsi="Times New Roman" w:cs="Times New Roman"/>
              </w:rPr>
              <w:t>2022</w:t>
            </w:r>
          </w:p>
        </w:tc>
        <w:tc>
          <w:tcPr>
            <w:tcW w:w="2185" w:type="dxa"/>
            <w:tcBorders>
              <w:top w:val="nil"/>
              <w:left w:val="nil"/>
              <w:bottom w:val="single" w:sz="4" w:space="0" w:color="auto"/>
              <w:right w:val="nil"/>
            </w:tcBorders>
            <w:shd w:val="clear" w:color="auto" w:fill="auto"/>
            <w:vAlign w:val="center"/>
            <w:hideMark/>
          </w:tcPr>
          <w:p w:rsidR="00000922" w:rsidRPr="00DA423D" w:rsidRDefault="00000922" w:rsidP="00000922">
            <w:pPr>
              <w:spacing w:after="0" w:line="240" w:lineRule="auto"/>
              <w:rPr>
                <w:rFonts w:ascii="Times New Roman" w:eastAsia="Times New Roman" w:hAnsi="Times New Roman" w:cs="Times New Roman"/>
                <w:color w:val="000000"/>
              </w:rPr>
            </w:pPr>
            <w:r w:rsidRPr="00DA423D">
              <w:rPr>
                <w:rFonts w:ascii="Times New Roman" w:eastAsia="Times New Roman" w:hAnsi="Times New Roman" w:cs="Times New Roman"/>
                <w:color w:val="000000"/>
              </w:rPr>
              <w:t>Реконструкція ел.мереж</w:t>
            </w:r>
          </w:p>
        </w:tc>
        <w:tc>
          <w:tcPr>
            <w:tcW w:w="792" w:type="dxa"/>
            <w:tcBorders>
              <w:top w:val="nil"/>
              <w:left w:val="single" w:sz="4" w:space="0" w:color="auto"/>
              <w:bottom w:val="single" w:sz="4" w:space="0" w:color="auto"/>
              <w:right w:val="single" w:sz="4" w:space="0" w:color="auto"/>
            </w:tcBorders>
            <w:shd w:val="clear" w:color="auto" w:fill="auto"/>
            <w:vAlign w:val="center"/>
            <w:hideMark/>
          </w:tcPr>
          <w:p w:rsidR="00000922" w:rsidRPr="00C36434" w:rsidRDefault="00000922" w:rsidP="00000922">
            <w:pPr>
              <w:spacing w:after="0" w:line="240" w:lineRule="auto"/>
              <w:jc w:val="center"/>
              <w:rPr>
                <w:rFonts w:ascii="Times New Roman" w:eastAsia="Times New Roman" w:hAnsi="Times New Roman" w:cs="Times New Roman"/>
                <w:color w:val="000000"/>
                <w:lang w:val="uk-UA"/>
              </w:rPr>
            </w:pPr>
            <w:r w:rsidRPr="00DA423D">
              <w:rPr>
                <w:rFonts w:ascii="Times New Roman" w:eastAsia="Times New Roman" w:hAnsi="Times New Roman" w:cs="Times New Roman"/>
                <w:color w:val="000000"/>
              </w:rPr>
              <w:t>2025-2028</w:t>
            </w:r>
            <w:r w:rsidR="00C36434">
              <w:rPr>
                <w:rFonts w:ascii="Times New Roman" w:eastAsia="Times New Roman" w:hAnsi="Times New Roman" w:cs="Times New Roman"/>
                <w:color w:val="000000"/>
                <w:lang w:val="uk-UA"/>
              </w:rPr>
              <w:t xml:space="preserve"> </w:t>
            </w:r>
            <w:r w:rsidR="00C36434">
              <w:rPr>
                <w:rFonts w:ascii="Times New Roman" w:hAnsi="Times New Roman" w:cs="Times New Roman"/>
                <w:color w:val="000000"/>
                <w:lang w:val="uk-UA"/>
              </w:rPr>
              <w:t>сцена нар. 2</w:t>
            </w:r>
          </w:p>
        </w:tc>
      </w:tr>
    </w:tbl>
    <w:p w:rsidR="00000922" w:rsidRPr="00000922" w:rsidRDefault="00000922" w:rsidP="00BE7504">
      <w:pPr>
        <w:shd w:val="clear" w:color="auto" w:fill="FFFFFF"/>
        <w:spacing w:after="0" w:line="240" w:lineRule="auto"/>
        <w:ind w:firstLine="709"/>
        <w:jc w:val="both"/>
        <w:rPr>
          <w:rFonts w:ascii="Times New Roman" w:hAnsi="Times New Roman" w:cs="Times New Roman"/>
          <w:sz w:val="24"/>
          <w:szCs w:val="24"/>
          <w:shd w:val="clear" w:color="auto" w:fill="FFFFFF"/>
          <w:lang w:val="uk-UA"/>
        </w:rPr>
      </w:pPr>
    </w:p>
    <w:p w:rsidR="00C86D71" w:rsidRDefault="00C86D71" w:rsidP="00BE7504">
      <w:pPr>
        <w:shd w:val="clear" w:color="auto" w:fill="FFFFFF"/>
        <w:spacing w:after="0" w:line="240" w:lineRule="auto"/>
        <w:ind w:firstLine="709"/>
        <w:jc w:val="both"/>
        <w:rPr>
          <w:rFonts w:ascii="Times New Roman" w:hAnsi="Times New Roman" w:cs="Times New Roman"/>
          <w:b/>
          <w:sz w:val="24"/>
          <w:szCs w:val="24"/>
          <w:lang w:val="uk-UA"/>
        </w:rPr>
      </w:pPr>
      <w:r w:rsidRPr="0014458D">
        <w:rPr>
          <w:rFonts w:ascii="Times New Roman" w:hAnsi="Times New Roman" w:cs="Times New Roman"/>
          <w:b/>
          <w:sz w:val="24"/>
          <w:szCs w:val="24"/>
          <w:shd w:val="clear" w:color="auto" w:fill="FFFFFF"/>
          <w:lang w:val="uk-UA"/>
        </w:rPr>
        <w:t xml:space="preserve">В зв’язку з значними обсягами фінансування робіт з </w:t>
      </w:r>
      <w:r w:rsidR="00000922" w:rsidRPr="0014458D">
        <w:rPr>
          <w:rFonts w:ascii="Times New Roman" w:hAnsi="Times New Roman" w:cs="Times New Roman"/>
          <w:b/>
          <w:sz w:val="24"/>
          <w:szCs w:val="24"/>
          <w:shd w:val="clear" w:color="auto" w:fill="FFFFFF"/>
          <w:lang w:val="uk-UA"/>
        </w:rPr>
        <w:t xml:space="preserve">переведення електричних мереж 6-10 кВ на напругу 20 кВ, виконання робіт можливо тільки </w:t>
      </w:r>
      <w:r w:rsidR="00DA423D" w:rsidRPr="0014458D">
        <w:rPr>
          <w:rFonts w:ascii="Times New Roman" w:hAnsi="Times New Roman" w:cs="Times New Roman"/>
          <w:b/>
          <w:sz w:val="24"/>
          <w:szCs w:val="24"/>
          <w:shd w:val="clear" w:color="auto" w:fill="FFFFFF"/>
          <w:lang w:val="uk-UA"/>
        </w:rPr>
        <w:t>за сценарієм 2</w:t>
      </w:r>
      <w:r w:rsidR="00000922" w:rsidRPr="0014458D">
        <w:rPr>
          <w:rFonts w:ascii="Times New Roman" w:hAnsi="Times New Roman" w:cs="Times New Roman"/>
          <w:b/>
          <w:sz w:val="24"/>
          <w:szCs w:val="24"/>
          <w:lang w:val="uk-UA"/>
        </w:rPr>
        <w:t>.</w:t>
      </w:r>
    </w:p>
    <w:p w:rsidR="00112C95" w:rsidRPr="0014458D" w:rsidRDefault="00112C95" w:rsidP="00BE7504">
      <w:pPr>
        <w:shd w:val="clear" w:color="auto" w:fill="FFFFFF"/>
        <w:spacing w:after="0" w:line="240" w:lineRule="auto"/>
        <w:ind w:firstLine="709"/>
        <w:jc w:val="both"/>
        <w:rPr>
          <w:rFonts w:ascii="Times New Roman" w:hAnsi="Times New Roman" w:cs="Times New Roman"/>
          <w:b/>
          <w:sz w:val="24"/>
          <w:szCs w:val="24"/>
          <w:shd w:val="clear" w:color="auto" w:fill="FFFFFF"/>
          <w:lang w:val="uk-UA"/>
        </w:rPr>
      </w:pPr>
    </w:p>
    <w:p w:rsidR="00BE7504" w:rsidRPr="00DE6173" w:rsidRDefault="00BE7504" w:rsidP="00D06750">
      <w:pPr>
        <w:shd w:val="clear" w:color="auto" w:fill="FFFFFF"/>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Особлива увага надана мережам 0,4–6-10 кВ, частину яких необхідно реконструювати та замінити. </w:t>
      </w:r>
      <w:r w:rsidRPr="00DE6173">
        <w:rPr>
          <w:rFonts w:ascii="Times New Roman" w:hAnsi="Times New Roman" w:cs="Times New Roman"/>
          <w:sz w:val="24"/>
          <w:szCs w:val="24"/>
          <w:lang w:val="uk-UA"/>
        </w:rPr>
        <w:t>Особливо в тих містах, де за рішенням міських рад прийнято рішення про переведення міст на електроопалення (м. Вільногірськ, м. Жовті Води,</w:t>
      </w:r>
      <w:r w:rsidR="0014458D">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м. Павлоград). </w:t>
      </w:r>
      <w:r w:rsidRPr="00DE6173">
        <w:rPr>
          <w:rFonts w:ascii="Times New Roman" w:hAnsi="Times New Roman" w:cs="Times New Roman"/>
          <w:sz w:val="24"/>
          <w:szCs w:val="24"/>
        </w:rPr>
        <w:t xml:space="preserve">Реконструкція та будівництво ПЛ-0,4 кВ виконується з використанням самоутримуючих ізольованих проводів. Це основа для зменшення нетехнічних втрат електричної енергії </w:t>
      </w:r>
      <w:r w:rsidRPr="00DE6173">
        <w:rPr>
          <w:rFonts w:ascii="Times New Roman" w:hAnsi="Times New Roman" w:cs="Times New Roman"/>
          <w:sz w:val="24"/>
          <w:szCs w:val="24"/>
          <w:lang w:val="uk-UA"/>
        </w:rPr>
        <w:t xml:space="preserve">та </w:t>
      </w:r>
      <w:r w:rsidRPr="00DE6173">
        <w:rPr>
          <w:rFonts w:ascii="Times New Roman" w:hAnsi="Times New Roman" w:cs="Times New Roman"/>
          <w:sz w:val="24"/>
          <w:szCs w:val="24"/>
        </w:rPr>
        <w:t>поліпшення якості електричної енергії у споживачів</w:t>
      </w:r>
      <w:r w:rsidRPr="00DE6173">
        <w:rPr>
          <w:rFonts w:ascii="Times New Roman" w:hAnsi="Times New Roman" w:cs="Times New Roman"/>
          <w:sz w:val="24"/>
          <w:szCs w:val="24"/>
          <w:lang w:val="uk-UA"/>
        </w:rPr>
        <w:t>, в тому числі соціально значимих об’єктів, споживачів І та ІІ категорії</w:t>
      </w:r>
      <w:r w:rsidRPr="00DE6173">
        <w:rPr>
          <w:rFonts w:ascii="Times New Roman" w:hAnsi="Times New Roman" w:cs="Times New Roman"/>
          <w:sz w:val="24"/>
          <w:szCs w:val="24"/>
        </w:rPr>
        <w:t>.</w:t>
      </w:r>
    </w:p>
    <w:p w:rsidR="00782310" w:rsidRPr="00DE6173" w:rsidRDefault="00782310" w:rsidP="00D06750">
      <w:pPr>
        <w:shd w:val="clear" w:color="auto" w:fill="FFFFFF"/>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Незадовільний стан мереж 0,4 кВ може привести до негативних соціально-економічних наслідків, виникає загроза тривалого знеструмлення значної частини населених пунктів.</w:t>
      </w:r>
    </w:p>
    <w:p w:rsidR="00782310" w:rsidRPr="00DE6173" w:rsidRDefault="00BC356D" w:rsidP="00782310">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00782310" w:rsidRPr="00DE6173">
        <w:rPr>
          <w:rFonts w:ascii="Times New Roman" w:eastAsia="Times New Roman" w:hAnsi="Times New Roman" w:cs="Times New Roman"/>
          <w:sz w:val="24"/>
          <w:szCs w:val="24"/>
          <w:lang w:val="uk-UA"/>
        </w:rPr>
        <w:t>Технічні втрати електроенергії при її транспортуванні в розподільних мережах є основою нормативу, що визначає економічно обґрунтовані технологічні втрати електроенергії. В міських розподільних електричних мережах значною складовою втрат електроенергії (до 30 %) є втрати холостого ходу (ХХ) трансформаторів Р</w:t>
      </w:r>
      <w:r w:rsidR="00782310" w:rsidRPr="00DE6173">
        <w:rPr>
          <w:rFonts w:ascii="Times New Roman" w:eastAsia="Times New Roman" w:hAnsi="Times New Roman" w:cs="Times New Roman"/>
          <w:sz w:val="24"/>
          <w:szCs w:val="24"/>
          <w:vertAlign w:val="subscript"/>
          <w:lang w:val="uk-UA"/>
        </w:rPr>
        <w:t>хх</w:t>
      </w:r>
      <w:r w:rsidR="00782310" w:rsidRPr="00DE6173">
        <w:rPr>
          <w:rFonts w:ascii="Times New Roman" w:eastAsia="Times New Roman" w:hAnsi="Times New Roman" w:cs="Times New Roman"/>
          <w:sz w:val="24"/>
          <w:szCs w:val="24"/>
          <w:lang w:val="uk-UA"/>
        </w:rPr>
        <w:t>. Зниження коефіцієнтів загрузки трансформаторів в наслідок перерозподілу електроенергії збільшує частку ХХ в сумарних втрат в трансформаторах. При розрахунках балансу енергії втрат Р</w:t>
      </w:r>
      <w:r w:rsidR="00782310" w:rsidRPr="00DE6173">
        <w:rPr>
          <w:rFonts w:ascii="Times New Roman" w:eastAsia="Times New Roman" w:hAnsi="Times New Roman" w:cs="Times New Roman"/>
          <w:sz w:val="24"/>
          <w:szCs w:val="24"/>
          <w:vertAlign w:val="subscript"/>
          <w:lang w:val="uk-UA"/>
        </w:rPr>
        <w:t xml:space="preserve">хх </w:t>
      </w:r>
      <w:r w:rsidR="00782310" w:rsidRPr="00DE6173">
        <w:rPr>
          <w:rFonts w:ascii="Times New Roman" w:eastAsia="Times New Roman" w:hAnsi="Times New Roman" w:cs="Times New Roman"/>
          <w:sz w:val="24"/>
          <w:szCs w:val="24"/>
          <w:lang w:val="uk-UA"/>
        </w:rPr>
        <w:t xml:space="preserve">у трансформаторах приймаються рівними паспортним значенням </w:t>
      </w:r>
      <w:r w:rsidR="0014458D">
        <w:rPr>
          <w:rFonts w:ascii="Times New Roman" w:eastAsia="Times New Roman" w:hAnsi="Times New Roman" w:cs="Times New Roman"/>
          <w:sz w:val="24"/>
          <w:szCs w:val="24"/>
          <w:lang w:val="uk-UA"/>
        </w:rPr>
        <w:t>Р</w:t>
      </w:r>
      <w:r w:rsidR="00782310" w:rsidRPr="00DE6173">
        <w:rPr>
          <w:rFonts w:ascii="Times New Roman" w:eastAsia="Times New Roman" w:hAnsi="Times New Roman" w:cs="Times New Roman"/>
          <w:sz w:val="24"/>
          <w:szCs w:val="24"/>
          <w:vertAlign w:val="subscript"/>
          <w:lang w:val="uk-UA"/>
        </w:rPr>
        <w:t xml:space="preserve">пасп. </w:t>
      </w:r>
      <w:r w:rsidR="00782310" w:rsidRPr="00DE6173">
        <w:rPr>
          <w:rFonts w:ascii="Times New Roman" w:eastAsia="Times New Roman" w:hAnsi="Times New Roman" w:cs="Times New Roman"/>
          <w:sz w:val="24"/>
          <w:szCs w:val="24"/>
          <w:lang w:val="uk-UA"/>
        </w:rPr>
        <w:t xml:space="preserve">На практиці паспортне </w:t>
      </w:r>
      <w:r w:rsidR="00782310" w:rsidRPr="00DE6173">
        <w:rPr>
          <w:rFonts w:ascii="Times New Roman" w:eastAsia="Times New Roman" w:hAnsi="Times New Roman" w:cs="Times New Roman"/>
          <w:sz w:val="24"/>
          <w:szCs w:val="24"/>
          <w:lang w:val="uk-UA"/>
        </w:rPr>
        <w:lastRenderedPageBreak/>
        <w:t>значення Р</w:t>
      </w:r>
      <w:r w:rsidR="00782310" w:rsidRPr="00DE6173">
        <w:rPr>
          <w:rFonts w:ascii="Times New Roman" w:eastAsia="Times New Roman" w:hAnsi="Times New Roman" w:cs="Times New Roman"/>
          <w:sz w:val="24"/>
          <w:szCs w:val="24"/>
          <w:vertAlign w:val="subscript"/>
          <w:lang w:val="uk-UA"/>
        </w:rPr>
        <w:t xml:space="preserve">хх пасп </w:t>
      </w:r>
      <w:r w:rsidR="00782310" w:rsidRPr="00DE6173">
        <w:rPr>
          <w:rFonts w:ascii="Times New Roman" w:eastAsia="Times New Roman" w:hAnsi="Times New Roman" w:cs="Times New Roman"/>
          <w:sz w:val="24"/>
          <w:szCs w:val="24"/>
          <w:lang w:val="uk-UA"/>
        </w:rPr>
        <w:t>не завжди відповідає реальним втратам у трансформаторі та для різних трансформаторів різниця може бути значна. Хибне значення Р</w:t>
      </w:r>
      <w:r w:rsidR="00782310" w:rsidRPr="00DE6173">
        <w:rPr>
          <w:rFonts w:ascii="Times New Roman" w:eastAsia="Times New Roman" w:hAnsi="Times New Roman" w:cs="Times New Roman"/>
          <w:sz w:val="24"/>
          <w:szCs w:val="24"/>
          <w:vertAlign w:val="subscript"/>
          <w:lang w:val="uk-UA"/>
        </w:rPr>
        <w:t xml:space="preserve">хх </w:t>
      </w:r>
      <w:r w:rsidR="00782310" w:rsidRPr="00DE6173">
        <w:rPr>
          <w:rFonts w:ascii="Times New Roman" w:eastAsia="Times New Roman" w:hAnsi="Times New Roman" w:cs="Times New Roman"/>
          <w:sz w:val="24"/>
          <w:szCs w:val="24"/>
          <w:lang w:val="uk-UA"/>
        </w:rPr>
        <w:t>призводить до суттєвої помилки в розрахунках відпуску електроенергії. Можна стверджувати, що втрати електричної енергії у силових трансформаторах з часом змінюються та динаміка цих змін залежить, як мінімум від терміну та умов експлуатації, а також від видів та кількості  пошкоджень трансформаторів і якості їх ремонтів</w:t>
      </w:r>
    </w:p>
    <w:p w:rsidR="00782310" w:rsidRPr="00DE6173" w:rsidRDefault="00BC356D" w:rsidP="00782310">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               </w:t>
      </w:r>
      <w:r w:rsidR="00782310" w:rsidRPr="00DE6173">
        <w:rPr>
          <w:rFonts w:ascii="Times New Roman" w:eastAsia="Times New Roman" w:hAnsi="Times New Roman" w:cs="Times New Roman"/>
          <w:sz w:val="24"/>
          <w:szCs w:val="24"/>
          <w:lang w:val="uk-UA"/>
        </w:rPr>
        <w:t>Старе обладнання підвищує імовірність виникнення пожеж та вибухів цих трансформаторів, так як погана герметизація, механічні пошкодження, наявність сторонніх домішок в ізоляційної середовищі та інше, незалежно від типу трансформатора, можуть призвести до короткого замикання всередині нього та, як наслідок, до вибуху.</w:t>
      </w:r>
    </w:p>
    <w:p w:rsidR="00782310" w:rsidRPr="00DE6173" w:rsidRDefault="00BC356D" w:rsidP="00782310">
      <w:pPr>
        <w:spacing w:after="0" w:line="240" w:lineRule="auto"/>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sz w:val="24"/>
          <w:szCs w:val="24"/>
          <w:lang w:val="uk-UA"/>
        </w:rPr>
        <w:t xml:space="preserve">               </w:t>
      </w:r>
      <w:r w:rsidR="00782310" w:rsidRPr="00DE6173">
        <w:rPr>
          <w:rFonts w:ascii="Times New Roman" w:eastAsia="Times New Roman" w:hAnsi="Times New Roman" w:cs="Times New Roman"/>
          <w:sz w:val="24"/>
          <w:szCs w:val="24"/>
          <w:lang w:val="uk-UA"/>
        </w:rPr>
        <w:t>Станом на 01.04.2019 на підприємстві ПрАТ «ПЕЕМ «ЦЕК» знаходяться в експлуатації трансформатори напругою 6(10)/0,4 кВ загальною кількістю 928 шт. з них 304 шт. тобто 32,8%  більше 40 років</w:t>
      </w:r>
      <w:r w:rsidR="00782310" w:rsidRPr="00DE6173">
        <w:rPr>
          <w:rFonts w:ascii="Times New Roman" w:eastAsia="Times New Roman" w:hAnsi="Times New Roman" w:cs="Times New Roman"/>
          <w:color w:val="000000"/>
          <w:sz w:val="24"/>
          <w:szCs w:val="24"/>
          <w:lang w:val="uk-UA"/>
        </w:rPr>
        <w:t xml:space="preserve"> які втратили свої першопочаткові параметри і мають великі втрати холостого ходу через зношення магнітопроводу та втрати потужності і вимагають заміни. Термін служби 45-50 років визначається критичним.</w:t>
      </w:r>
    </w:p>
    <w:p w:rsidR="00782310" w:rsidRPr="00DE6173" w:rsidRDefault="00782310" w:rsidP="00782310">
      <w:pPr>
        <w:spacing w:after="0" w:line="240" w:lineRule="auto"/>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xml:space="preserve">             В якості енергозберігаючого заходу планується замінити морально та фізично застарілі трансформатори класом напруги 10/0,4 кВ та 6/0,4 кВ на сучасні трансформатори ТМГ, які мають герметичне виконання, з поліпшеними технічними характеристиками.</w:t>
      </w:r>
    </w:p>
    <w:p w:rsidR="00782310" w:rsidRPr="00DE6173" w:rsidRDefault="00782310" w:rsidP="00782310">
      <w:pPr>
        <w:spacing w:after="0" w:line="240" w:lineRule="auto"/>
        <w:ind w:right="23" w:firstLine="567"/>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xml:space="preserve">     Переваги герметичних масляних трансформаторів ТМГ в тому, що вони менше за габаритами і вагою, а так само мають мінімальні експлуатаційні витрати і не вимагають:</w:t>
      </w:r>
    </w:p>
    <w:p w:rsidR="00782310" w:rsidRPr="00DE6173" w:rsidRDefault="00782310" w:rsidP="00782310">
      <w:pPr>
        <w:spacing w:after="0" w:line="240" w:lineRule="auto"/>
        <w:ind w:right="23" w:firstLine="1134"/>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обслуговування протягом усього терміну служби;</w:t>
      </w:r>
    </w:p>
    <w:p w:rsidR="00782310" w:rsidRPr="00DE6173" w:rsidRDefault="00782310" w:rsidP="00782310">
      <w:pPr>
        <w:spacing w:after="0" w:line="240" w:lineRule="auto"/>
        <w:ind w:right="23" w:firstLine="1134"/>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лабораторних досліджень трансформаторного масла;</w:t>
      </w:r>
    </w:p>
    <w:p w:rsidR="00782310" w:rsidRPr="00DE6173" w:rsidRDefault="00782310" w:rsidP="00782310">
      <w:pPr>
        <w:spacing w:after="0" w:line="240" w:lineRule="auto"/>
        <w:ind w:right="23" w:firstLine="1134"/>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взяття проб масла на аналіз;</w:t>
      </w:r>
    </w:p>
    <w:p w:rsidR="00782310" w:rsidRPr="00DE6173" w:rsidRDefault="00782310" w:rsidP="00782310">
      <w:pPr>
        <w:spacing w:after="0" w:line="240" w:lineRule="auto"/>
        <w:ind w:right="23" w:firstLine="1134"/>
        <w:jc w:val="both"/>
        <w:rPr>
          <w:rFonts w:ascii="Times New Roman" w:eastAsia="Times New Roman" w:hAnsi="Times New Roman" w:cs="Times New Roman"/>
          <w:color w:val="000000"/>
          <w:sz w:val="24"/>
          <w:szCs w:val="24"/>
          <w:lang w:val="uk-UA"/>
        </w:rPr>
      </w:pPr>
      <w:r w:rsidRPr="00DE6173">
        <w:rPr>
          <w:rFonts w:ascii="Times New Roman" w:eastAsia="Times New Roman" w:hAnsi="Times New Roman" w:cs="Times New Roman"/>
          <w:color w:val="000000"/>
          <w:sz w:val="24"/>
          <w:szCs w:val="24"/>
          <w:lang w:val="uk-UA"/>
        </w:rPr>
        <w:t>- регенерації масла та ревізій при експлуатації.</w:t>
      </w:r>
    </w:p>
    <w:p w:rsidR="00782310" w:rsidRPr="00DE6173" w:rsidRDefault="00782310" w:rsidP="00466CF3">
      <w:pPr>
        <w:spacing w:after="0" w:line="240" w:lineRule="auto"/>
        <w:jc w:val="both"/>
        <w:rPr>
          <w:rFonts w:ascii="Times New Roman" w:hAnsi="Times New Roman" w:cs="Times New Roman"/>
          <w:sz w:val="24"/>
          <w:szCs w:val="24"/>
          <w:lang w:val="uk-UA"/>
        </w:rPr>
      </w:pPr>
      <w:r w:rsidRPr="00DE6173">
        <w:rPr>
          <w:rFonts w:ascii="Times New Roman" w:eastAsia="Times New Roman" w:hAnsi="Times New Roman" w:cs="Times New Roman"/>
          <w:color w:val="000000"/>
          <w:sz w:val="24"/>
          <w:szCs w:val="24"/>
          <w:lang w:val="uk-UA"/>
        </w:rPr>
        <w:t xml:space="preserve">           </w:t>
      </w:r>
      <w:r w:rsidRPr="00DE6173">
        <w:rPr>
          <w:rFonts w:ascii="Times New Roman" w:hAnsi="Times New Roman" w:cs="Times New Roman"/>
          <w:sz w:val="24"/>
          <w:szCs w:val="24"/>
          <w:lang w:val="uk-UA"/>
        </w:rPr>
        <w:t xml:space="preserve">Застосування СІП на ПЛ-0,4 кВ та на ПЛ-6 кВ дасть можливість значно зменшити кількість відключень, експлуатаційні витрати, вирішити проблему розчистки трас в міській зоні, підвищити безпечність робіт на ПЛ, а також значно знизити втрати в першу чергу за рахунок неможливості несанкціонованого споживання електроенергії, що в свою чергу покращить фінансові можливості компанії. </w:t>
      </w:r>
    </w:p>
    <w:p w:rsidR="00782310" w:rsidRPr="00DE6173" w:rsidRDefault="00E847B5" w:rsidP="0078231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uk-UA"/>
        </w:rPr>
        <w:t xml:space="preserve">            </w:t>
      </w:r>
      <w:r w:rsidR="00782310" w:rsidRPr="00DE6173">
        <w:rPr>
          <w:rFonts w:ascii="Times New Roman" w:hAnsi="Times New Roman" w:cs="Times New Roman"/>
          <w:sz w:val="24"/>
          <w:szCs w:val="24"/>
        </w:rPr>
        <w:t>На відміну від традиційних ПЛ-0,4 кВ  з неізольованими проводами ЛЕП із CІП мають ряд переваг :</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вища  (в 3-3,5 рази) експлуатаційна надійність – зменшення можливості виникнення пожеж внаслідок короткого замикання і обриву проводів, особливо в лісових масивах, виключення коротких замикань через перехрещення  проводів, дотику проводів до дерев, накидів, ушкодження ізоляторів;</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зменшення навантаження на опори від впливу ожеледі та вітру на 30 %;</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зменшення реактивного опору майже у 3 рази та втрат від спаду напруги на 1-2 %, що збільшує пропускну здатність лінії, чим покращують якість електроенергії у споживачів;</w:t>
      </w:r>
    </w:p>
    <w:p w:rsidR="00782310" w:rsidRPr="00DE6173" w:rsidRDefault="00782310" w:rsidP="009F17E2">
      <w:pPr>
        <w:pStyle w:val="a7"/>
        <w:numPr>
          <w:ilvl w:val="0"/>
          <w:numId w:val="90"/>
        </w:numPr>
        <w:suppressAutoHyphens/>
        <w:contextualSpacing/>
        <w:jc w:val="both"/>
        <w:rPr>
          <w:rFonts w:eastAsiaTheme="minorHAnsi"/>
          <w:sz w:val="24"/>
          <w:szCs w:val="24"/>
        </w:rPr>
      </w:pPr>
      <w:r w:rsidRPr="00DE6173">
        <w:rPr>
          <w:rFonts w:eastAsiaTheme="minorHAnsi"/>
          <w:sz w:val="24"/>
          <w:szCs w:val="24"/>
        </w:rPr>
        <w:t>підвищується безпека виконання всіх видів робіт на лінії та поблизу неї;</w:t>
      </w:r>
    </w:p>
    <w:p w:rsidR="00782310" w:rsidRPr="00DE6173" w:rsidRDefault="00782310" w:rsidP="009F17E2">
      <w:pPr>
        <w:pStyle w:val="a7"/>
        <w:numPr>
          <w:ilvl w:val="0"/>
          <w:numId w:val="90"/>
        </w:numPr>
        <w:suppressAutoHyphens/>
        <w:contextualSpacing/>
        <w:jc w:val="both"/>
        <w:rPr>
          <w:rFonts w:eastAsiaTheme="minorHAnsi"/>
          <w:sz w:val="24"/>
          <w:szCs w:val="24"/>
        </w:rPr>
      </w:pPr>
      <w:r w:rsidRPr="00DE6173">
        <w:rPr>
          <w:rFonts w:eastAsiaTheme="minorHAnsi"/>
          <w:sz w:val="24"/>
          <w:szCs w:val="24"/>
        </w:rPr>
        <w:t>значно спрощується технологія монтажу, а також зменшуються затрати на обслуговування ліній;</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можливість спільної підвіски проводів низької напруги;</w:t>
      </w:r>
    </w:p>
    <w:p w:rsidR="00782310" w:rsidRPr="00DE6173" w:rsidRDefault="00782310" w:rsidP="00782310">
      <w:pPr>
        <w:pStyle w:val="a7"/>
        <w:suppressAutoHyphens/>
        <w:ind w:left="720"/>
        <w:contextualSpacing/>
        <w:jc w:val="both"/>
        <w:rPr>
          <w:rFonts w:eastAsiaTheme="minorHAnsi"/>
          <w:sz w:val="24"/>
          <w:szCs w:val="24"/>
        </w:rPr>
      </w:pPr>
      <w:r w:rsidRPr="00DE6173">
        <w:rPr>
          <w:rFonts w:eastAsiaTheme="minorHAnsi"/>
          <w:sz w:val="24"/>
          <w:szCs w:val="24"/>
        </w:rPr>
        <w:t>запобігання розкрадання електроенергії, виключається можливість несанкціонованого підключення до повітряної лінії шляхом „накиду” на проводи;</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ізоляція проводів виготовляється з стабілізованого (стійкого до впливу ультрафіолетового випромінювання), зшитого негорючого поліетилену, що гарантує якість і довговічність роботи повітряної ліні</w:t>
      </w:r>
      <w:r w:rsidRPr="00DE6173">
        <w:rPr>
          <w:rFonts w:ascii="Times New Roman" w:hAnsi="Times New Roman" w:cs="Times New Roman"/>
          <w:sz w:val="24"/>
          <w:szCs w:val="24"/>
          <w:lang w:val="uk-UA"/>
        </w:rPr>
        <w:t>;</w:t>
      </w:r>
    </w:p>
    <w:p w:rsidR="00782310" w:rsidRPr="00DE6173" w:rsidRDefault="00782310" w:rsidP="009F17E2">
      <w:pPr>
        <w:numPr>
          <w:ilvl w:val="0"/>
          <w:numId w:val="90"/>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скорочення терміну техобслуговування на 80 %, в тому числі зменшення витрат на розчищення трас</w:t>
      </w:r>
      <w:r w:rsidRPr="00DE6173">
        <w:rPr>
          <w:rFonts w:ascii="Times New Roman" w:hAnsi="Times New Roman" w:cs="Times New Roman"/>
          <w:sz w:val="24"/>
          <w:szCs w:val="24"/>
          <w:lang w:val="uk-UA"/>
        </w:rPr>
        <w:t>;</w:t>
      </w:r>
    </w:p>
    <w:p w:rsidR="00782310" w:rsidRPr="00DE6173" w:rsidRDefault="00782310" w:rsidP="009F17E2">
      <w:pPr>
        <w:pStyle w:val="a7"/>
        <w:numPr>
          <w:ilvl w:val="0"/>
          <w:numId w:val="90"/>
        </w:numPr>
        <w:suppressAutoHyphens/>
        <w:contextualSpacing/>
        <w:jc w:val="both"/>
        <w:rPr>
          <w:rFonts w:eastAsiaTheme="minorHAnsi"/>
          <w:sz w:val="24"/>
          <w:szCs w:val="24"/>
        </w:rPr>
      </w:pPr>
      <w:r w:rsidRPr="00DE6173">
        <w:rPr>
          <w:rFonts w:eastAsiaTheme="minorHAnsi"/>
          <w:sz w:val="24"/>
          <w:szCs w:val="24"/>
        </w:rPr>
        <w:t xml:space="preserve">у порівнянні з неізольованими проводами зменшується кількість втрат електроенергії, оскільки на ізольовані проводи не впливають погодні умови (дощ, </w:t>
      </w:r>
      <w:r w:rsidRPr="00DE6173">
        <w:rPr>
          <w:rFonts w:eastAsiaTheme="minorHAnsi"/>
          <w:sz w:val="24"/>
          <w:szCs w:val="24"/>
        </w:rPr>
        <w:lastRenderedPageBreak/>
        <w:t>сніг)</w:t>
      </w:r>
      <w:r w:rsidRPr="00DE6173">
        <w:rPr>
          <w:rFonts w:eastAsiaTheme="minorHAnsi"/>
          <w:sz w:val="24"/>
          <w:szCs w:val="24"/>
          <w:lang w:val="uk-UA"/>
        </w:rPr>
        <w:t>.</w:t>
      </w:r>
    </w:p>
    <w:p w:rsidR="00782310" w:rsidRPr="00DE6173" w:rsidRDefault="00782310" w:rsidP="00782310">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          Досвід експлуатації повітряних ліній електропередач (ЛЕП) напругою </w:t>
      </w:r>
      <w:r w:rsidRPr="00DE6173">
        <w:rPr>
          <w:rFonts w:ascii="Times New Roman" w:hAnsi="Times New Roman" w:cs="Times New Roman"/>
          <w:sz w:val="24"/>
          <w:szCs w:val="24"/>
        </w:rPr>
        <w:t>0,4 кВ з голими (неізольованими) проводами  вказує на недоліки:</w:t>
      </w:r>
    </w:p>
    <w:p w:rsidR="00782310" w:rsidRPr="00DE6173" w:rsidRDefault="00782310" w:rsidP="009F17E2">
      <w:pPr>
        <w:numPr>
          <w:ilvl w:val="0"/>
          <w:numId w:val="91"/>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утворення ожеледі та руйнування ЛЕП під її впливом;</w:t>
      </w:r>
    </w:p>
    <w:p w:rsidR="00782310" w:rsidRPr="00DE6173" w:rsidRDefault="00782310" w:rsidP="009F17E2">
      <w:pPr>
        <w:numPr>
          <w:ilvl w:val="0"/>
          <w:numId w:val="91"/>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вимкнення ЛЕП від пошкодження (перехрещення) проводів внаслідок їх провисання;</w:t>
      </w:r>
    </w:p>
    <w:p w:rsidR="00782310" w:rsidRPr="00DE6173" w:rsidRDefault="00782310" w:rsidP="009F17E2">
      <w:pPr>
        <w:numPr>
          <w:ilvl w:val="0"/>
          <w:numId w:val="91"/>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необхідність розчищення траси від зарослі дерев;</w:t>
      </w:r>
    </w:p>
    <w:p w:rsidR="00782310" w:rsidRPr="00DE6173" w:rsidRDefault="00782310" w:rsidP="009F17E2">
      <w:pPr>
        <w:numPr>
          <w:ilvl w:val="0"/>
          <w:numId w:val="91"/>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стиснені умови щодо проходження траси ЛЕП;</w:t>
      </w:r>
    </w:p>
    <w:p w:rsidR="00782310" w:rsidRPr="00DE6173" w:rsidRDefault="00782310" w:rsidP="009F17E2">
      <w:pPr>
        <w:numPr>
          <w:ilvl w:val="0"/>
          <w:numId w:val="91"/>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високі експлуатаційні витрати на обслуговування ЛЕП;</w:t>
      </w:r>
    </w:p>
    <w:p w:rsidR="00782310" w:rsidRPr="00DE6173" w:rsidRDefault="00782310" w:rsidP="009F17E2">
      <w:pPr>
        <w:pStyle w:val="a7"/>
        <w:numPr>
          <w:ilvl w:val="0"/>
          <w:numId w:val="91"/>
        </w:numPr>
        <w:shd w:val="clear" w:color="auto" w:fill="FFFFFF"/>
        <w:jc w:val="both"/>
        <w:rPr>
          <w:sz w:val="24"/>
          <w:szCs w:val="24"/>
        </w:rPr>
      </w:pPr>
      <w:r w:rsidRPr="00DE6173">
        <w:rPr>
          <w:sz w:val="24"/>
          <w:szCs w:val="24"/>
        </w:rPr>
        <w:t>підвищена небезпека при обриві проводу (нещасні випадки з людьми та тваринами)</w:t>
      </w:r>
      <w:r w:rsidRPr="00DE6173">
        <w:rPr>
          <w:sz w:val="24"/>
          <w:szCs w:val="24"/>
          <w:lang w:val="uk-UA"/>
        </w:rPr>
        <w:t xml:space="preserve">. </w:t>
      </w:r>
    </w:p>
    <w:p w:rsidR="00782310" w:rsidRPr="00DE6173" w:rsidRDefault="00782310" w:rsidP="00782310">
      <w:pPr>
        <w:shd w:val="clear" w:color="auto" w:fill="FFFFFF"/>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зменшення втрат електроенергії заплановано винос лічильників електроенергії у населення з квартир на сходові клітини.</w:t>
      </w:r>
    </w:p>
    <w:p w:rsidR="00782310" w:rsidRPr="00DE6173" w:rsidRDefault="00782310" w:rsidP="00782310">
      <w:pPr>
        <w:shd w:val="clear" w:color="auto" w:fill="FFFFFF"/>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Для підвищення надійності електропостачання споживачів компанії, зменшення тривалості відключень та недовідпуску  електроенергії, на ПЛ-6 кВ, планується встановити реклоузери.</w:t>
      </w:r>
    </w:p>
    <w:p w:rsidR="00782310" w:rsidRPr="00DE6173" w:rsidRDefault="00782310" w:rsidP="00782310">
      <w:pPr>
        <w:spacing w:after="0" w:line="240" w:lineRule="auto"/>
        <w:ind w:right="20"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Забезпечення високого рівня експлуатаційного обслуговування устаткування існуючих розподільних мереж на старій елементній базі ТП, РП неможливо. Обладнання, яке вже не має комутаційного ресурсу, знижені експлуатаційні якості та параметри перехідних опорів контактних 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єднань, що в кінцевому підсумку знижує основні показники надійності розподільної мережі, і як результат негативно впливає на якість електропостачання споживачів.</w:t>
      </w:r>
    </w:p>
    <w:p w:rsidR="00782310" w:rsidRPr="00DE6173" w:rsidRDefault="00782310" w:rsidP="00782310">
      <w:pPr>
        <w:shd w:val="clear" w:color="auto" w:fill="FFFFFF"/>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 метою поліпшення показників </w:t>
      </w:r>
      <w:r w:rsidRPr="00DE6173">
        <w:rPr>
          <w:rFonts w:ascii="Times New Roman" w:hAnsi="Times New Roman" w:cs="Times New Roman"/>
          <w:sz w:val="24"/>
          <w:szCs w:val="24"/>
        </w:rPr>
        <w:t>SAIDI</w:t>
      </w:r>
      <w:r w:rsidRPr="00DE6173">
        <w:rPr>
          <w:rFonts w:ascii="Times New Roman" w:hAnsi="Times New Roman" w:cs="Times New Roman"/>
          <w:sz w:val="24"/>
          <w:szCs w:val="24"/>
          <w:lang w:val="uk-UA"/>
        </w:rPr>
        <w:t>, в Плані розвитку заплановано технічне переоснащення ТП з заміною існуючого обладнання: застарілих панелей 0,4 кВ, що мають іржу 25 % та комірок КСО 6-10 кВ.</w:t>
      </w:r>
      <w:r w:rsidR="00DA308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Заміна застарілих панелей ЩО та комірок КСО на нові, більш сучасні, які мають блокування від помилкового включення та захист від вплива людського фактора, дозволить збільшити надійність електропостачання споживачів, зменшити витрати на обслуговування електричної мережі.</w:t>
      </w:r>
    </w:p>
    <w:p w:rsidR="00782310" w:rsidRPr="00DE6173" w:rsidRDefault="00782310" w:rsidP="00782310">
      <w:pPr>
        <w:pStyle w:val="a7"/>
        <w:suppressAutoHyphens/>
        <w:ind w:left="0" w:firstLine="720"/>
        <w:contextualSpacing/>
        <w:jc w:val="both"/>
        <w:rPr>
          <w:rFonts w:eastAsiaTheme="minorHAnsi"/>
          <w:sz w:val="24"/>
          <w:szCs w:val="24"/>
          <w:lang w:val="uk-UA"/>
        </w:rPr>
      </w:pPr>
      <w:r w:rsidRPr="00DE6173">
        <w:rPr>
          <w:rFonts w:eastAsiaTheme="minorHAnsi"/>
          <w:sz w:val="24"/>
          <w:szCs w:val="24"/>
          <w:lang w:val="uk-UA"/>
        </w:rPr>
        <w:t>Планом розвитку передбачається встановлення розвантажувальних підстанцій в мережах, що розташовані в районах, навантаження в яких виходить за межі норми, та встановлення яких є економічно обґрунтованим.</w:t>
      </w:r>
    </w:p>
    <w:p w:rsidR="00782310" w:rsidRPr="00DE6173" w:rsidRDefault="00782310" w:rsidP="0088007B">
      <w:pPr>
        <w:pStyle w:val="a7"/>
        <w:suppressAutoHyphens/>
        <w:ind w:left="0" w:firstLine="720"/>
        <w:contextualSpacing/>
        <w:jc w:val="both"/>
        <w:rPr>
          <w:sz w:val="24"/>
          <w:szCs w:val="24"/>
          <w:lang w:val="uk-UA"/>
        </w:rPr>
      </w:pPr>
      <w:r w:rsidRPr="00DE6173">
        <w:rPr>
          <w:rFonts w:eastAsiaTheme="minorHAnsi"/>
          <w:sz w:val="24"/>
          <w:szCs w:val="24"/>
          <w:lang w:val="uk-UA"/>
        </w:rPr>
        <w:t>З метою задоволення потреб споживачів в електричній енергії, підвищення якості е</w:t>
      </w:r>
      <w:r w:rsidR="00D66124">
        <w:rPr>
          <w:rFonts w:eastAsiaTheme="minorHAnsi"/>
          <w:sz w:val="24"/>
          <w:szCs w:val="24"/>
          <w:lang w:val="uk-UA"/>
        </w:rPr>
        <w:t>лектричної енергії, ліквідації «</w:t>
      </w:r>
      <w:r w:rsidRPr="00DE6173">
        <w:rPr>
          <w:rFonts w:eastAsiaTheme="minorHAnsi"/>
          <w:sz w:val="24"/>
          <w:szCs w:val="24"/>
          <w:lang w:val="uk-UA"/>
        </w:rPr>
        <w:t>вузьких місць</w:t>
      </w:r>
      <w:r w:rsidR="00D66124">
        <w:rPr>
          <w:rFonts w:eastAsiaTheme="minorHAnsi"/>
          <w:sz w:val="24"/>
          <w:szCs w:val="24"/>
          <w:lang w:val="uk-UA"/>
        </w:rPr>
        <w:t>»</w:t>
      </w:r>
      <w:r w:rsidRPr="00DE6173">
        <w:rPr>
          <w:rFonts w:eastAsiaTheme="minorHAnsi"/>
          <w:sz w:val="24"/>
          <w:szCs w:val="24"/>
          <w:lang w:val="uk-UA"/>
        </w:rPr>
        <w:t xml:space="preserve"> та вирішення проблемних питань в електропостачанні споживачів області, зниження витрат електричної енергії на її передачу, зменшення недовідпуску електроенергії, доведення технічного стану електричних мереж до відповідності вимогам чинних нормативних документів, зниження рівня аварійності, зменшення кількості технологічних порушень, </w:t>
      </w:r>
      <w:r w:rsidRPr="00DE6173">
        <w:rPr>
          <w:sz w:val="24"/>
          <w:szCs w:val="24"/>
          <w:lang w:val="uk-UA"/>
        </w:rPr>
        <w:t>забезпечення соціально-економічного розвитку передбачено розробка проектів та встановлення розвантажувальних ТП:</w:t>
      </w:r>
    </w:p>
    <w:p w:rsidR="00782310" w:rsidRPr="00DE6173" w:rsidRDefault="00782310" w:rsidP="00782310">
      <w:pPr>
        <w:pStyle w:val="a7"/>
        <w:suppressAutoHyphens/>
        <w:ind w:left="0" w:firstLine="720"/>
        <w:contextualSpacing/>
        <w:jc w:val="both"/>
        <w:rPr>
          <w:sz w:val="24"/>
          <w:szCs w:val="24"/>
          <w:lang w:val="uk-UA"/>
        </w:rPr>
      </w:pPr>
      <w:r w:rsidRPr="00DE6173">
        <w:rPr>
          <w:sz w:val="24"/>
          <w:szCs w:val="24"/>
          <w:lang w:val="uk-UA"/>
        </w:rPr>
        <w:t xml:space="preserve">В Криворізькому районі 2Т в с. Надія необхідно винесення КТП-5 2Т в центр навантаження та реконструкція повітряної лінії 0,4 кВ від РБ-1 та РБ-4 КПТ-5. Існуючи                ПЛ-0,4 кВ  мають довжину до 3 км. Проект виконується в 2019 році. </w:t>
      </w:r>
    </w:p>
    <w:p w:rsidR="00782310" w:rsidRPr="00DE6173" w:rsidRDefault="00782310" w:rsidP="00782310">
      <w:pPr>
        <w:pStyle w:val="a7"/>
        <w:suppressAutoHyphens/>
        <w:ind w:left="0" w:firstLine="720"/>
        <w:contextualSpacing/>
        <w:jc w:val="both"/>
        <w:rPr>
          <w:sz w:val="24"/>
          <w:szCs w:val="24"/>
          <w:lang w:val="uk-UA"/>
        </w:rPr>
      </w:pPr>
      <w:r w:rsidRPr="00DE6173">
        <w:rPr>
          <w:sz w:val="24"/>
          <w:szCs w:val="24"/>
          <w:lang w:val="uk-UA"/>
        </w:rPr>
        <w:t xml:space="preserve">В м. Кривий Ріг заплановано будівництво розвантажувального КТП-6/0,4 кВ з заміною проводу АС на СІП існуючих ПЛ-0,4 кВ від КТП-861 РБ-5, РБ-13 по </w:t>
      </w:r>
      <w:r w:rsidR="00AA596E">
        <w:rPr>
          <w:sz w:val="24"/>
          <w:szCs w:val="24"/>
          <w:lang w:val="uk-UA"/>
        </w:rPr>
        <w:t>вул.</w:t>
      </w:r>
      <w:r w:rsidRPr="00DE6173">
        <w:rPr>
          <w:sz w:val="24"/>
          <w:szCs w:val="24"/>
          <w:lang w:val="uk-UA"/>
        </w:rPr>
        <w:t>. Спортивна та</w:t>
      </w:r>
      <w:r w:rsidR="00AA596E">
        <w:rPr>
          <w:sz w:val="24"/>
          <w:szCs w:val="24"/>
          <w:lang w:val="uk-UA"/>
        </w:rPr>
        <w:t xml:space="preserve"> вул. </w:t>
      </w:r>
      <w:r w:rsidRPr="00DE6173">
        <w:rPr>
          <w:sz w:val="24"/>
          <w:szCs w:val="24"/>
          <w:lang w:val="uk-UA"/>
        </w:rPr>
        <w:t>Вишнева (існуючи ПЛ-0,4 км до 2</w:t>
      </w:r>
      <w:r w:rsidR="0088007B">
        <w:rPr>
          <w:sz w:val="24"/>
          <w:szCs w:val="24"/>
          <w:lang w:val="uk-UA"/>
        </w:rPr>
        <w:t xml:space="preserve"> </w:t>
      </w:r>
      <w:r w:rsidRPr="00DE6173">
        <w:rPr>
          <w:sz w:val="24"/>
          <w:szCs w:val="24"/>
          <w:lang w:val="uk-UA"/>
        </w:rPr>
        <w:t>км, значні втрати напруги, скарги споживачів). Заплановано в 2020 році виконати розробку проекту, в 2021</w:t>
      </w:r>
      <w:r w:rsidR="00C132FC">
        <w:rPr>
          <w:sz w:val="24"/>
          <w:szCs w:val="24"/>
          <w:lang w:val="uk-UA"/>
        </w:rPr>
        <w:t>р.</w:t>
      </w:r>
      <w:r w:rsidRPr="00DE6173">
        <w:rPr>
          <w:sz w:val="24"/>
          <w:szCs w:val="24"/>
          <w:lang w:val="uk-UA"/>
        </w:rPr>
        <w:t xml:space="preserve"> – роботи з будівництва.</w:t>
      </w:r>
    </w:p>
    <w:p w:rsidR="00782310" w:rsidRPr="00DE6173" w:rsidRDefault="00782310" w:rsidP="00782310">
      <w:pPr>
        <w:pStyle w:val="a7"/>
        <w:suppressAutoHyphens/>
        <w:ind w:left="0" w:firstLine="720"/>
        <w:contextualSpacing/>
        <w:jc w:val="both"/>
        <w:rPr>
          <w:sz w:val="24"/>
          <w:szCs w:val="24"/>
          <w:lang w:val="uk-UA"/>
        </w:rPr>
      </w:pPr>
      <w:r w:rsidRPr="00DE6173">
        <w:rPr>
          <w:sz w:val="24"/>
          <w:szCs w:val="24"/>
          <w:lang w:val="uk-UA"/>
        </w:rPr>
        <w:t xml:space="preserve"> У зв’язку</w:t>
      </w:r>
      <w:r w:rsidR="00C132FC">
        <w:rPr>
          <w:sz w:val="24"/>
          <w:szCs w:val="24"/>
          <w:lang w:val="uk-UA"/>
        </w:rPr>
        <w:t xml:space="preserve"> </w:t>
      </w:r>
      <w:r w:rsidRPr="00DE6173">
        <w:rPr>
          <w:sz w:val="24"/>
          <w:szCs w:val="24"/>
          <w:lang w:val="uk-UA"/>
        </w:rPr>
        <w:t>з «Рішенням Павлоградської міської ради Дніпропетровської області 36 сесії VІІ скликання» щодо відключення міста Павлоград від централізованого опалення та переведення міста на електроопалення -  завантаження мереж 0,4 кВ від ТП-35, ТП-23, ТП-3, ТП-9 не забезпечують пропуск навантаження надійного електропостачання споживачів при переведені житлового будинку на електроопалення, особливо в осінньо-зимовий період.</w:t>
      </w:r>
    </w:p>
    <w:p w:rsidR="00782310" w:rsidRPr="00DE6173" w:rsidRDefault="00782310" w:rsidP="00782310">
      <w:pPr>
        <w:pStyle w:val="a7"/>
        <w:suppressAutoHyphens/>
        <w:ind w:left="0" w:firstLine="720"/>
        <w:contextualSpacing/>
        <w:jc w:val="both"/>
        <w:rPr>
          <w:sz w:val="24"/>
          <w:szCs w:val="24"/>
          <w:lang w:val="uk-UA"/>
        </w:rPr>
      </w:pPr>
      <w:r w:rsidRPr="00DE6173">
        <w:rPr>
          <w:sz w:val="24"/>
          <w:szCs w:val="24"/>
          <w:lang w:val="uk-UA"/>
        </w:rPr>
        <w:t xml:space="preserve"> Будівництво розвантажувальних ТП в м. Павлоград </w:t>
      </w:r>
      <w:r w:rsidRPr="00DE6173">
        <w:rPr>
          <w:color w:val="000000"/>
          <w:sz w:val="24"/>
          <w:szCs w:val="24"/>
          <w:lang w:val="uk-UA"/>
        </w:rPr>
        <w:t>вирішить наступні проблеми:</w:t>
      </w:r>
    </w:p>
    <w:p w:rsidR="00782310" w:rsidRPr="00DE6173" w:rsidRDefault="00782310" w:rsidP="00782310">
      <w:pPr>
        <w:spacing w:after="0" w:line="240" w:lineRule="auto"/>
        <w:ind w:left="993" w:hanging="284"/>
        <w:jc w:val="both"/>
        <w:rPr>
          <w:rFonts w:ascii="Times New Roman" w:hAnsi="Times New Roman" w:cs="Times New Roman"/>
          <w:color w:val="000000"/>
          <w:sz w:val="24"/>
          <w:szCs w:val="24"/>
          <w:lang w:val="uk-UA"/>
        </w:rPr>
      </w:pPr>
      <w:r w:rsidRPr="00DE6173">
        <w:rPr>
          <w:rFonts w:ascii="Times New Roman" w:hAnsi="Times New Roman" w:cs="Times New Roman"/>
          <w:color w:val="000000"/>
          <w:sz w:val="24"/>
          <w:szCs w:val="24"/>
          <w:lang w:val="uk-UA"/>
        </w:rPr>
        <w:lastRenderedPageBreak/>
        <w:t>- забезпечує надійне постачання електроенергії споживачам житлових будинків, які заплановані до переведення на електроопалення;</w:t>
      </w:r>
    </w:p>
    <w:p w:rsidR="00782310" w:rsidRPr="00DE6173" w:rsidRDefault="00782310" w:rsidP="00782310">
      <w:pPr>
        <w:spacing w:after="0" w:line="240" w:lineRule="auto"/>
        <w:ind w:left="993" w:hanging="284"/>
        <w:jc w:val="both"/>
        <w:rPr>
          <w:rFonts w:ascii="Times New Roman" w:hAnsi="Times New Roman" w:cs="Times New Roman"/>
          <w:color w:val="000000"/>
          <w:sz w:val="24"/>
          <w:szCs w:val="24"/>
          <w:lang w:val="uk-UA"/>
        </w:rPr>
      </w:pPr>
      <w:r w:rsidRPr="00DE6173">
        <w:rPr>
          <w:rFonts w:ascii="Times New Roman" w:hAnsi="Times New Roman" w:cs="Times New Roman"/>
          <w:color w:val="000000"/>
          <w:sz w:val="24"/>
          <w:szCs w:val="24"/>
          <w:lang w:val="uk-UA"/>
        </w:rPr>
        <w:t>- безаварійність роботи, оскільки значно зменшується можливість коротких замикань на лінії;</w:t>
      </w:r>
    </w:p>
    <w:p w:rsidR="00782310" w:rsidRPr="00DE6173" w:rsidRDefault="00782310" w:rsidP="00782310">
      <w:pPr>
        <w:spacing w:after="0" w:line="240" w:lineRule="auto"/>
        <w:ind w:left="993" w:hanging="284"/>
        <w:jc w:val="both"/>
        <w:rPr>
          <w:rFonts w:ascii="Times New Roman" w:hAnsi="Times New Roman" w:cs="Times New Roman"/>
          <w:color w:val="000000"/>
          <w:sz w:val="24"/>
          <w:szCs w:val="24"/>
          <w:lang w:val="uk-UA"/>
        </w:rPr>
      </w:pPr>
      <w:r w:rsidRPr="00DE6173">
        <w:rPr>
          <w:rFonts w:ascii="Times New Roman" w:hAnsi="Times New Roman" w:cs="Times New Roman"/>
          <w:color w:val="000000"/>
          <w:sz w:val="24"/>
          <w:szCs w:val="24"/>
          <w:lang w:val="uk-UA"/>
        </w:rPr>
        <w:t xml:space="preserve"> - знижує експлуатаційні витрати;</w:t>
      </w:r>
    </w:p>
    <w:p w:rsidR="00782310" w:rsidRPr="00DE6173" w:rsidRDefault="00782310" w:rsidP="00782310">
      <w:pPr>
        <w:spacing w:after="0" w:line="240" w:lineRule="auto"/>
        <w:ind w:left="993" w:hanging="284"/>
        <w:jc w:val="both"/>
        <w:rPr>
          <w:rFonts w:ascii="Times New Roman" w:hAnsi="Times New Roman" w:cs="Times New Roman"/>
          <w:color w:val="000000"/>
          <w:sz w:val="24"/>
          <w:szCs w:val="24"/>
          <w:lang w:val="uk-UA"/>
        </w:rPr>
      </w:pPr>
      <w:r w:rsidRPr="00DE6173">
        <w:rPr>
          <w:rFonts w:ascii="Times New Roman" w:hAnsi="Times New Roman" w:cs="Times New Roman"/>
          <w:color w:val="000000"/>
          <w:sz w:val="24"/>
          <w:szCs w:val="24"/>
          <w:lang w:val="uk-UA"/>
        </w:rPr>
        <w:t xml:space="preserve"> - забезпечує безпеку, як для обслуговуючого персоналу, так і для сторонніх людей і тварин.</w:t>
      </w:r>
    </w:p>
    <w:p w:rsidR="00782310" w:rsidRPr="00DE6173" w:rsidRDefault="00782310" w:rsidP="00AA596E">
      <w:pPr>
        <w:spacing w:after="0" w:line="240" w:lineRule="auto"/>
        <w:ind w:left="993" w:hanging="284"/>
        <w:jc w:val="both"/>
        <w:rPr>
          <w:rFonts w:ascii="Times New Roman" w:hAnsi="Times New Roman" w:cs="Times New Roman"/>
          <w:color w:val="000000"/>
          <w:sz w:val="24"/>
          <w:szCs w:val="24"/>
          <w:lang w:val="uk-UA"/>
        </w:rPr>
      </w:pPr>
      <w:r w:rsidRPr="00DE6173">
        <w:rPr>
          <w:rFonts w:ascii="Times New Roman" w:hAnsi="Times New Roman" w:cs="Times New Roman"/>
          <w:color w:val="000000"/>
          <w:sz w:val="24"/>
          <w:szCs w:val="24"/>
          <w:lang w:val="uk-UA"/>
        </w:rPr>
        <w:t>Проектування та виконання робіт заплановано поетапно з 2020 по 2023 роки.</w:t>
      </w:r>
    </w:p>
    <w:p w:rsidR="00782310" w:rsidRPr="00DE6173" w:rsidRDefault="00782310" w:rsidP="00AA596E">
      <w:pPr>
        <w:pStyle w:val="a7"/>
        <w:suppressAutoHyphens/>
        <w:ind w:left="0" w:firstLine="720"/>
        <w:contextualSpacing/>
        <w:jc w:val="both"/>
        <w:rPr>
          <w:rFonts w:eastAsiaTheme="minorHAnsi"/>
          <w:sz w:val="24"/>
          <w:szCs w:val="24"/>
          <w:lang w:val="uk-UA"/>
        </w:rPr>
      </w:pPr>
      <w:r w:rsidRPr="00DE6173">
        <w:rPr>
          <w:rFonts w:eastAsiaTheme="minorHAnsi"/>
          <w:sz w:val="24"/>
          <w:szCs w:val="24"/>
          <w:lang w:val="uk-UA"/>
        </w:rPr>
        <w:t>У м. Жовті Води Дніпропетровської області існує велика кількість споживачів електроенергії з заниженою напругою через значну протяжність фідерів 0,4 кВ ( 4-8 км  і більше). Окремі райони міста (від ТП-26) не газифіковані і більшість споживачів отоплюється взимку електрообігрівачами, тому при максимальному навантаженні ТП втрати електроенергії зростають і якість електроенергії суттєво нижче норми. Розробка проектів заплановано на 2023 р</w:t>
      </w:r>
      <w:r w:rsidR="00AA596E">
        <w:rPr>
          <w:rFonts w:eastAsiaTheme="minorHAnsi"/>
          <w:sz w:val="24"/>
          <w:szCs w:val="24"/>
          <w:lang w:val="uk-UA"/>
        </w:rPr>
        <w:t>.</w:t>
      </w:r>
      <w:r w:rsidRPr="00DE6173">
        <w:rPr>
          <w:rFonts w:eastAsiaTheme="minorHAnsi"/>
          <w:sz w:val="24"/>
          <w:szCs w:val="24"/>
          <w:lang w:val="uk-UA"/>
        </w:rPr>
        <w:t>, виконання робіт –2024 р.</w:t>
      </w:r>
    </w:p>
    <w:p w:rsidR="00782310" w:rsidRPr="00DE6173" w:rsidRDefault="00782310" w:rsidP="00AA596E">
      <w:pPr>
        <w:pStyle w:val="a7"/>
        <w:suppressAutoHyphens/>
        <w:ind w:left="0" w:firstLine="720"/>
        <w:contextualSpacing/>
        <w:jc w:val="both"/>
        <w:rPr>
          <w:rFonts w:eastAsiaTheme="minorHAnsi"/>
          <w:sz w:val="24"/>
          <w:szCs w:val="24"/>
          <w:lang w:val="uk-UA"/>
        </w:rPr>
      </w:pPr>
      <w:r w:rsidRPr="00DE6173">
        <w:rPr>
          <w:rFonts w:eastAsiaTheme="minorHAnsi"/>
          <w:sz w:val="24"/>
          <w:szCs w:val="24"/>
          <w:lang w:val="uk-UA"/>
        </w:rPr>
        <w:t>В м. Дніпро заплановано в 2020 році розробка проекту «Будівництво двотрансформаторної КТП-6/2х250 кВА з АВР для переведенням навантаження ТП-9к». передбачається переведення навантаження з ТП-9к на нове КТП та, в зв’язку з впровадженням телемеханізації на об’єктах диспетчерський пункт – об’єкт 1 категорії, встановлення АВР.</w:t>
      </w:r>
    </w:p>
    <w:p w:rsidR="00782310" w:rsidRPr="00DE6173" w:rsidRDefault="00782310" w:rsidP="00AA596E">
      <w:pPr>
        <w:pStyle w:val="a7"/>
        <w:suppressAutoHyphens/>
        <w:ind w:left="0" w:firstLine="720"/>
        <w:contextualSpacing/>
        <w:jc w:val="both"/>
        <w:rPr>
          <w:rFonts w:eastAsiaTheme="minorHAnsi"/>
          <w:sz w:val="24"/>
          <w:szCs w:val="24"/>
          <w:lang w:val="uk-UA"/>
        </w:rPr>
      </w:pPr>
      <w:r w:rsidRPr="00DE6173">
        <w:rPr>
          <w:rFonts w:eastAsiaTheme="minorHAnsi"/>
          <w:sz w:val="24"/>
          <w:szCs w:val="24"/>
          <w:lang w:val="uk-UA"/>
        </w:rPr>
        <w:t>Влаштування розвантажувальних підстанцій забезпечить належну надійність електропостачання споживачів, збільшення пропускної спроможності електричних мереж, зниження нормативних втрат електроенергії в кабельних та повітряних лініях за рахунок зменшення їх довжини.</w:t>
      </w:r>
    </w:p>
    <w:p w:rsidR="00F9345E" w:rsidRPr="00DE6173" w:rsidRDefault="00F9345E" w:rsidP="00AA596E">
      <w:pPr>
        <w:tabs>
          <w:tab w:val="left" w:pos="709"/>
        </w:tabs>
        <w:spacing w:after="0" w:line="240" w:lineRule="auto"/>
        <w:ind w:firstLine="709"/>
        <w:contextualSpacing/>
        <w:jc w:val="both"/>
        <w:rPr>
          <w:rFonts w:ascii="Times New Roman" w:hAnsi="Times New Roman"/>
          <w:sz w:val="24"/>
          <w:szCs w:val="24"/>
          <w:lang w:val="uk-UA"/>
        </w:rPr>
      </w:pPr>
      <w:r w:rsidRPr="00DE6173">
        <w:rPr>
          <w:rFonts w:ascii="Times New Roman" w:hAnsi="Times New Roman"/>
          <w:sz w:val="24"/>
          <w:szCs w:val="24"/>
          <w:lang w:val="uk-UA"/>
        </w:rPr>
        <w:t xml:space="preserve">В енергетиці спецтехніка активно допомагає в роботі. Саме від її стану залежить швидкість і якість обслуговування електромереж, оперативність відновлення електропостачання у випадках знеструмлення лінії електропередач. </w:t>
      </w:r>
    </w:p>
    <w:p w:rsidR="00F9345E" w:rsidRPr="00DE6173" w:rsidRDefault="00000C20" w:rsidP="00AA596E">
      <w:pPr>
        <w:tabs>
          <w:tab w:val="left" w:pos="709"/>
        </w:tabs>
        <w:spacing w:after="0" w:line="240" w:lineRule="auto"/>
        <w:ind w:firstLine="709"/>
        <w:contextualSpacing/>
        <w:jc w:val="both"/>
        <w:rPr>
          <w:rFonts w:ascii="Times New Roman" w:hAnsi="Times New Roman"/>
          <w:sz w:val="24"/>
          <w:szCs w:val="24"/>
          <w:lang w:val="uk-UA"/>
        </w:rPr>
      </w:pPr>
      <w:r w:rsidRPr="007713D4">
        <w:rPr>
          <w:rFonts w:ascii="Times New Roman" w:hAnsi="Times New Roman"/>
          <w:b/>
          <w:sz w:val="24"/>
          <w:szCs w:val="24"/>
          <w:lang w:val="uk-UA"/>
        </w:rPr>
        <w:t>Ко</w:t>
      </w:r>
      <w:r w:rsidR="00F9345E" w:rsidRPr="007713D4">
        <w:rPr>
          <w:rFonts w:ascii="Times New Roman" w:hAnsi="Times New Roman"/>
          <w:b/>
          <w:sz w:val="24"/>
          <w:szCs w:val="24"/>
          <w:lang w:val="uk-UA"/>
        </w:rPr>
        <w:t>мпанія планує модернізацію автопарку ПрАТ «ПЕЕМ «ЦЕК» з метою</w:t>
      </w:r>
      <w:r w:rsidR="00F9345E" w:rsidRPr="00AA596E">
        <w:rPr>
          <w:rFonts w:ascii="Times New Roman" w:hAnsi="Times New Roman"/>
          <w:sz w:val="24"/>
          <w:szCs w:val="24"/>
          <w:lang w:val="uk-UA"/>
        </w:rPr>
        <w:t xml:space="preserve"> покращення надання послуг з експлуатації електромереж. Вся запропонована підприємством</w:t>
      </w:r>
      <w:r w:rsidR="00F9345E" w:rsidRPr="00DE6173">
        <w:rPr>
          <w:rFonts w:ascii="Times New Roman" w:hAnsi="Times New Roman"/>
          <w:sz w:val="24"/>
          <w:szCs w:val="24"/>
          <w:lang w:val="uk-UA"/>
        </w:rPr>
        <w:t xml:space="preserve"> до придбання техніка закуповується замість тої, що списується.</w:t>
      </w:r>
    </w:p>
    <w:p w:rsidR="00F9345E" w:rsidRPr="00DE6173" w:rsidRDefault="00F9345E" w:rsidP="00AA596E">
      <w:pPr>
        <w:tabs>
          <w:tab w:val="left" w:pos="709"/>
        </w:tabs>
        <w:spacing w:after="0" w:line="240" w:lineRule="auto"/>
        <w:ind w:firstLine="709"/>
        <w:contextualSpacing/>
        <w:jc w:val="both"/>
        <w:rPr>
          <w:rFonts w:ascii="Times New Roman" w:hAnsi="Times New Roman"/>
          <w:sz w:val="24"/>
          <w:szCs w:val="24"/>
          <w:lang w:val="uk-UA"/>
        </w:rPr>
      </w:pPr>
      <w:r w:rsidRPr="00DE6173">
        <w:rPr>
          <w:rFonts w:ascii="Times New Roman" w:hAnsi="Times New Roman"/>
          <w:sz w:val="24"/>
          <w:szCs w:val="24"/>
          <w:lang w:val="uk-UA"/>
        </w:rPr>
        <w:t>Підприємство на сьогоднi має 105 одиниць колісної техніки, з них понад 75% - техніка 1974-2006 року виробництва.Загальна ціль – оновлення автопарку ПрАТ «ПЕЕМ «ЦЕК»</w:t>
      </w:r>
      <w:r w:rsidRPr="00A30FB9">
        <w:rPr>
          <w:rFonts w:ascii="Times New Roman" w:hAnsi="Times New Roman"/>
          <w:sz w:val="24"/>
          <w:szCs w:val="24"/>
          <w:lang w:val="uk-UA"/>
        </w:rPr>
        <w:t>.</w:t>
      </w:r>
    </w:p>
    <w:p w:rsidR="00F9345E" w:rsidRPr="00DE6173" w:rsidRDefault="00F9345E" w:rsidP="00AA596E">
      <w:pPr>
        <w:tabs>
          <w:tab w:val="left" w:pos="709"/>
        </w:tabs>
        <w:spacing w:after="0" w:line="240" w:lineRule="auto"/>
        <w:ind w:firstLine="709"/>
        <w:contextualSpacing/>
        <w:jc w:val="both"/>
        <w:rPr>
          <w:rFonts w:ascii="Times New Roman" w:hAnsi="Times New Roman"/>
          <w:sz w:val="24"/>
          <w:szCs w:val="24"/>
          <w:lang w:val="uk-UA"/>
        </w:rPr>
      </w:pPr>
      <w:r w:rsidRPr="00DE6173">
        <w:rPr>
          <w:rFonts w:ascii="Times New Roman" w:hAnsi="Times New Roman"/>
          <w:sz w:val="24"/>
          <w:szCs w:val="24"/>
          <w:lang w:val="uk-UA"/>
        </w:rPr>
        <w:t xml:space="preserve">   Технічні вимоги  до колісної техніки, що плануються до придбання: надійність, безпечність, можливість перевезення робітників та вантажу, застосування при будівельно-монтажних і вантажно-розвантажувальних роботах. Розширення рамок можливостей, економія часу та ресурсів.</w:t>
      </w:r>
    </w:p>
    <w:p w:rsidR="00DC0D46" w:rsidRPr="00DE6173" w:rsidRDefault="00F9345E" w:rsidP="00AA596E">
      <w:pPr>
        <w:spacing w:after="0" w:line="240" w:lineRule="auto"/>
        <w:ind w:firstLine="709"/>
        <w:contextualSpacing/>
        <w:jc w:val="both"/>
        <w:rPr>
          <w:rFonts w:ascii="Times New Roman" w:hAnsi="Times New Roman"/>
          <w:sz w:val="24"/>
          <w:szCs w:val="24"/>
          <w:lang w:val="uk-UA"/>
        </w:rPr>
      </w:pPr>
      <w:r w:rsidRPr="00DE6173">
        <w:rPr>
          <w:rFonts w:ascii="Times New Roman" w:hAnsi="Times New Roman"/>
          <w:sz w:val="24"/>
          <w:szCs w:val="24"/>
          <w:lang w:val="uk-UA"/>
        </w:rPr>
        <w:t xml:space="preserve">Оновлення рухомого складу автомобільного транспорту відбувається повільними темпами – із загальної кількості транспортних засобів майже </w:t>
      </w:r>
      <w:r w:rsidRPr="00112C95">
        <w:rPr>
          <w:rFonts w:ascii="Times New Roman" w:hAnsi="Times New Roman"/>
          <w:b/>
          <w:sz w:val="24"/>
          <w:szCs w:val="24"/>
          <w:lang w:val="uk-UA"/>
        </w:rPr>
        <w:t>75 % рухомого складу є технічно та морально застарілими:</w:t>
      </w:r>
      <w:r w:rsidRPr="00DE6173">
        <w:rPr>
          <w:rFonts w:ascii="Times New Roman" w:hAnsi="Times New Roman"/>
          <w:sz w:val="24"/>
          <w:szCs w:val="24"/>
          <w:lang w:val="uk-UA"/>
        </w:rPr>
        <w:t xml:space="preserve"> більшість транспортних засобів за своєю конструкцією,  класом комфортності, питомими витратами палива та екологічністю не відповідають сучасним вимогам. </w:t>
      </w:r>
      <w:r w:rsidRPr="00DE6173">
        <w:rPr>
          <w:rFonts w:ascii="Times New Roman" w:hAnsi="Times New Roman"/>
          <w:sz w:val="24"/>
          <w:szCs w:val="24"/>
        </w:rPr>
        <w:t>Ще працюють машини ГАЗ-52 кунг – 5 одиниць, ГАЗ-5312 ТВГ – 15 одиниць, які вже не виробляються понад 25 років, запасі частини на них вже придбати практично неможливо.</w:t>
      </w:r>
      <w:r w:rsidRPr="00DE6173">
        <w:rPr>
          <w:rFonts w:ascii="Times New Roman" w:hAnsi="Times New Roman"/>
          <w:sz w:val="24"/>
          <w:szCs w:val="24"/>
          <w:lang w:val="uk-UA"/>
        </w:rPr>
        <w:t xml:space="preserve"> Так на 2020 рік заплановано</w:t>
      </w:r>
      <w:r w:rsidR="00DC0D46" w:rsidRPr="00DE6173">
        <w:rPr>
          <w:rFonts w:ascii="Times New Roman" w:hAnsi="Times New Roman"/>
          <w:sz w:val="24"/>
          <w:szCs w:val="24"/>
          <w:lang w:val="uk-UA"/>
        </w:rPr>
        <w:t xml:space="preserve"> з метою виключення можливих аварій, проведення технічного обслуговування повітряних ліній, виконання ремонтних робіт оперативно-виїзна бригада (ОВБ) Дніпровських РЕМ використовувала   автовишку ЗІЛ-130- МШТС-4М держ. н. АЕ 7319 АЕ.</w:t>
      </w:r>
      <w:r w:rsidR="0088007B">
        <w:rPr>
          <w:rFonts w:ascii="Times New Roman" w:hAnsi="Times New Roman"/>
          <w:sz w:val="24"/>
          <w:szCs w:val="24"/>
          <w:lang w:val="uk-UA"/>
        </w:rPr>
        <w:t xml:space="preserve"> Але оновлення автопарку підприємства потребує значних витрат та можливо виконувати за сценарієм 2.</w:t>
      </w:r>
    </w:p>
    <w:p w:rsidR="00F9345E" w:rsidRPr="008D7CC4" w:rsidRDefault="00DC0D46" w:rsidP="00782310">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sz w:val="24"/>
          <w:szCs w:val="24"/>
          <w:lang w:val="uk-UA"/>
        </w:rPr>
        <w:t>Згідно Акту дефектів зафіксовано незадовільний стан автовишки ЗІЛ-130- МШТС-4М 1985р.в., держ. н. АЕ 73-19 АЕ, з пробігом 83 220 км/1050м/ч в Дніпровських РЕМ, яка має  наскрізну корозію кабіни, двигун внутрішнього згорання не працює і не підлягає відновленню, установка автопідйомника має граничний знос</w:t>
      </w:r>
      <w:r w:rsidRPr="008D7CC4">
        <w:rPr>
          <w:rFonts w:ascii="Times New Roman" w:hAnsi="Times New Roman"/>
          <w:sz w:val="24"/>
          <w:szCs w:val="24"/>
          <w:lang w:val="uk-UA"/>
        </w:rPr>
        <w:t xml:space="preserve">,  порушення геометрії, запасні </w:t>
      </w:r>
      <w:r w:rsidRPr="008D7CC4">
        <w:rPr>
          <w:rFonts w:ascii="Times New Roman" w:hAnsi="Times New Roman"/>
          <w:sz w:val="24"/>
          <w:szCs w:val="24"/>
          <w:lang w:val="uk-UA"/>
        </w:rPr>
        <w:lastRenderedPageBreak/>
        <w:t>частини відсутні, так як вишка давно знята з виробництва. Автовишка ЗІЛ-130- МШТС-4М</w:t>
      </w:r>
      <w:r w:rsidR="007828AC" w:rsidRPr="008D7CC4">
        <w:rPr>
          <w:rFonts w:ascii="Times New Roman" w:hAnsi="Times New Roman"/>
          <w:sz w:val="24"/>
          <w:szCs w:val="24"/>
          <w:lang w:val="uk-UA"/>
        </w:rPr>
        <w:t xml:space="preserve"> </w:t>
      </w:r>
      <w:r w:rsidRPr="008D7CC4">
        <w:rPr>
          <w:rFonts w:ascii="Times New Roman" w:hAnsi="Times New Roman"/>
          <w:sz w:val="24"/>
          <w:szCs w:val="24"/>
          <w:lang w:val="uk-UA"/>
        </w:rPr>
        <w:t>знята з експлуатації.</w:t>
      </w:r>
    </w:p>
    <w:p w:rsidR="00F40101" w:rsidRPr="00E847B5" w:rsidRDefault="00F40101" w:rsidP="00E847B5">
      <w:pPr>
        <w:pStyle w:val="Default"/>
        <w:jc w:val="center"/>
        <w:rPr>
          <w:b/>
          <w:i/>
          <w:lang w:val="uk-UA"/>
        </w:rPr>
      </w:pPr>
    </w:p>
    <w:p w:rsidR="00016CBA" w:rsidRPr="00AA596E" w:rsidRDefault="00466CF3" w:rsidP="00016CBA">
      <w:pPr>
        <w:ind w:left="360"/>
        <w:rPr>
          <w:rFonts w:ascii="Times New Roman" w:hAnsi="Times New Roman" w:cs="Times New Roman"/>
          <w:b/>
          <w:sz w:val="28"/>
          <w:szCs w:val="28"/>
          <w:lang w:val="uk-UA" w:eastAsia="uk-UA"/>
        </w:rPr>
      </w:pPr>
      <w:r>
        <w:rPr>
          <w:rFonts w:ascii="Times New Roman" w:hAnsi="Times New Roman" w:cs="Times New Roman"/>
          <w:b/>
          <w:sz w:val="28"/>
          <w:szCs w:val="28"/>
          <w:u w:val="single"/>
          <w:lang w:val="uk-UA" w:eastAsia="uk-UA"/>
        </w:rPr>
        <w:t>13</w:t>
      </w:r>
      <w:r w:rsidR="00016CBA" w:rsidRPr="00AA596E">
        <w:rPr>
          <w:rFonts w:ascii="Times New Roman" w:hAnsi="Times New Roman" w:cs="Times New Roman"/>
          <w:b/>
          <w:sz w:val="28"/>
          <w:szCs w:val="28"/>
          <w:u w:val="single"/>
          <w:lang w:val="uk-UA" w:eastAsia="uk-UA"/>
        </w:rPr>
        <w:t>.Заходи з удосконалення та розвитку IT-інфраструктури під сучасні потреби бізнесу</w:t>
      </w:r>
      <w:r w:rsidR="00016CBA" w:rsidRPr="00AA596E">
        <w:rPr>
          <w:rFonts w:ascii="Times New Roman" w:hAnsi="Times New Roman" w:cs="Times New Roman"/>
          <w:b/>
          <w:sz w:val="28"/>
          <w:szCs w:val="28"/>
          <w:lang w:val="uk-UA" w:eastAsia="uk-UA"/>
        </w:rPr>
        <w:t>.</w:t>
      </w:r>
    </w:p>
    <w:p w:rsidR="00016CBA" w:rsidRPr="00DE6173" w:rsidRDefault="00016CBA" w:rsidP="00016CBA">
      <w:pPr>
        <w:pStyle w:val="a7"/>
        <w:ind w:left="0" w:firstLine="720"/>
        <w:contextualSpacing/>
        <w:jc w:val="both"/>
        <w:rPr>
          <w:bCs/>
          <w:sz w:val="24"/>
          <w:szCs w:val="24"/>
          <w:lang w:val="uk-UA" w:eastAsia="ru-RU"/>
        </w:rPr>
      </w:pPr>
    </w:p>
    <w:p w:rsidR="00016CBA" w:rsidRPr="00DE6173" w:rsidRDefault="00016CBA" w:rsidP="00016CBA">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016CBA" w:rsidRPr="00DE6173" w:rsidRDefault="00016CBA" w:rsidP="00016CBA">
      <w:pPr>
        <w:pStyle w:val="41"/>
        <w:shd w:val="clear" w:color="auto" w:fill="auto"/>
        <w:tabs>
          <w:tab w:val="left" w:pos="1134"/>
        </w:tabs>
        <w:spacing w:line="240" w:lineRule="auto"/>
        <w:ind w:right="20" w:firstLine="851"/>
        <w:rPr>
          <w:color w:val="auto"/>
          <w:sz w:val="24"/>
          <w:szCs w:val="24"/>
        </w:rPr>
      </w:pPr>
      <w:r w:rsidRPr="00DE6173">
        <w:rPr>
          <w:color w:val="auto"/>
          <w:sz w:val="24"/>
          <w:szCs w:val="24"/>
        </w:rPr>
        <w:t>8)розвиток дистанційно керованих систем розподілу та «інтелектуальних» мереж;</w:t>
      </w:r>
    </w:p>
    <w:p w:rsidR="00016CBA" w:rsidRPr="00DE6173" w:rsidRDefault="00016CBA" w:rsidP="00016CBA">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w:t>
      </w:r>
    </w:p>
    <w:p w:rsidR="00112C95" w:rsidRDefault="00016CBA" w:rsidP="00016CBA">
      <w:pPr>
        <w:tabs>
          <w:tab w:val="left" w:pos="851"/>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w:t>
      </w:r>
    </w:p>
    <w:p w:rsidR="00016CBA" w:rsidRPr="00DE6173" w:rsidRDefault="00016CBA" w:rsidP="00016CBA">
      <w:pPr>
        <w:tabs>
          <w:tab w:val="left" w:pos="851"/>
        </w:tabs>
        <w:spacing w:after="0" w:line="240" w:lineRule="auto"/>
        <w:ind w:firstLine="720"/>
        <w:jc w:val="both"/>
        <w:rPr>
          <w:rFonts w:ascii="Times New Roman" w:eastAsia="Times New Roman" w:hAnsi="Times New Roman" w:cs="Times New Roman"/>
          <w:sz w:val="24"/>
          <w:szCs w:val="24"/>
          <w:lang w:val="uk-UA"/>
        </w:rPr>
      </w:pPr>
      <w:r w:rsidRPr="00DE6173">
        <w:rPr>
          <w:rFonts w:ascii="Times New Roman" w:hAnsi="Times New Roman" w:cs="Times New Roman"/>
          <w:sz w:val="24"/>
          <w:szCs w:val="24"/>
          <w:lang w:val="uk-UA"/>
        </w:rPr>
        <w:t xml:space="preserve">Відповідно до вимог Кодексу комерційного обліку електричної енергії, затвердженого постановою НКРЕКП від 14 березня 2018, </w:t>
      </w:r>
      <w:r w:rsidRPr="00DE6173">
        <w:rPr>
          <w:rFonts w:ascii="Times New Roman" w:eastAsia="Times New Roman" w:hAnsi="Times New Roman" w:cs="Times New Roman"/>
          <w:sz w:val="24"/>
          <w:szCs w:val="24"/>
          <w:lang w:val="uk-UA"/>
        </w:rPr>
        <w:t>система управління технологічними процесами прийому, передачі та розподілу електроенергії (АСКТП) містить у своєму складі в якості інтегрованих і взаємопов’язаних автоматизовану підсистему диспетчерського керування (АСДК) і автоматизовану підсистему технічного обліку електроенергії (АСТОЕ) та призначена для комплексного вирішення питань автоматизації процесів диспетчерського керування та отримання інформації, а саме:</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автоматизоване оперативно-диспетчерське керування технологічними процесами розподілу і передачі споживачам електричної енергії в мережах ПрАТ «ПЕЕМ«ЦЕК»;</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автоматизований технічний облік перетікань електроенергії між ПрАТ «ПЕЕМ «ЦЕК» і суміжними суб’єктами Енергоринку України;</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автоматизований технічний облік відпуску електроенергії споживачам електроенергії, що живляться по прямих фідерах від центральних розподільчих пунктівПрАТ «ПЕЕМ «ЦЕК»;</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автоматизований технічний облік прийому, розподілу і передачі електроенергії по розподільчих пунктахПрАТ «ПЕЕМ «ЦЕК», її споживання на власні потреби, оцінка втрат в технологічному устаткуванні і мережах;</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автоматизоване ведення технологічних процесів на розподільчих пунктах ПрАТ «ПЕЕМ «ЦЕК», автоматизоване відображення і реєстрація спрацьовування пристроїв релейного захисту і автоматики;</w:t>
      </w:r>
    </w:p>
    <w:p w:rsidR="00016CBA" w:rsidRPr="00DE6173" w:rsidRDefault="00016CBA" w:rsidP="009F17E2">
      <w:pPr>
        <w:numPr>
          <w:ilvl w:val="0"/>
          <w:numId w:val="14"/>
        </w:numPr>
        <w:tabs>
          <w:tab w:val="num" w:pos="993"/>
        </w:tabs>
        <w:spacing w:after="0" w:line="240" w:lineRule="auto"/>
        <w:ind w:left="0"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при необхідності, отримання вище вказаної інформації в ретроспективі.</w:t>
      </w:r>
    </w:p>
    <w:p w:rsidR="00016CBA" w:rsidRPr="00DE6173" w:rsidRDefault="00016CBA" w:rsidP="00016CBA">
      <w:pPr>
        <w:tabs>
          <w:tab w:val="left" w:pos="360"/>
          <w:tab w:val="left" w:pos="705"/>
          <w:tab w:val="left" w:pos="1140"/>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 зв’язку з тим, що станом на 2018 р. було закінчено телемеханізацію першого і поки єдиного об’єкта ПрАТ “ПЕЕМ “ЦЕК” (ЦРП-3 м. Дніпро), будівництво каналів зв’язку до підстанцій підприємства наступні 5 років не планується</w:t>
      </w:r>
      <w:r w:rsidR="0088007B">
        <w:rPr>
          <w:rFonts w:ascii="Times New Roman" w:hAnsi="Times New Roman" w:cs="Times New Roman"/>
          <w:sz w:val="24"/>
          <w:szCs w:val="24"/>
          <w:lang w:val="uk-UA"/>
        </w:rPr>
        <w:t>, в зв’язку з значними коштами, можливо тільки за сценарієм 2</w:t>
      </w:r>
      <w:r w:rsidRPr="00DE6173">
        <w:rPr>
          <w:rFonts w:ascii="Times New Roman" w:hAnsi="Times New Roman" w:cs="Times New Roman"/>
          <w:sz w:val="24"/>
          <w:szCs w:val="24"/>
          <w:lang w:val="uk-UA"/>
        </w:rPr>
        <w:t xml:space="preserve">. </w:t>
      </w:r>
    </w:p>
    <w:p w:rsidR="00016CBA" w:rsidRPr="00DE6173" w:rsidRDefault="00016CBA" w:rsidP="00016CBA">
      <w:pPr>
        <w:tabs>
          <w:tab w:val="left" w:pos="1140"/>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Розвиток телемеханізації на період 2020-2024 рр. </w:t>
      </w:r>
      <w:r w:rsidR="0088007B">
        <w:rPr>
          <w:rFonts w:ascii="Times New Roman" w:hAnsi="Times New Roman" w:cs="Times New Roman"/>
          <w:sz w:val="24"/>
          <w:szCs w:val="24"/>
          <w:lang w:val="uk-UA"/>
        </w:rPr>
        <w:t>за сценарієм 1</w:t>
      </w:r>
      <w:r w:rsidRPr="00DE6173">
        <w:rPr>
          <w:rFonts w:ascii="Times New Roman" w:hAnsi="Times New Roman" w:cs="Times New Roman"/>
          <w:sz w:val="24"/>
          <w:szCs w:val="24"/>
          <w:lang w:val="uk-UA"/>
        </w:rPr>
        <w:t xml:space="preserve"> розроблений з урахуванням телемеханізації тих об’єктів, де виконано проектну документацію.  Нові об’єкти телемеханізації 2023-2024 р. вибрано за причини максимальної </w:t>
      </w:r>
      <w:r w:rsidR="0088007B">
        <w:rPr>
          <w:rFonts w:ascii="Times New Roman" w:hAnsi="Times New Roman" w:cs="Times New Roman"/>
          <w:sz w:val="24"/>
          <w:szCs w:val="24"/>
          <w:lang w:val="uk-UA"/>
        </w:rPr>
        <w:t xml:space="preserve">завантаженості </w:t>
      </w:r>
      <w:r w:rsidRPr="00DE6173">
        <w:rPr>
          <w:rFonts w:ascii="Times New Roman" w:hAnsi="Times New Roman" w:cs="Times New Roman"/>
          <w:sz w:val="24"/>
          <w:szCs w:val="24"/>
          <w:lang w:val="uk-UA"/>
        </w:rPr>
        <w:t>на данні підстанції.</w:t>
      </w:r>
    </w:p>
    <w:p w:rsidR="00016CBA" w:rsidRPr="00DE6173" w:rsidRDefault="00016CBA" w:rsidP="00D93B67">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 xml:space="preserve">Таблиця </w:t>
      </w:r>
      <w:r w:rsidR="005344C6" w:rsidRPr="00DE6173">
        <w:rPr>
          <w:rFonts w:ascii="Times New Roman" w:hAnsi="Times New Roman" w:cs="Times New Roman"/>
          <w:b/>
          <w:sz w:val="24"/>
          <w:szCs w:val="24"/>
          <w:lang w:val="uk-UA"/>
        </w:rPr>
        <w:t>14.1</w:t>
      </w:r>
    </w:p>
    <w:p w:rsidR="00016CBA" w:rsidRPr="00DE6173" w:rsidRDefault="00016CBA" w:rsidP="00D93B67">
      <w:pPr>
        <w:spacing w:after="0" w:line="240" w:lineRule="auto"/>
        <w:jc w:val="center"/>
        <w:outlineLvl w:val="1"/>
        <w:rPr>
          <w:rFonts w:ascii="Times New Roman" w:hAnsi="Times New Roman" w:cs="Times New Roman"/>
          <w:b/>
          <w:sz w:val="24"/>
          <w:szCs w:val="24"/>
          <w:lang w:val="uk-UA"/>
        </w:rPr>
      </w:pPr>
      <w:r w:rsidRPr="00DE6173">
        <w:rPr>
          <w:rFonts w:ascii="Times New Roman" w:hAnsi="Times New Roman"/>
          <w:b/>
          <w:sz w:val="24"/>
          <w:szCs w:val="24"/>
          <w:lang w:val="uk-UA"/>
        </w:rPr>
        <w:t>Телемеханізація підстанцій</w:t>
      </w:r>
      <w:r w:rsidR="00112C95">
        <w:rPr>
          <w:rFonts w:ascii="Times New Roman" w:hAnsi="Times New Roman"/>
          <w:b/>
          <w:sz w:val="24"/>
          <w:szCs w:val="24"/>
          <w:lang w:val="uk-UA"/>
        </w:rPr>
        <w:t xml:space="preserve"> (сценарій 1)</w:t>
      </w:r>
    </w:p>
    <w:tbl>
      <w:tblPr>
        <w:tblW w:w="96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28" w:type="dxa"/>
          <w:left w:w="27" w:type="dxa"/>
          <w:bottom w:w="28" w:type="dxa"/>
          <w:right w:w="28" w:type="dxa"/>
        </w:tblCellMar>
        <w:tblLook w:val="04A0" w:firstRow="1" w:lastRow="0" w:firstColumn="1" w:lastColumn="0" w:noHBand="0" w:noVBand="1"/>
      </w:tblPr>
      <w:tblGrid>
        <w:gridCol w:w="3460"/>
        <w:gridCol w:w="1135"/>
        <w:gridCol w:w="2780"/>
        <w:gridCol w:w="2263"/>
      </w:tblGrid>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spacing w:before="228" w:after="228"/>
              <w:jc w:val="center"/>
              <w:rPr>
                <w:b/>
                <w:bCs/>
                <w:lang w:val="uk-UA"/>
              </w:rPr>
            </w:pPr>
            <w:r w:rsidRPr="00DE6173">
              <w:rPr>
                <w:b/>
                <w:bCs/>
                <w:color w:val="000000"/>
                <w:lang w:val="uk-UA"/>
              </w:rPr>
              <w:t>Назва заходу</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spacing w:before="228" w:after="228"/>
              <w:jc w:val="center"/>
              <w:rPr>
                <w:lang w:val="uk-UA"/>
              </w:rPr>
            </w:pPr>
            <w:r w:rsidRPr="00DE6173">
              <w:rPr>
                <w:b/>
                <w:bCs/>
                <w:lang w:val="uk-UA"/>
              </w:rPr>
              <w:t>Рік</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b/>
                <w:bCs/>
                <w:color w:val="000000"/>
                <w:lang w:val="uk-UA"/>
              </w:rPr>
              <w:t>Кількість вводів, що планується телемеханізувати, усього, шт</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7021CD">
            <w:pPr>
              <w:pStyle w:val="ae"/>
              <w:spacing w:before="114" w:after="114"/>
              <w:jc w:val="center"/>
              <w:rPr>
                <w:b/>
                <w:bCs/>
                <w:lang w:val="uk-UA"/>
              </w:rPr>
            </w:pPr>
            <w:r w:rsidRPr="00DE6173">
              <w:rPr>
                <w:b/>
                <w:bCs/>
                <w:lang w:val="uk-UA"/>
              </w:rPr>
              <w:t xml:space="preserve">Вартість впровадження (тис. </w:t>
            </w:r>
            <w:r w:rsidR="007021CD">
              <w:rPr>
                <w:b/>
                <w:bCs/>
                <w:lang w:val="uk-UA"/>
              </w:rPr>
              <w:t>грн</w:t>
            </w:r>
            <w:r w:rsidRPr="00DE6173">
              <w:rPr>
                <w:b/>
                <w:bCs/>
                <w:lang w:val="uk-UA"/>
              </w:rPr>
              <w:t>.)</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pPr>
            <w:r w:rsidRPr="00DE6173">
              <w:rPr>
                <w:lang w:val="uk-UA"/>
              </w:rPr>
              <w:t>Телемеханізація ЦРП-1                                м. Дніпро (2 черга)</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pPr>
            <w:r w:rsidRPr="00DE6173">
              <w:rPr>
                <w:lang w:val="uk-UA"/>
              </w:rPr>
              <w:t>2020</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pPr>
            <w:r w:rsidRPr="00DE6173">
              <w:rPr>
                <w:lang w:val="uk-UA"/>
              </w:rPr>
              <w:t>19</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pPr>
            <w:r w:rsidRPr="00DE6173">
              <w:rPr>
                <w:lang w:val="uk-UA"/>
              </w:rPr>
              <w:t xml:space="preserve">688,4 </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rPr>
                <w:lang w:val="uk-UA"/>
              </w:rPr>
            </w:pPr>
            <w:r w:rsidRPr="00DE6173">
              <w:rPr>
                <w:lang w:val="uk-UA"/>
              </w:rPr>
              <w:lastRenderedPageBreak/>
              <w:t>Телемеханізація ЦРП-2                      м. Дніпро</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2021</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24</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2 000</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rPr>
                <w:lang w:val="uk-UA"/>
              </w:rPr>
            </w:pPr>
            <w:r w:rsidRPr="00DE6173">
              <w:rPr>
                <w:lang w:val="uk-UA"/>
              </w:rPr>
              <w:t>Телемеханізація ЦРП-5                       м. Дніпро</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2022</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2A6D31">
            <w:pPr>
              <w:pStyle w:val="ae"/>
              <w:jc w:val="center"/>
              <w:rPr>
                <w:lang w:val="uk-UA"/>
              </w:rPr>
            </w:pPr>
            <w:r w:rsidRPr="00DE6173">
              <w:rPr>
                <w:lang w:val="uk-UA"/>
              </w:rPr>
              <w:t> 7</w:t>
            </w:r>
            <w:r w:rsidR="002A6D31">
              <w:rPr>
                <w:lang w:val="uk-UA"/>
              </w:rPr>
              <w:t>8</w:t>
            </w:r>
            <w:r w:rsidRPr="00DE6173">
              <w:rPr>
                <w:lang w:val="uk-UA"/>
              </w:rPr>
              <w:t>0</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rPr>
                <w:lang w:val="uk-UA"/>
              </w:rPr>
            </w:pPr>
            <w:r w:rsidRPr="00DE6173">
              <w:rPr>
                <w:lang w:val="uk-UA"/>
              </w:rPr>
              <w:t>Створення диспетчерського пункту керування ОДС</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2023</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2000</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spacing w:after="0" w:line="240" w:lineRule="auto"/>
              <w:outlineLvl w:val="1"/>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Телемеханізація ЦРП-4                     м. Дніпро </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2024</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12</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1 000</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center"/>
          </w:tcPr>
          <w:p w:rsidR="00016CBA" w:rsidRPr="00DE6173" w:rsidRDefault="00016CBA" w:rsidP="00354F02">
            <w:pPr>
              <w:pStyle w:val="ae"/>
              <w:rPr>
                <w:lang w:val="uk-UA"/>
              </w:rPr>
            </w:pPr>
            <w:r w:rsidRPr="00DE6173">
              <w:rPr>
                <w:lang w:val="uk-UA"/>
              </w:rPr>
              <w:t xml:space="preserve">Проектування                                 </w:t>
            </w:r>
            <w:r w:rsidRPr="00DE6173">
              <w:t>ПС-</w:t>
            </w:r>
            <w:r w:rsidR="00354F02">
              <w:rPr>
                <w:lang w:val="uk-UA"/>
              </w:rPr>
              <w:t>150</w:t>
            </w:r>
            <w:r w:rsidRPr="00DE6173">
              <w:t>/</w:t>
            </w:r>
            <w:r w:rsidR="00354F02">
              <w:rPr>
                <w:lang w:val="uk-UA"/>
              </w:rPr>
              <w:t>35/10</w:t>
            </w:r>
            <w:r w:rsidRPr="00DE6173">
              <w:t xml:space="preserve"> кВ «С</w:t>
            </w:r>
            <w:r w:rsidR="00354F02">
              <w:rPr>
                <w:lang w:val="uk-UA"/>
              </w:rPr>
              <w:t>илова</w:t>
            </w:r>
            <w:r w:rsidRPr="00DE6173">
              <w:t>»</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2022</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40</w:t>
            </w:r>
          </w:p>
        </w:tc>
      </w:tr>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rPr>
                <w:lang w:val="uk-UA"/>
              </w:rPr>
            </w:pPr>
            <w:r w:rsidRPr="00DE6173">
              <w:rPr>
                <w:lang w:val="uk-UA"/>
              </w:rPr>
              <w:t xml:space="preserve">Проектування </w:t>
            </w:r>
            <w:r w:rsidRPr="00DE6173">
              <w:rPr>
                <w:color w:val="000000"/>
              </w:rPr>
              <w:t>ПС 150/35/6 кВ «ДШЗ-1»</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2023</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016CBA" w:rsidRPr="00DE6173" w:rsidRDefault="00016CBA" w:rsidP="0067793E">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40</w:t>
            </w:r>
          </w:p>
        </w:tc>
      </w:tr>
    </w:tbl>
    <w:p w:rsidR="00016CBA" w:rsidRPr="00DE6173" w:rsidRDefault="00016CBA" w:rsidP="00016CBA">
      <w:pPr>
        <w:tabs>
          <w:tab w:val="num" w:pos="705"/>
        </w:tabs>
        <w:spacing w:after="0" w:line="240" w:lineRule="auto"/>
        <w:ind w:firstLine="720"/>
        <w:jc w:val="both"/>
        <w:rPr>
          <w:rFonts w:ascii="Times New Roman" w:eastAsia="Times New Roman" w:hAnsi="Times New Roman" w:cs="Times New Roman"/>
          <w:sz w:val="24"/>
          <w:szCs w:val="24"/>
          <w:lang w:val="uk-UA"/>
        </w:rPr>
      </w:pPr>
    </w:p>
    <w:p w:rsidR="00016CBA" w:rsidRPr="00112C95" w:rsidRDefault="00016CBA" w:rsidP="00016CBA">
      <w:pPr>
        <w:tabs>
          <w:tab w:val="num" w:pos="705"/>
        </w:tabs>
        <w:spacing w:after="0" w:line="240" w:lineRule="auto"/>
        <w:ind w:firstLine="720"/>
        <w:jc w:val="both"/>
        <w:rPr>
          <w:rFonts w:ascii="Times New Roman" w:eastAsia="Times New Roman" w:hAnsi="Times New Roman" w:cs="Times New Roman"/>
          <w:b/>
          <w:sz w:val="24"/>
          <w:szCs w:val="24"/>
          <w:lang w:val="uk-UA"/>
        </w:rPr>
      </w:pPr>
      <w:r w:rsidRPr="00112C95">
        <w:rPr>
          <w:rFonts w:ascii="Times New Roman" w:eastAsia="Times New Roman" w:hAnsi="Times New Roman" w:cs="Times New Roman"/>
          <w:b/>
          <w:sz w:val="24"/>
          <w:szCs w:val="24"/>
          <w:lang w:val="uk-UA"/>
        </w:rPr>
        <w:t xml:space="preserve">Додатково </w:t>
      </w:r>
      <w:r w:rsidR="00BE02EF" w:rsidRPr="00112C95">
        <w:rPr>
          <w:rFonts w:ascii="Times New Roman" w:hAnsi="Times New Roman" w:cs="Times New Roman"/>
          <w:b/>
          <w:sz w:val="24"/>
          <w:szCs w:val="24"/>
          <w:lang w:val="uk-UA"/>
        </w:rPr>
        <w:t>за сценарієм 2</w:t>
      </w:r>
    </w:p>
    <w:p w:rsidR="00016CBA" w:rsidRPr="00DE6173" w:rsidRDefault="00016CBA" w:rsidP="00016CBA">
      <w:pPr>
        <w:tabs>
          <w:tab w:val="num" w:pos="705"/>
        </w:tabs>
        <w:spacing w:after="0" w:line="240" w:lineRule="auto"/>
        <w:ind w:firstLine="720"/>
        <w:jc w:val="right"/>
        <w:rPr>
          <w:rFonts w:ascii="Times New Roman" w:eastAsia="Times New Roman" w:hAnsi="Times New Roman" w:cs="Times New Roman"/>
          <w:sz w:val="24"/>
          <w:szCs w:val="24"/>
          <w:lang w:val="uk-UA"/>
        </w:rPr>
      </w:pPr>
      <w:r w:rsidRPr="00DE6173">
        <w:rPr>
          <w:rFonts w:ascii="Times New Roman" w:hAnsi="Times New Roman" w:cs="Times New Roman"/>
          <w:b/>
          <w:sz w:val="24"/>
          <w:szCs w:val="24"/>
          <w:lang w:val="uk-UA"/>
        </w:rPr>
        <w:t>Таблиця1</w:t>
      </w:r>
      <w:r w:rsidR="005344C6" w:rsidRPr="00DE6173">
        <w:rPr>
          <w:rFonts w:ascii="Times New Roman" w:hAnsi="Times New Roman" w:cs="Times New Roman"/>
          <w:b/>
          <w:sz w:val="24"/>
          <w:szCs w:val="24"/>
          <w:lang w:val="uk-UA"/>
        </w:rPr>
        <w:t>4</w:t>
      </w:r>
      <w:r w:rsidRPr="00DE6173">
        <w:rPr>
          <w:rFonts w:ascii="Times New Roman" w:hAnsi="Times New Roman" w:cs="Times New Roman"/>
          <w:b/>
          <w:sz w:val="24"/>
          <w:szCs w:val="24"/>
          <w:lang w:val="uk-UA"/>
        </w:rPr>
        <w:t>.2</w:t>
      </w:r>
    </w:p>
    <w:tbl>
      <w:tblPr>
        <w:tblW w:w="96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28" w:type="dxa"/>
          <w:left w:w="27" w:type="dxa"/>
          <w:bottom w:w="28" w:type="dxa"/>
          <w:right w:w="28" w:type="dxa"/>
        </w:tblCellMar>
        <w:tblLook w:val="04A0" w:firstRow="1" w:lastRow="0" w:firstColumn="1" w:lastColumn="0" w:noHBand="0" w:noVBand="1"/>
      </w:tblPr>
      <w:tblGrid>
        <w:gridCol w:w="3460"/>
        <w:gridCol w:w="1135"/>
        <w:gridCol w:w="2780"/>
        <w:gridCol w:w="2263"/>
      </w:tblGrid>
      <w:tr w:rsidR="00016CBA"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spacing w:before="228" w:after="228"/>
              <w:jc w:val="center"/>
              <w:rPr>
                <w:b/>
                <w:bCs/>
                <w:lang w:val="uk-UA"/>
              </w:rPr>
            </w:pPr>
            <w:r w:rsidRPr="00DE6173">
              <w:rPr>
                <w:b/>
                <w:bCs/>
                <w:color w:val="000000"/>
                <w:lang w:val="uk-UA"/>
              </w:rPr>
              <w:t>Назва заходу</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spacing w:before="228" w:after="228"/>
              <w:jc w:val="center"/>
              <w:rPr>
                <w:lang w:val="uk-UA"/>
              </w:rPr>
            </w:pPr>
            <w:r w:rsidRPr="00DE6173">
              <w:rPr>
                <w:b/>
                <w:bCs/>
                <w:lang w:val="uk-UA"/>
              </w:rPr>
              <w:t>Рік</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67793E">
            <w:pPr>
              <w:pStyle w:val="ae"/>
              <w:jc w:val="center"/>
              <w:rPr>
                <w:lang w:val="uk-UA"/>
              </w:rPr>
            </w:pPr>
            <w:r w:rsidRPr="00DE6173">
              <w:rPr>
                <w:b/>
                <w:bCs/>
                <w:color w:val="000000"/>
                <w:lang w:val="uk-UA"/>
              </w:rPr>
              <w:t>Кількість вводів, що планується телемеханізувати, усього, шт</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016CBA" w:rsidRPr="00DE6173" w:rsidRDefault="00016CBA" w:rsidP="007021CD">
            <w:pPr>
              <w:pStyle w:val="ae"/>
              <w:spacing w:before="114" w:after="114"/>
              <w:jc w:val="center"/>
              <w:rPr>
                <w:b/>
                <w:bCs/>
                <w:lang w:val="uk-UA"/>
              </w:rPr>
            </w:pPr>
            <w:r w:rsidRPr="00DE6173">
              <w:rPr>
                <w:b/>
                <w:bCs/>
                <w:lang w:val="uk-UA"/>
              </w:rPr>
              <w:t xml:space="preserve">Вартість впровадження (тис. </w:t>
            </w:r>
            <w:r w:rsidR="007021CD">
              <w:rPr>
                <w:b/>
                <w:bCs/>
                <w:lang w:val="uk-UA"/>
              </w:rPr>
              <w:t>грн</w:t>
            </w:r>
            <w:r w:rsidRPr="00DE6173">
              <w:rPr>
                <w:b/>
                <w:bCs/>
                <w:lang w:val="uk-UA"/>
              </w:rPr>
              <w:t>.)</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BE02EF" w:rsidRDefault="003751A7" w:rsidP="0067793E">
            <w:pPr>
              <w:spacing w:after="0" w:line="240" w:lineRule="auto"/>
              <w:outlineLvl w:val="1"/>
              <w:rPr>
                <w:rFonts w:ascii="Times New Roman" w:hAnsi="Times New Roman" w:cs="Times New Roman"/>
                <w:sz w:val="24"/>
                <w:szCs w:val="24"/>
                <w:lang w:val="uk-UA"/>
              </w:rPr>
            </w:pPr>
            <w:r w:rsidRPr="00BE02EF">
              <w:rPr>
                <w:rFonts w:ascii="Times New Roman" w:hAnsi="Times New Roman" w:cs="Times New Roman"/>
                <w:lang w:val="uk-UA"/>
              </w:rPr>
              <w:t>Проектування</w:t>
            </w:r>
            <w:r>
              <w:rPr>
                <w:rFonts w:ascii="Times New Roman" w:hAnsi="Times New Roman" w:cs="Times New Roman"/>
                <w:lang w:val="uk-UA"/>
              </w:rPr>
              <w:t xml:space="preserve"> </w:t>
            </w:r>
            <w:r w:rsidRPr="00BE02EF">
              <w:rPr>
                <w:rFonts w:ascii="Times New Roman" w:hAnsi="Times New Roman" w:cs="Times New Roman"/>
                <w:lang w:val="uk-UA"/>
              </w:rPr>
              <w:t>ПС-154/10/6 кВ «ПЛМ»</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67793E">
            <w:pPr>
              <w:pStyle w:val="ae"/>
              <w:jc w:val="center"/>
              <w:rPr>
                <w:lang w:val="uk-UA"/>
              </w:rPr>
            </w:pPr>
            <w:r>
              <w:rPr>
                <w:lang w:val="uk-UA"/>
              </w:rPr>
              <w:t>2020</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40</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BE5BAA">
            <w:pPr>
              <w:spacing w:after="0" w:line="240" w:lineRule="auto"/>
              <w:outlineLvl w:val="1"/>
              <w:rPr>
                <w:rFonts w:ascii="Times New Roman" w:hAnsi="Times New Roman" w:cs="Times New Roman"/>
                <w:sz w:val="24"/>
                <w:szCs w:val="24"/>
                <w:lang w:val="uk-UA"/>
              </w:rPr>
            </w:pPr>
            <w:r w:rsidRPr="00BE02EF">
              <w:rPr>
                <w:rFonts w:ascii="Times New Roman" w:hAnsi="Times New Roman" w:cs="Times New Roman"/>
                <w:lang w:val="uk-UA"/>
              </w:rPr>
              <w:t>Проектування</w:t>
            </w:r>
            <w:r>
              <w:rPr>
                <w:rFonts w:ascii="Times New Roman" w:hAnsi="Times New Roman" w:cs="Times New Roman"/>
                <w:lang w:val="uk-UA"/>
              </w:rPr>
              <w:t xml:space="preserve"> </w:t>
            </w:r>
            <w:r w:rsidRPr="00BE02EF">
              <w:rPr>
                <w:rFonts w:ascii="Times New Roman" w:hAnsi="Times New Roman" w:cs="Times New Roman"/>
                <w:lang w:val="uk-UA"/>
              </w:rPr>
              <w:t>ПС-</w:t>
            </w:r>
            <w:r w:rsidR="00BE5BAA">
              <w:rPr>
                <w:rFonts w:ascii="Times New Roman" w:hAnsi="Times New Roman" w:cs="Times New Roman"/>
                <w:lang w:val="uk-UA"/>
              </w:rPr>
              <w:t>35</w:t>
            </w:r>
            <w:r w:rsidRPr="00BE02EF">
              <w:rPr>
                <w:rFonts w:ascii="Times New Roman" w:hAnsi="Times New Roman" w:cs="Times New Roman"/>
                <w:lang w:val="uk-UA"/>
              </w:rPr>
              <w:t xml:space="preserve">/6 кВ </w:t>
            </w:r>
            <w:r w:rsidR="00BE5BAA">
              <w:rPr>
                <w:rFonts w:ascii="Times New Roman" w:hAnsi="Times New Roman" w:cs="Times New Roman"/>
                <w:lang w:val="uk-UA"/>
              </w:rPr>
              <w:t>№5 м.Жовті Води</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67793E">
            <w:pPr>
              <w:pStyle w:val="ae"/>
              <w:jc w:val="center"/>
              <w:rPr>
                <w:lang w:val="uk-UA"/>
              </w:rPr>
            </w:pPr>
            <w:r>
              <w:rPr>
                <w:lang w:val="uk-UA"/>
              </w:rPr>
              <w:t>2020</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40</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BE02EF">
            <w:pPr>
              <w:spacing w:after="0" w:line="240" w:lineRule="auto"/>
              <w:outlineLvl w:val="1"/>
              <w:rPr>
                <w:rFonts w:ascii="Times New Roman" w:hAnsi="Times New Roman" w:cs="Times New Roman"/>
                <w:sz w:val="24"/>
                <w:szCs w:val="24"/>
                <w:lang w:val="uk-UA"/>
              </w:rPr>
            </w:pPr>
            <w:r w:rsidRPr="00BE02EF">
              <w:rPr>
                <w:rFonts w:ascii="Times New Roman" w:hAnsi="Times New Roman" w:cs="Times New Roman"/>
                <w:lang w:val="uk-UA"/>
              </w:rPr>
              <w:t>Проектування</w:t>
            </w:r>
            <w:r>
              <w:rPr>
                <w:rFonts w:ascii="Times New Roman" w:hAnsi="Times New Roman" w:cs="Times New Roman"/>
                <w:lang w:val="uk-UA"/>
              </w:rPr>
              <w:t xml:space="preserve"> </w:t>
            </w:r>
            <w:r w:rsidRPr="00BE02EF">
              <w:rPr>
                <w:rFonts w:ascii="Times New Roman" w:hAnsi="Times New Roman" w:cs="Times New Roman"/>
                <w:lang w:val="uk-UA"/>
              </w:rPr>
              <w:t>ПС-154/6 кВ «</w:t>
            </w:r>
            <w:r>
              <w:rPr>
                <w:rFonts w:ascii="Times New Roman" w:hAnsi="Times New Roman" w:cs="Times New Roman"/>
                <w:lang w:val="uk-UA"/>
              </w:rPr>
              <w:t>Трубна</w:t>
            </w:r>
            <w:r w:rsidRPr="00BE02EF">
              <w:rPr>
                <w:rFonts w:ascii="Times New Roman" w:hAnsi="Times New Roman" w:cs="Times New Roman"/>
                <w:lang w:val="uk-UA"/>
              </w:rPr>
              <w:t>»</w:t>
            </w:r>
          </w:p>
        </w:tc>
        <w:tc>
          <w:tcPr>
            <w:tcW w:w="1135"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67793E">
            <w:pPr>
              <w:pStyle w:val="ae"/>
              <w:jc w:val="center"/>
              <w:rPr>
                <w:lang w:val="uk-UA"/>
              </w:rPr>
            </w:pPr>
            <w:r>
              <w:rPr>
                <w:lang w:val="uk-UA"/>
              </w:rPr>
              <w:t>2020</w:t>
            </w:r>
          </w:p>
        </w:tc>
        <w:tc>
          <w:tcPr>
            <w:tcW w:w="2780"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40</w:t>
            </w:r>
          </w:p>
        </w:tc>
      </w:tr>
      <w:tr w:rsidR="00BE02EF"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BE02EF" w:rsidRDefault="00BE02EF" w:rsidP="001D0A61">
            <w:pPr>
              <w:pStyle w:val="ae"/>
              <w:rPr>
                <w:lang w:val="uk-UA"/>
              </w:rPr>
            </w:pPr>
            <w:r w:rsidRPr="00DE6173">
              <w:rPr>
                <w:lang w:val="uk-UA"/>
              </w:rPr>
              <w:t xml:space="preserve">Телемеханізація                         </w:t>
            </w:r>
            <w:r w:rsidR="00354F02" w:rsidRPr="00DE6173">
              <w:t>ПС-</w:t>
            </w:r>
            <w:r w:rsidR="00354F02">
              <w:rPr>
                <w:lang w:val="uk-UA"/>
              </w:rPr>
              <w:t>150</w:t>
            </w:r>
            <w:r w:rsidR="00354F02" w:rsidRPr="00DE6173">
              <w:t>/</w:t>
            </w:r>
            <w:r w:rsidR="00354F02">
              <w:rPr>
                <w:lang w:val="uk-UA"/>
              </w:rPr>
              <w:t>35/10</w:t>
            </w:r>
            <w:r w:rsidR="00354F02" w:rsidRPr="00DE6173">
              <w:t xml:space="preserve"> кВ «С</w:t>
            </w:r>
            <w:r w:rsidR="00354F02">
              <w:rPr>
                <w:lang w:val="uk-UA"/>
              </w:rPr>
              <w:t>илова</w:t>
            </w:r>
            <w:r w:rsidR="00354F02" w:rsidRPr="00DE6173">
              <w:t>»</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DE6173" w:rsidRDefault="00BE02EF" w:rsidP="00BE02EF">
            <w:pPr>
              <w:pStyle w:val="ae"/>
              <w:jc w:val="center"/>
              <w:rPr>
                <w:lang w:val="uk-UA"/>
              </w:rPr>
            </w:pPr>
            <w:r w:rsidRPr="00DE6173">
              <w:rPr>
                <w:lang w:val="uk-UA"/>
              </w:rPr>
              <w:t>202</w:t>
            </w:r>
            <w:r>
              <w:rPr>
                <w:lang w:val="uk-UA"/>
              </w:rPr>
              <w:t>0</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DE6173" w:rsidRDefault="00BE02EF"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BE02EF" w:rsidRPr="00DE6173" w:rsidRDefault="00BE02EF" w:rsidP="001D0A61">
            <w:pPr>
              <w:pStyle w:val="ae"/>
              <w:jc w:val="center"/>
              <w:rPr>
                <w:lang w:val="uk-UA"/>
              </w:rPr>
            </w:pPr>
            <w:r w:rsidRPr="00DE6173">
              <w:rPr>
                <w:lang w:val="uk-UA"/>
              </w:rPr>
              <w:t>1050</w:t>
            </w:r>
          </w:p>
        </w:tc>
      </w:tr>
      <w:tr w:rsidR="00BE02EF"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DE6173" w:rsidRDefault="00BE02EF" w:rsidP="001D0A61">
            <w:pPr>
              <w:pStyle w:val="ae"/>
              <w:rPr>
                <w:lang w:val="uk-UA"/>
              </w:rPr>
            </w:pPr>
            <w:r w:rsidRPr="00DE6173">
              <w:rPr>
                <w:lang w:val="uk-UA"/>
              </w:rPr>
              <w:t xml:space="preserve">Телемеханізація </w:t>
            </w:r>
            <w:r w:rsidRPr="00DE6173">
              <w:rPr>
                <w:color w:val="000000"/>
              </w:rPr>
              <w:t>ПС 150/35/6 кВ «ДШЗ-1»</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DE6173" w:rsidRDefault="00BE02EF" w:rsidP="00BE02EF">
            <w:pPr>
              <w:pStyle w:val="ae"/>
              <w:jc w:val="center"/>
              <w:rPr>
                <w:lang w:val="uk-UA"/>
              </w:rPr>
            </w:pPr>
            <w:r w:rsidRPr="00DE6173">
              <w:rPr>
                <w:lang w:val="uk-UA"/>
              </w:rPr>
              <w:t>202</w:t>
            </w:r>
            <w:r>
              <w:rPr>
                <w:lang w:val="uk-UA"/>
              </w:rPr>
              <w:t>1</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BE02EF" w:rsidRPr="00DE6173" w:rsidRDefault="00BE02EF"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BE02EF" w:rsidRPr="00DE6173" w:rsidRDefault="00BE02EF" w:rsidP="001D0A61">
            <w:pPr>
              <w:pStyle w:val="ae"/>
              <w:jc w:val="center"/>
              <w:rPr>
                <w:lang w:val="uk-UA"/>
              </w:rPr>
            </w:pPr>
            <w:r w:rsidRPr="00DE6173">
              <w:rPr>
                <w:lang w:val="uk-UA"/>
              </w:rPr>
              <w:t>1050</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BE02EF" w:rsidRDefault="003751A7" w:rsidP="00BE02EF">
            <w:pPr>
              <w:pStyle w:val="ae"/>
              <w:rPr>
                <w:lang w:val="uk-UA"/>
              </w:rPr>
            </w:pPr>
            <w:r w:rsidRPr="00DE6173">
              <w:rPr>
                <w:lang w:val="uk-UA"/>
              </w:rPr>
              <w:t>Телемеханізація</w:t>
            </w:r>
            <w:r w:rsidRPr="00BE02EF">
              <w:rPr>
                <w:lang w:val="uk-UA"/>
              </w:rPr>
              <w:t xml:space="preserve"> ПС-154/6 кВ «</w:t>
            </w:r>
            <w:r>
              <w:rPr>
                <w:lang w:val="uk-UA"/>
              </w:rPr>
              <w:t>Трубна</w:t>
            </w:r>
            <w:r w:rsidRPr="00BE02EF">
              <w:rPr>
                <w:lang w:val="uk-UA"/>
              </w:rPr>
              <w:t>»</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67793E">
            <w:pPr>
              <w:pStyle w:val="ae"/>
              <w:jc w:val="center"/>
              <w:rPr>
                <w:lang w:val="uk-UA"/>
              </w:rPr>
            </w:pPr>
            <w:r>
              <w:rPr>
                <w:lang w:val="uk-UA"/>
              </w:rPr>
              <w:t>2022</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1050</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BE02EF">
            <w:pPr>
              <w:pStyle w:val="ae"/>
              <w:rPr>
                <w:lang w:val="uk-UA"/>
              </w:rPr>
            </w:pPr>
            <w:r w:rsidRPr="00DE6173">
              <w:rPr>
                <w:lang w:val="uk-UA"/>
              </w:rPr>
              <w:t>Телемеханізація</w:t>
            </w:r>
            <w:r>
              <w:rPr>
                <w:lang w:val="uk-UA"/>
              </w:rPr>
              <w:t xml:space="preserve"> </w:t>
            </w:r>
            <w:r w:rsidR="00BE5BAA" w:rsidRPr="00BE02EF">
              <w:rPr>
                <w:lang w:val="uk-UA"/>
              </w:rPr>
              <w:t>ПС-</w:t>
            </w:r>
            <w:r w:rsidR="00BE5BAA">
              <w:rPr>
                <w:lang w:val="uk-UA"/>
              </w:rPr>
              <w:t>35</w:t>
            </w:r>
            <w:r w:rsidR="00BE5BAA" w:rsidRPr="00BE02EF">
              <w:rPr>
                <w:lang w:val="uk-UA"/>
              </w:rPr>
              <w:t xml:space="preserve">/6 кВ </w:t>
            </w:r>
            <w:r w:rsidR="00BE5BAA">
              <w:rPr>
                <w:lang w:val="uk-UA"/>
              </w:rPr>
              <w:t>№5 м.Жовті Води</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67793E">
            <w:pPr>
              <w:pStyle w:val="ae"/>
              <w:jc w:val="center"/>
              <w:rPr>
                <w:lang w:val="uk-UA"/>
              </w:rPr>
            </w:pPr>
            <w:r>
              <w:rPr>
                <w:lang w:val="uk-UA"/>
              </w:rPr>
              <w:t>2023</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1050</w:t>
            </w:r>
          </w:p>
        </w:tc>
      </w:tr>
      <w:tr w:rsidR="003751A7" w:rsidRPr="00DE6173" w:rsidTr="0067793E">
        <w:trPr>
          <w:trHeight w:val="428"/>
        </w:trPr>
        <w:tc>
          <w:tcPr>
            <w:tcW w:w="346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BE02EF">
            <w:pPr>
              <w:pStyle w:val="ae"/>
              <w:rPr>
                <w:lang w:val="uk-UA"/>
              </w:rPr>
            </w:pPr>
            <w:r w:rsidRPr="00DE6173">
              <w:rPr>
                <w:lang w:val="uk-UA"/>
              </w:rPr>
              <w:t>Телемеханізація</w:t>
            </w:r>
            <w:r>
              <w:rPr>
                <w:lang w:val="uk-UA"/>
              </w:rPr>
              <w:t xml:space="preserve"> </w:t>
            </w:r>
            <w:r w:rsidRPr="00BE02EF">
              <w:rPr>
                <w:lang w:val="uk-UA"/>
              </w:rPr>
              <w:t>ПС-154/10/6 кВ «ПЛМ»</w:t>
            </w:r>
          </w:p>
        </w:tc>
        <w:tc>
          <w:tcPr>
            <w:tcW w:w="1135"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67793E">
            <w:pPr>
              <w:pStyle w:val="ae"/>
              <w:jc w:val="center"/>
              <w:rPr>
                <w:lang w:val="uk-UA"/>
              </w:rPr>
            </w:pPr>
            <w:r>
              <w:rPr>
                <w:lang w:val="uk-UA"/>
              </w:rPr>
              <w:t>2024</w:t>
            </w:r>
          </w:p>
        </w:tc>
        <w:tc>
          <w:tcPr>
            <w:tcW w:w="2780" w:type="dxa"/>
            <w:tcBorders>
              <w:top w:val="single" w:sz="2" w:space="0" w:color="000000"/>
              <w:left w:val="single" w:sz="2" w:space="0" w:color="000000"/>
              <w:bottom w:val="single" w:sz="2" w:space="0" w:color="000000"/>
              <w:right w:val="single" w:sz="2" w:space="0" w:color="000000"/>
            </w:tcBorders>
            <w:shd w:val="clear" w:color="auto" w:fill="auto"/>
            <w:tcMar>
              <w:top w:w="0" w:type="dxa"/>
            </w:tcMar>
            <w:vAlign w:val="bottom"/>
          </w:tcPr>
          <w:p w:rsidR="003751A7" w:rsidRPr="00DE6173" w:rsidRDefault="003751A7" w:rsidP="001D0A61">
            <w:pPr>
              <w:pStyle w:val="ae"/>
              <w:jc w:val="center"/>
              <w:rPr>
                <w:lang w:val="uk-UA"/>
              </w:rPr>
            </w:pPr>
            <w:r w:rsidRPr="00DE6173">
              <w:rPr>
                <w:lang w:val="uk-UA"/>
              </w:rPr>
              <w:t>13</w:t>
            </w:r>
          </w:p>
        </w:tc>
        <w:tc>
          <w:tcPr>
            <w:tcW w:w="2263" w:type="dxa"/>
            <w:tcBorders>
              <w:top w:val="single" w:sz="2" w:space="0" w:color="000000"/>
              <w:left w:val="single" w:sz="2" w:space="0" w:color="000000"/>
              <w:bottom w:val="single" w:sz="2" w:space="0" w:color="000000"/>
              <w:right w:val="single" w:sz="2" w:space="0" w:color="000000"/>
            </w:tcBorders>
            <w:shd w:val="clear" w:color="auto" w:fill="auto"/>
            <w:vAlign w:val="bottom"/>
          </w:tcPr>
          <w:p w:rsidR="003751A7" w:rsidRPr="00DE6173" w:rsidRDefault="003751A7" w:rsidP="001D0A61">
            <w:pPr>
              <w:pStyle w:val="ae"/>
              <w:jc w:val="center"/>
              <w:rPr>
                <w:lang w:val="uk-UA"/>
              </w:rPr>
            </w:pPr>
            <w:r w:rsidRPr="00DE6173">
              <w:rPr>
                <w:lang w:val="uk-UA"/>
              </w:rPr>
              <w:t>1050</w:t>
            </w:r>
          </w:p>
        </w:tc>
      </w:tr>
    </w:tbl>
    <w:p w:rsidR="00016CBA" w:rsidRPr="00DE6173" w:rsidRDefault="00016CBA" w:rsidP="00016CBA">
      <w:pPr>
        <w:tabs>
          <w:tab w:val="num" w:pos="705"/>
        </w:tabs>
        <w:spacing w:after="0" w:line="240" w:lineRule="auto"/>
        <w:ind w:firstLine="720"/>
        <w:jc w:val="both"/>
        <w:rPr>
          <w:rFonts w:ascii="Times New Roman" w:eastAsia="Times New Roman" w:hAnsi="Times New Roman" w:cs="Times New Roman"/>
          <w:sz w:val="24"/>
          <w:szCs w:val="24"/>
          <w:lang w:val="uk-UA"/>
        </w:rPr>
      </w:pPr>
    </w:p>
    <w:p w:rsidR="00016CBA" w:rsidRPr="00DE6173" w:rsidRDefault="00016CBA" w:rsidP="00016CBA">
      <w:pPr>
        <w:tabs>
          <w:tab w:val="num" w:pos="705"/>
        </w:tabs>
        <w:spacing w:after="0" w:line="240" w:lineRule="auto"/>
        <w:ind w:firstLine="720"/>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Метою створення і впровадження АСКТП розподільних пунктів ПрАТ «ПЕЕМ «ЦЕК» є:</w:t>
      </w:r>
    </w:p>
    <w:p w:rsidR="00016CBA" w:rsidRPr="00DE6173" w:rsidRDefault="00016CBA" w:rsidP="009F17E2">
      <w:pPr>
        <w:pStyle w:val="a7"/>
        <w:numPr>
          <w:ilvl w:val="0"/>
          <w:numId w:val="31"/>
        </w:numPr>
        <w:tabs>
          <w:tab w:val="left" w:pos="360"/>
          <w:tab w:val="num" w:pos="705"/>
          <w:tab w:val="left" w:pos="993"/>
        </w:tabs>
        <w:ind w:left="0" w:firstLine="709"/>
        <w:jc w:val="both"/>
        <w:rPr>
          <w:sz w:val="24"/>
          <w:szCs w:val="24"/>
          <w:lang w:val="uk-UA" w:eastAsia="ru-RU"/>
        </w:rPr>
      </w:pPr>
      <w:r w:rsidRPr="00DE6173">
        <w:rPr>
          <w:sz w:val="24"/>
          <w:szCs w:val="24"/>
          <w:lang w:val="uk-UA" w:eastAsia="ru-RU"/>
        </w:rPr>
        <w:t>Підвищення якості управління технологічним процесом прийому, передачі і розподілу електроенергії по розподільних пунктах ПрАТ «ПЕЕМ «ЦЕК»і споживачах за рахунок своєчасного надання достовірної інформації із заданою точністю і в об’ємах, достатніх для аналізу стану енергооб’єктів, режимів роботи енергетичного устаткування, підвищення інформаційної забезпеченості експлуатаційного персоналу, формування ефективних дій, що управляють персоналом, організації автоматизованого контролю за ефективністю організаційно-технічних заходів, що проводяться експлуатаційним персоналом.</w:t>
      </w:r>
    </w:p>
    <w:p w:rsidR="00016CBA" w:rsidRPr="00DE6173" w:rsidRDefault="00016CBA" w:rsidP="009F17E2">
      <w:pPr>
        <w:pStyle w:val="a7"/>
        <w:numPr>
          <w:ilvl w:val="0"/>
          <w:numId w:val="31"/>
        </w:numPr>
        <w:tabs>
          <w:tab w:val="left" w:pos="360"/>
          <w:tab w:val="left" w:pos="993"/>
        </w:tabs>
        <w:ind w:left="0" w:firstLine="709"/>
        <w:jc w:val="both"/>
        <w:rPr>
          <w:sz w:val="24"/>
          <w:szCs w:val="24"/>
          <w:lang w:val="uk-UA" w:eastAsia="ru-RU"/>
        </w:rPr>
      </w:pPr>
      <w:r w:rsidRPr="00DE6173">
        <w:rPr>
          <w:sz w:val="24"/>
          <w:szCs w:val="24"/>
          <w:lang w:val="uk-UA" w:eastAsia="ru-RU"/>
        </w:rPr>
        <w:t>Зниження втрат електроенергії за рахунок підвищення точності, достовірності і одночасності отримання вимірювальної інформації, оптимізації режимів роботи енергетичного устаткування, зниження впливу людського чинника.</w:t>
      </w:r>
    </w:p>
    <w:p w:rsidR="00016CBA" w:rsidRPr="00DE6173" w:rsidRDefault="00016CBA" w:rsidP="009F17E2">
      <w:pPr>
        <w:pStyle w:val="a7"/>
        <w:numPr>
          <w:ilvl w:val="0"/>
          <w:numId w:val="31"/>
        </w:numPr>
        <w:tabs>
          <w:tab w:val="left" w:pos="360"/>
          <w:tab w:val="num" w:pos="705"/>
          <w:tab w:val="left" w:pos="993"/>
        </w:tabs>
        <w:ind w:left="0" w:firstLine="709"/>
        <w:jc w:val="both"/>
        <w:rPr>
          <w:sz w:val="24"/>
          <w:szCs w:val="24"/>
          <w:lang w:val="uk-UA" w:eastAsia="ru-RU"/>
        </w:rPr>
      </w:pPr>
      <w:r w:rsidRPr="00DE6173">
        <w:rPr>
          <w:sz w:val="24"/>
          <w:szCs w:val="24"/>
          <w:lang w:val="uk-UA" w:eastAsia="ru-RU"/>
        </w:rPr>
        <w:lastRenderedPageBreak/>
        <w:t>Зниження собівартості транспортування і розподілу електроенергії за рахунок зменшення комерційних, технічних втрат і експлуатаційних витрат.</w:t>
      </w:r>
    </w:p>
    <w:p w:rsidR="00016CBA" w:rsidRPr="00DE6173" w:rsidRDefault="00016CBA" w:rsidP="009F17E2">
      <w:pPr>
        <w:pStyle w:val="a7"/>
        <w:numPr>
          <w:ilvl w:val="0"/>
          <w:numId w:val="31"/>
        </w:numPr>
        <w:tabs>
          <w:tab w:val="left" w:pos="360"/>
          <w:tab w:val="num" w:pos="705"/>
          <w:tab w:val="left" w:pos="993"/>
        </w:tabs>
        <w:ind w:left="0" w:firstLine="709"/>
        <w:jc w:val="both"/>
        <w:rPr>
          <w:sz w:val="24"/>
          <w:szCs w:val="24"/>
          <w:lang w:val="uk-UA" w:eastAsia="ru-RU"/>
        </w:rPr>
      </w:pPr>
      <w:r w:rsidRPr="00DE6173">
        <w:rPr>
          <w:sz w:val="24"/>
          <w:szCs w:val="24"/>
          <w:lang w:val="uk-UA" w:eastAsia="ru-RU"/>
        </w:rPr>
        <w:t>Підвищення надійності енергопостачання споживачів, зменшення недовідпуску</w:t>
      </w:r>
      <w:r w:rsidRPr="00DE6173">
        <w:rPr>
          <w:vanish/>
          <w:sz w:val="24"/>
          <w:szCs w:val="24"/>
          <w:lang w:val="uk-UA" w:eastAsia="ru-RU"/>
        </w:rPr>
        <w:t>|</w:t>
      </w:r>
      <w:r w:rsidRPr="00DE6173">
        <w:rPr>
          <w:sz w:val="24"/>
          <w:szCs w:val="24"/>
          <w:lang w:val="uk-UA" w:eastAsia="ru-RU"/>
        </w:rPr>
        <w:t xml:space="preserve"> електроенергії за рахунок підвищення оперативності локалізації і усунення аварійних ситуацій, своєчасної діагностики стану устаткування і, відповідно, мінімізація фінансових втрат.</w:t>
      </w:r>
    </w:p>
    <w:p w:rsidR="00016CBA" w:rsidRPr="00DE6173" w:rsidRDefault="00016CBA" w:rsidP="009F17E2">
      <w:pPr>
        <w:pStyle w:val="a7"/>
        <w:numPr>
          <w:ilvl w:val="0"/>
          <w:numId w:val="31"/>
        </w:numPr>
        <w:tabs>
          <w:tab w:val="left" w:pos="360"/>
          <w:tab w:val="left" w:pos="993"/>
        </w:tabs>
        <w:ind w:left="0" w:firstLine="709"/>
        <w:jc w:val="both"/>
        <w:rPr>
          <w:sz w:val="24"/>
          <w:szCs w:val="24"/>
          <w:lang w:val="uk-UA" w:eastAsia="ru-RU"/>
        </w:rPr>
      </w:pPr>
      <w:r w:rsidRPr="00DE6173">
        <w:rPr>
          <w:sz w:val="24"/>
          <w:szCs w:val="24"/>
          <w:lang w:val="uk-UA" w:eastAsia="ru-RU"/>
        </w:rPr>
        <w:t>Зниження собівартості транспортування і розподілу електроенергії за рахунок зменшення комерційних, технологічних втрат і експлуатаційних витрат.</w:t>
      </w:r>
    </w:p>
    <w:p w:rsidR="00016CBA" w:rsidRPr="00DE6173" w:rsidRDefault="00016CBA" w:rsidP="009F17E2">
      <w:pPr>
        <w:pStyle w:val="a7"/>
        <w:numPr>
          <w:ilvl w:val="0"/>
          <w:numId w:val="31"/>
        </w:numPr>
        <w:tabs>
          <w:tab w:val="left" w:pos="360"/>
          <w:tab w:val="num" w:pos="705"/>
          <w:tab w:val="left" w:pos="993"/>
        </w:tabs>
        <w:ind w:left="0" w:firstLine="709"/>
        <w:jc w:val="both"/>
        <w:rPr>
          <w:sz w:val="24"/>
          <w:szCs w:val="24"/>
          <w:lang w:val="uk-UA" w:eastAsia="ru-RU"/>
        </w:rPr>
      </w:pPr>
      <w:r w:rsidRPr="00DE6173">
        <w:rPr>
          <w:sz w:val="24"/>
          <w:szCs w:val="24"/>
          <w:lang w:val="uk-UA" w:eastAsia="ru-RU"/>
        </w:rPr>
        <w:t>Зменшення випадків розкрадання устаткування і мереж за рахунок оперативного виявлення експлуатаційним персоналом інформації про спрацьовування систем охоронної сигналізації.</w:t>
      </w:r>
    </w:p>
    <w:p w:rsidR="00016CBA" w:rsidRPr="00DE6173" w:rsidRDefault="00016CBA" w:rsidP="004408C6">
      <w:pPr>
        <w:tabs>
          <w:tab w:val="left" w:pos="993"/>
        </w:tabs>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ab/>
        <w:t>В зв’язку з зростанням кількості smart лічильників і навантаженням на систему АСКОЕ заплановано розширення серверного обладнання для обслуговування мережі. Обладнання для обслуговування мережі АСКОЕ купується 2020-2022 роки. В 2023 р. запланована заміна та оновлення обладнання телемеханізації ОДГ Дніпропропетровських РЕМ:</w:t>
      </w:r>
    </w:p>
    <w:p w:rsidR="00016CBA" w:rsidRPr="00DE6173" w:rsidRDefault="00016CBA" w:rsidP="004408C6">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w:t>
      </w:r>
      <w:r w:rsidR="005344C6" w:rsidRPr="00DE6173">
        <w:rPr>
          <w:rFonts w:ascii="Times New Roman" w:hAnsi="Times New Roman" w:cs="Times New Roman"/>
          <w:b/>
          <w:sz w:val="24"/>
          <w:szCs w:val="24"/>
          <w:lang w:val="uk-UA"/>
        </w:rPr>
        <w:t>4</w:t>
      </w:r>
      <w:r w:rsidRPr="00DE6173">
        <w:rPr>
          <w:rFonts w:ascii="Times New Roman" w:hAnsi="Times New Roman" w:cs="Times New Roman"/>
          <w:b/>
          <w:sz w:val="24"/>
          <w:szCs w:val="24"/>
          <w:lang w:val="uk-UA"/>
        </w:rPr>
        <w:t>.3</w:t>
      </w:r>
    </w:p>
    <w:p w:rsidR="00016CBA" w:rsidRDefault="00016CBA" w:rsidP="004408C6">
      <w:pPr>
        <w:spacing w:after="0" w:line="240" w:lineRule="auto"/>
        <w:jc w:val="center"/>
        <w:outlineLvl w:val="1"/>
        <w:rPr>
          <w:rFonts w:ascii="Times New Roman" w:hAnsi="Times New Roman"/>
          <w:b/>
          <w:bCs/>
          <w:sz w:val="24"/>
          <w:szCs w:val="24"/>
          <w:lang w:val="uk-UA"/>
        </w:rPr>
      </w:pPr>
      <w:r w:rsidRPr="00DE6173">
        <w:rPr>
          <w:rFonts w:ascii="Times New Roman" w:hAnsi="Times New Roman"/>
          <w:b/>
          <w:bCs/>
          <w:sz w:val="24"/>
          <w:szCs w:val="24"/>
          <w:lang w:val="uk-UA"/>
        </w:rPr>
        <w:t>Закупівля серверного обладнання</w:t>
      </w:r>
    </w:p>
    <w:tbl>
      <w:tblPr>
        <w:tblW w:w="9929" w:type="dxa"/>
        <w:tblBorders>
          <w:top w:val="single" w:sz="2" w:space="0" w:color="000000"/>
          <w:left w:val="single" w:sz="2" w:space="0" w:color="000000"/>
          <w:bottom w:val="single" w:sz="2" w:space="0" w:color="000000"/>
          <w:insideH w:val="single" w:sz="2" w:space="0" w:color="000000"/>
        </w:tblBorders>
        <w:tblCellMar>
          <w:top w:w="55" w:type="dxa"/>
          <w:left w:w="54" w:type="dxa"/>
          <w:bottom w:w="55" w:type="dxa"/>
          <w:right w:w="55" w:type="dxa"/>
        </w:tblCellMar>
        <w:tblLook w:val="04A0" w:firstRow="1" w:lastRow="0" w:firstColumn="1" w:lastColumn="0" w:noHBand="0" w:noVBand="1"/>
      </w:tblPr>
      <w:tblGrid>
        <w:gridCol w:w="2631"/>
        <w:gridCol w:w="1168"/>
        <w:gridCol w:w="1203"/>
        <w:gridCol w:w="3841"/>
        <w:gridCol w:w="1086"/>
      </w:tblGrid>
      <w:tr w:rsidR="00016CBA" w:rsidRPr="00DE6173" w:rsidTr="00AE4984">
        <w:tc>
          <w:tcPr>
            <w:tcW w:w="0" w:type="auto"/>
            <w:tcBorders>
              <w:top w:val="single" w:sz="2" w:space="0" w:color="000000"/>
              <w:left w:val="single" w:sz="2" w:space="0" w:color="000000"/>
              <w:bottom w:val="single" w:sz="2" w:space="0" w:color="000000"/>
            </w:tcBorders>
            <w:shd w:val="clear" w:color="auto" w:fill="auto"/>
          </w:tcPr>
          <w:p w:rsidR="00016CBA" w:rsidRPr="00DE6173" w:rsidRDefault="00016CBA" w:rsidP="004408C6">
            <w:pPr>
              <w:pStyle w:val="ae"/>
              <w:jc w:val="center"/>
              <w:rPr>
                <w:b/>
                <w:bCs/>
                <w:lang w:val="uk-UA"/>
              </w:rPr>
            </w:pPr>
            <w:r w:rsidRPr="00DE6173">
              <w:rPr>
                <w:b/>
                <w:bCs/>
                <w:lang w:val="uk-UA"/>
              </w:rPr>
              <w:t>Назва обладнання</w:t>
            </w:r>
          </w:p>
        </w:tc>
        <w:tc>
          <w:tcPr>
            <w:tcW w:w="1168" w:type="dxa"/>
            <w:tcBorders>
              <w:top w:val="single" w:sz="2" w:space="0" w:color="000000"/>
              <w:left w:val="single" w:sz="2" w:space="0" w:color="000000"/>
              <w:bottom w:val="single" w:sz="2" w:space="0" w:color="000000"/>
            </w:tcBorders>
            <w:shd w:val="clear" w:color="auto" w:fill="auto"/>
          </w:tcPr>
          <w:p w:rsidR="00016CBA" w:rsidRPr="00DE6173" w:rsidRDefault="00016CBA" w:rsidP="004408C6">
            <w:pPr>
              <w:pStyle w:val="ae"/>
              <w:jc w:val="center"/>
            </w:pPr>
            <w:r w:rsidRPr="00DE6173">
              <w:rPr>
                <w:b/>
                <w:bCs/>
                <w:lang w:val="uk-UA"/>
              </w:rPr>
              <w:t>Кількість (</w:t>
            </w:r>
            <w:r w:rsidRPr="00DE6173">
              <w:rPr>
                <w:b/>
                <w:bCs/>
                <w:lang w:val="uk-UA"/>
              </w:rPr>
              <w:pgNum/>
            </w:r>
            <w:r w:rsidRPr="00DE6173">
              <w:rPr>
                <w:b/>
                <w:bCs/>
                <w:lang w:val="uk-UA"/>
              </w:rPr>
              <w:t>ил.)</w:t>
            </w:r>
          </w:p>
        </w:tc>
        <w:tc>
          <w:tcPr>
            <w:tcW w:w="0" w:type="auto"/>
            <w:tcBorders>
              <w:top w:val="single" w:sz="2" w:space="0" w:color="000000"/>
              <w:left w:val="single" w:sz="2" w:space="0" w:color="000000"/>
              <w:bottom w:val="single" w:sz="2" w:space="0" w:color="000000"/>
            </w:tcBorders>
            <w:shd w:val="clear" w:color="auto" w:fill="auto"/>
          </w:tcPr>
          <w:p w:rsidR="00016CBA" w:rsidRPr="00DE6173" w:rsidRDefault="00016CBA" w:rsidP="004408C6">
            <w:pPr>
              <w:pStyle w:val="ae"/>
              <w:jc w:val="center"/>
              <w:rPr>
                <w:lang w:val="uk-UA"/>
              </w:rPr>
            </w:pPr>
            <w:r w:rsidRPr="00DE6173">
              <w:rPr>
                <w:b/>
                <w:bCs/>
                <w:lang w:val="uk-UA"/>
              </w:rPr>
              <w:t>Рік закупівлі</w:t>
            </w:r>
          </w:p>
        </w:tc>
        <w:tc>
          <w:tcPr>
            <w:tcW w:w="3841" w:type="dxa"/>
            <w:tcBorders>
              <w:top w:val="single" w:sz="2" w:space="0" w:color="000000"/>
              <w:left w:val="single" w:sz="2" w:space="0" w:color="000000"/>
              <w:bottom w:val="single" w:sz="2" w:space="0" w:color="000000"/>
            </w:tcBorders>
            <w:shd w:val="clear" w:color="auto" w:fill="auto"/>
          </w:tcPr>
          <w:p w:rsidR="00016CBA" w:rsidRPr="00DE6173" w:rsidRDefault="00016CBA" w:rsidP="004408C6">
            <w:pPr>
              <w:pStyle w:val="ae"/>
              <w:jc w:val="center"/>
              <w:rPr>
                <w:lang w:val="uk-UA"/>
              </w:rPr>
            </w:pPr>
            <w:r w:rsidRPr="00DE6173">
              <w:rPr>
                <w:b/>
                <w:bCs/>
                <w:lang w:val="uk-UA"/>
              </w:rPr>
              <w:t>Місце встановлення</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016CBA" w:rsidRPr="00DE6173" w:rsidRDefault="00016CBA" w:rsidP="004408C6">
            <w:pPr>
              <w:pStyle w:val="ae"/>
              <w:jc w:val="center"/>
              <w:rPr>
                <w:lang w:val="uk-UA"/>
              </w:rPr>
            </w:pPr>
            <w:r w:rsidRPr="00DE6173">
              <w:rPr>
                <w:b/>
                <w:bCs/>
                <w:lang w:val="uk-UA"/>
              </w:rPr>
              <w:t xml:space="preserve">Вартість </w:t>
            </w:r>
          </w:p>
          <w:p w:rsidR="00016CBA" w:rsidRPr="00DE6173" w:rsidRDefault="00016CBA" w:rsidP="007021CD">
            <w:pPr>
              <w:pStyle w:val="ae"/>
              <w:jc w:val="center"/>
              <w:rPr>
                <w:lang w:val="uk-UA"/>
              </w:rPr>
            </w:pPr>
            <w:r w:rsidRPr="00DE6173">
              <w:rPr>
                <w:b/>
                <w:bCs/>
                <w:lang w:val="uk-UA"/>
              </w:rPr>
              <w:t xml:space="preserve">(тис. </w:t>
            </w:r>
            <w:r w:rsidR="007021CD">
              <w:rPr>
                <w:b/>
                <w:bCs/>
                <w:lang w:val="uk-UA"/>
              </w:rPr>
              <w:t>грн</w:t>
            </w:r>
            <w:r w:rsidRPr="00DE6173">
              <w:rPr>
                <w:b/>
                <w:bCs/>
                <w:lang w:val="uk-UA"/>
              </w:rPr>
              <w:t>.)</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4408C6">
            <w:pPr>
              <w:spacing w:after="0" w:line="240" w:lineRule="auto"/>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Моноблок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4408C6">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4408C6">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spacing w:after="0" w:line="240" w:lineRule="auto"/>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w:t>
            </w:r>
            <w:r w:rsidRPr="00AC77DF">
              <w:rPr>
                <w:rFonts w:ascii="Times New Roman" w:hAnsi="Times New Roman" w:cs="Times New Roman"/>
                <w:sz w:val="24"/>
                <w:szCs w:val="24"/>
                <w:lang w:val="uk-UA"/>
              </w:rPr>
              <w:t>Дніпро вул. Д</w:t>
            </w:r>
            <w:r w:rsidRPr="00DE6173">
              <w:rPr>
                <w:rFonts w:ascii="Times New Roman" w:hAnsi="Times New Roman" w:cs="Times New Roman"/>
                <w:sz w:val="24"/>
                <w:szCs w:val="24"/>
                <w:lang w:val="uk-UA"/>
              </w:rPr>
              <w:t>. Кедріна</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4408C6">
            <w:pPr>
              <w:spacing w:after="0" w:line="240" w:lineRule="auto"/>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88</w:t>
            </w:r>
          </w:p>
        </w:tc>
      </w:tr>
      <w:tr w:rsidR="00F311A3" w:rsidRPr="00DE6173" w:rsidTr="00AE4984">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Ноутбук</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6</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РЕМ: Дніпропетровський, Павлоградський, Криворізький, Жовтоводський, Вільногірський</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72</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Сервер</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1 </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 Кедріна</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250</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Комутатор</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 Кедріна</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42</w:t>
            </w:r>
          </w:p>
        </w:tc>
      </w:tr>
      <w:tr w:rsidR="00F311A3" w:rsidRPr="00DE6173" w:rsidTr="00AE4984">
        <w:trPr>
          <w:trHeight w:val="523"/>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ДБЖ серверний 5000</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 Кедріна (обладнання білінгу)</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100</w:t>
            </w:r>
          </w:p>
        </w:tc>
      </w:tr>
      <w:tr w:rsidR="00F311A3" w:rsidRPr="00DE6173" w:rsidTr="00AE4984">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МФУ А3 Лазерний</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3</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 Кедріна,   Павлоградський РЕМ,  Криворізький РЕМ</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51</w:t>
            </w:r>
          </w:p>
        </w:tc>
      </w:tr>
      <w:tr w:rsidR="00F311A3" w:rsidRPr="00DE6173" w:rsidTr="00D8283E">
        <w:tc>
          <w:tcPr>
            <w:tcW w:w="0" w:type="auto"/>
            <w:tcBorders>
              <w:top w:val="single" w:sz="2" w:space="0" w:color="000000"/>
              <w:left w:val="single" w:sz="2" w:space="0" w:color="000000"/>
              <w:bottom w:val="single" w:sz="2" w:space="0" w:color="000000"/>
            </w:tcBorders>
            <w:shd w:val="clear" w:color="auto" w:fill="auto"/>
            <w:vAlign w:val="center"/>
          </w:tcPr>
          <w:p w:rsidR="00F311A3" w:rsidRPr="00DE6173" w:rsidRDefault="00F311A3" w:rsidP="00D8283E">
            <w:pPr>
              <w:rPr>
                <w:rFonts w:ascii="Times New Roman" w:hAnsi="Times New Roman" w:cs="Times New Roman"/>
                <w:sz w:val="24"/>
                <w:szCs w:val="24"/>
                <w:lang w:val="uk-UA"/>
              </w:rPr>
            </w:pPr>
            <w:r w:rsidRPr="00DE6173">
              <w:rPr>
                <w:rFonts w:ascii="Times New Roman" w:hAnsi="Times New Roman" w:cs="Times New Roman"/>
                <w:sz w:val="24"/>
                <w:szCs w:val="24"/>
                <w:lang w:val="uk-UA"/>
              </w:rPr>
              <w:t>МФУ А4 Лазерний</w:t>
            </w:r>
          </w:p>
        </w:tc>
        <w:tc>
          <w:tcPr>
            <w:tcW w:w="1168" w:type="dxa"/>
            <w:tcBorders>
              <w:top w:val="single" w:sz="2" w:space="0" w:color="000000"/>
              <w:left w:val="single" w:sz="2" w:space="0" w:color="000000"/>
              <w:bottom w:val="single" w:sz="2" w:space="0" w:color="000000"/>
            </w:tcBorders>
            <w:shd w:val="clear" w:color="auto" w:fill="auto"/>
            <w:vAlign w:val="center"/>
          </w:tcPr>
          <w:p w:rsidR="00F311A3" w:rsidRPr="00DE6173" w:rsidRDefault="00F311A3" w:rsidP="00524CCC">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w:t>
            </w:r>
          </w:p>
        </w:tc>
        <w:tc>
          <w:tcPr>
            <w:tcW w:w="0" w:type="auto"/>
            <w:tcBorders>
              <w:top w:val="single" w:sz="2" w:space="0" w:color="000000"/>
              <w:left w:val="single" w:sz="2" w:space="0" w:color="000000"/>
              <w:bottom w:val="single" w:sz="2" w:space="0" w:color="000000"/>
            </w:tcBorders>
            <w:shd w:val="clear" w:color="auto" w:fill="auto"/>
            <w:vAlign w:val="center"/>
          </w:tcPr>
          <w:p w:rsidR="00F311A3" w:rsidRPr="00DE6173" w:rsidRDefault="00F311A3" w:rsidP="00524CCC">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vAlign w:val="center"/>
          </w:tcPr>
          <w:p w:rsidR="00F311A3" w:rsidRPr="00DE6173" w:rsidRDefault="00F311A3" w:rsidP="00D8283E">
            <w:pPr>
              <w:rPr>
                <w:rFonts w:ascii="Times New Roman" w:hAnsi="Times New Roman" w:cs="Times New Roman"/>
                <w:sz w:val="24"/>
                <w:szCs w:val="24"/>
                <w:lang w:val="uk-UA"/>
              </w:rPr>
            </w:pPr>
            <w:r w:rsidRPr="00DE6173">
              <w:rPr>
                <w:rFonts w:ascii="Times New Roman" w:hAnsi="Times New Roman" w:cs="Times New Roman"/>
                <w:sz w:val="24"/>
                <w:szCs w:val="24"/>
                <w:lang w:val="uk-UA"/>
              </w:rPr>
              <w:t>РЕМ: Павлоградський, Криворізький, Жовтоводський, Вільногірський</w:t>
            </w:r>
          </w:p>
        </w:tc>
        <w:tc>
          <w:tcPr>
            <w:tcW w:w="0" w:type="auto"/>
            <w:tcBorders>
              <w:top w:val="single" w:sz="2" w:space="0" w:color="000000"/>
              <w:left w:val="single" w:sz="2" w:space="0" w:color="000000"/>
              <w:bottom w:val="single" w:sz="2" w:space="0" w:color="000000"/>
              <w:right w:val="single" w:sz="2" w:space="0" w:color="000000"/>
            </w:tcBorders>
            <w:shd w:val="clear" w:color="auto" w:fill="auto"/>
            <w:vAlign w:val="center"/>
          </w:tcPr>
          <w:p w:rsidR="00F311A3" w:rsidRPr="00DE6173" w:rsidRDefault="00F311A3" w:rsidP="00524CCC">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42</w:t>
            </w:r>
          </w:p>
        </w:tc>
      </w:tr>
      <w:tr w:rsidR="00F311A3" w:rsidRPr="00DE6173" w:rsidTr="00AE4984">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rPr>
            </w:pPr>
            <w:r w:rsidRPr="00DE6173">
              <w:rPr>
                <w:rFonts w:ascii="Times New Roman" w:hAnsi="Times New Roman" w:cs="Times New Roman"/>
                <w:color w:val="000000"/>
                <w:sz w:val="24"/>
                <w:szCs w:val="24"/>
                <w:lang w:val="uk-UA"/>
              </w:rPr>
              <w:t>В</w:t>
            </w:r>
            <w:r w:rsidRPr="00DE6173">
              <w:rPr>
                <w:rFonts w:ascii="Times New Roman" w:hAnsi="Times New Roman" w:cs="Times New Roman"/>
                <w:color w:val="000000"/>
                <w:sz w:val="24"/>
                <w:szCs w:val="24"/>
              </w:rPr>
              <w:t xml:space="preserve">провадження модулю «Приєднання» ПК «Послуга»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усіх підрозділах підприємства  </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150</w:t>
            </w:r>
          </w:p>
        </w:tc>
      </w:tr>
      <w:tr w:rsidR="00F311A3" w:rsidRPr="00DE6173" w:rsidTr="00D8283E">
        <w:trPr>
          <w:trHeight w:hRule="exact" w:val="849"/>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rPr>
            </w:pPr>
            <w:r w:rsidRPr="00DE6173">
              <w:rPr>
                <w:rFonts w:ascii="Times New Roman" w:hAnsi="Times New Roman" w:cs="Times New Roman"/>
                <w:sz w:val="24"/>
                <w:szCs w:val="24"/>
                <w:lang w:val="uk-UA"/>
              </w:rPr>
              <w:t>Програмний комплекс з атестації персоналу</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rPr>
            </w:pPr>
            <w:r w:rsidRPr="00DE6173">
              <w:rPr>
                <w:rFonts w:ascii="Times New Roman" w:hAnsi="Times New Roman" w:cs="Times New Roman"/>
                <w:sz w:val="24"/>
                <w:szCs w:val="24"/>
                <w:lang w:val="uk-UA"/>
              </w:rPr>
              <w:t xml:space="preserve">В усіх підрозділах підприємства  </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200</w:t>
            </w:r>
          </w:p>
        </w:tc>
      </w:tr>
      <w:tr w:rsidR="00F311A3" w:rsidRPr="00DE6173" w:rsidTr="00D8283E">
        <w:trPr>
          <w:trHeight w:hRule="exact" w:val="776"/>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color w:val="000000"/>
                <w:sz w:val="24"/>
                <w:szCs w:val="24"/>
                <w:lang w:val="uk-UA"/>
              </w:rPr>
              <w:lastRenderedPageBreak/>
              <w:t>В</w:t>
            </w:r>
            <w:r w:rsidRPr="00DE6173">
              <w:rPr>
                <w:rFonts w:ascii="Times New Roman" w:hAnsi="Times New Roman" w:cs="Times New Roman"/>
                <w:color w:val="000000"/>
                <w:sz w:val="24"/>
                <w:szCs w:val="24"/>
              </w:rPr>
              <w:t>провадження ПП «Режими»</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rPr>
            </w:pPr>
            <w:r w:rsidRPr="00DE6173">
              <w:rPr>
                <w:rFonts w:ascii="Times New Roman" w:hAnsi="Times New Roman" w:cs="Times New Roman"/>
                <w:sz w:val="24"/>
                <w:szCs w:val="24"/>
                <w:lang w:val="uk-UA"/>
              </w:rPr>
              <w:t xml:space="preserve">В усіх підрозділах підприємства  </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rPr>
            </w:pPr>
            <w:r w:rsidRPr="00DE6173">
              <w:rPr>
                <w:rFonts w:ascii="Times New Roman" w:hAnsi="Times New Roman" w:cs="Times New Roman"/>
                <w:sz w:val="24"/>
                <w:szCs w:val="24"/>
                <w:lang w:val="uk-UA"/>
              </w:rPr>
              <w:t>150</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Впровадження SAP/ERP</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усіх підрозділах підприємства  </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1000</w:t>
            </w:r>
          </w:p>
        </w:tc>
      </w:tr>
      <w:tr w:rsidR="00F311A3" w:rsidRPr="00DE6173" w:rsidTr="00AE4984">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IP телефон</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8</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РЕМ: Дніпропетровський, Павлоградський, Криворізький, Жовтоводський, Вільногірський</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32</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VoIP-GSM шлюз</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2020</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25</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Маршрутизатори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8</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2021</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tabs>
                <w:tab w:val="left" w:pos="360"/>
                <w:tab w:val="left" w:pos="705"/>
                <w:tab w:val="left" w:pos="1140"/>
              </w:tabs>
              <w:jc w:val="both"/>
              <w:rPr>
                <w:rFonts w:ascii="Times New Roman" w:hAnsi="Times New Roman" w:cs="Times New Roman"/>
                <w:sz w:val="24"/>
                <w:szCs w:val="24"/>
                <w:lang w:val="uk-UA"/>
              </w:rPr>
            </w:pPr>
            <w:r w:rsidRPr="00DE6173">
              <w:rPr>
                <w:rFonts w:ascii="Times New Roman" w:hAnsi="Times New Roman" w:cs="Times New Roman"/>
                <w:color w:val="000000"/>
                <w:sz w:val="24"/>
                <w:szCs w:val="24"/>
                <w:lang w:val="uk-UA"/>
              </w:rPr>
              <w:t>Підстанції ПрАТ “ПЕЕМ “ЦЕК”</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40</w:t>
            </w:r>
          </w:p>
        </w:tc>
      </w:tr>
      <w:tr w:rsidR="00F311A3" w:rsidRPr="00DE6173" w:rsidTr="00AE4984">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7021CD">
            <w:pPr>
              <w:pStyle w:val="2"/>
              <w:spacing w:before="0" w:after="0"/>
              <w:rPr>
                <w:rFonts w:ascii="Times New Roman" w:hAnsi="Times New Roman" w:cs="Times New Roman"/>
                <w:sz w:val="24"/>
                <w:szCs w:val="24"/>
                <w:lang w:val="uk-UA"/>
              </w:rPr>
            </w:pPr>
            <w:r w:rsidRPr="00DE6173">
              <w:rPr>
                <w:rFonts w:ascii="Times New Roman" w:hAnsi="Times New Roman" w:cs="Times New Roman"/>
                <w:b w:val="0"/>
                <w:bCs w:val="0"/>
                <w:i w:val="0"/>
                <w:iCs w:val="0"/>
                <w:sz w:val="24"/>
                <w:szCs w:val="24"/>
                <w:lang w:val="uk-UA"/>
              </w:rPr>
              <w:t xml:space="preserve">Обладнання для побудови оптичних ліній </w:t>
            </w:r>
            <w:r w:rsidR="007021CD">
              <w:rPr>
                <w:rFonts w:ascii="Times New Roman" w:hAnsi="Times New Roman" w:cs="Times New Roman"/>
                <w:b w:val="0"/>
                <w:bCs w:val="0"/>
                <w:i w:val="0"/>
                <w:iCs w:val="0"/>
                <w:sz w:val="24"/>
                <w:szCs w:val="24"/>
                <w:lang w:val="uk-UA"/>
              </w:rPr>
              <w:t>звязку</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2021</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120</w:t>
            </w:r>
          </w:p>
        </w:tc>
      </w:tr>
      <w:tr w:rsidR="00F311A3" w:rsidRPr="00DE6173" w:rsidTr="00D8283E">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Медіа конвертер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2021</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Серверний шкаф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2022</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13</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Сервер</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2022</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314,</w:t>
            </w:r>
            <w:r w:rsidR="00384135">
              <w:rPr>
                <w:rFonts w:ascii="Times New Roman" w:hAnsi="Times New Roman" w:cs="Times New Roman"/>
                <w:sz w:val="24"/>
                <w:szCs w:val="24"/>
                <w:lang w:val="uk-UA"/>
              </w:rPr>
              <w:t>9</w:t>
            </w:r>
          </w:p>
          <w:p w:rsidR="00F311A3" w:rsidRPr="00DE6173" w:rsidRDefault="00F311A3" w:rsidP="0067793E">
            <w:pPr>
              <w:jc w:val="center"/>
              <w:rPr>
                <w:rFonts w:ascii="Times New Roman" w:hAnsi="Times New Roman" w:cs="Times New Roman"/>
                <w:sz w:val="24"/>
                <w:szCs w:val="24"/>
                <w:lang w:val="uk-UA"/>
              </w:rPr>
            </w:pPr>
          </w:p>
        </w:tc>
      </w:tr>
      <w:tr w:rsidR="00F311A3" w:rsidRPr="00DE6173" w:rsidTr="00AE4984">
        <w:trPr>
          <w:trHeight w:val="586"/>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ДБЖ серверний 5000</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2022</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 (обладнання АСКОЕ)</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163</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spacing w:before="69"/>
              <w:rPr>
                <w:rFonts w:ascii="Times New Roman" w:hAnsi="Times New Roman" w:cs="Times New Roman"/>
                <w:sz w:val="24"/>
                <w:szCs w:val="24"/>
                <w:lang w:val="uk-UA"/>
              </w:rPr>
            </w:pPr>
            <w:r w:rsidRPr="00DE6173">
              <w:rPr>
                <w:rFonts w:ascii="Times New Roman" w:hAnsi="Times New Roman" w:cs="Times New Roman"/>
                <w:sz w:val="24"/>
                <w:szCs w:val="24"/>
                <w:lang w:val="uk-UA"/>
              </w:rPr>
              <w:t>Сервер</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2023</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Б. Кротова 44</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240</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Комутатор</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2023</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Б. Кротова 44</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15</w:t>
            </w:r>
          </w:p>
        </w:tc>
      </w:tr>
      <w:tr w:rsidR="00F311A3" w:rsidRPr="00DE6173" w:rsidTr="00AE4984">
        <w:trPr>
          <w:trHeight w:hRule="exact" w:val="659"/>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ДБЖ серверний 5000</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2023</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Б. Кротова 44 (Колл-центер)</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163</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Маршрутизатори </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8</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2024</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tabs>
                <w:tab w:val="left" w:pos="360"/>
                <w:tab w:val="left" w:pos="705"/>
                <w:tab w:val="left" w:pos="1140"/>
              </w:tabs>
              <w:jc w:val="both"/>
              <w:rPr>
                <w:rFonts w:ascii="Times New Roman" w:hAnsi="Times New Roman" w:cs="Times New Roman"/>
                <w:sz w:val="24"/>
                <w:szCs w:val="24"/>
                <w:lang w:val="uk-UA"/>
              </w:rPr>
            </w:pPr>
            <w:r w:rsidRPr="00DE6173">
              <w:rPr>
                <w:rFonts w:ascii="Times New Roman" w:hAnsi="Times New Roman" w:cs="Times New Roman"/>
                <w:color w:val="000000"/>
                <w:sz w:val="24"/>
                <w:szCs w:val="24"/>
                <w:lang w:val="uk-UA"/>
              </w:rPr>
              <w:t>Підстанції ПрАТ “ПЕЕМ “ЦЕК”</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40</w:t>
            </w:r>
          </w:p>
        </w:tc>
      </w:tr>
      <w:tr w:rsidR="00F311A3" w:rsidRPr="00DE6173" w:rsidTr="00AE4984">
        <w:trPr>
          <w:trHeight w:hRule="exact" w:val="340"/>
        </w:trPr>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rPr>
                <w:rFonts w:ascii="Times New Roman" w:hAnsi="Times New Roman" w:cs="Times New Roman"/>
                <w:sz w:val="24"/>
                <w:szCs w:val="24"/>
                <w:lang w:val="uk-UA"/>
              </w:rPr>
            </w:pPr>
            <w:r w:rsidRPr="00DE6173">
              <w:rPr>
                <w:rFonts w:ascii="Times New Roman" w:hAnsi="Times New Roman" w:cs="Times New Roman"/>
                <w:sz w:val="24"/>
                <w:szCs w:val="24"/>
                <w:lang w:val="uk-UA"/>
              </w:rPr>
              <w:t>Медіа конвертери</w:t>
            </w:r>
          </w:p>
        </w:tc>
        <w:tc>
          <w:tcPr>
            <w:tcW w:w="1168" w:type="dxa"/>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w:t>
            </w:r>
          </w:p>
        </w:tc>
        <w:tc>
          <w:tcPr>
            <w:tcW w:w="0" w:type="auto"/>
            <w:tcBorders>
              <w:top w:val="single" w:sz="2" w:space="0" w:color="000000"/>
              <w:left w:val="single" w:sz="2" w:space="0" w:color="000000"/>
              <w:bottom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2024</w:t>
            </w:r>
          </w:p>
        </w:tc>
        <w:tc>
          <w:tcPr>
            <w:tcW w:w="3841" w:type="dxa"/>
            <w:tcBorders>
              <w:top w:val="single" w:sz="2" w:space="0" w:color="000000"/>
              <w:left w:val="single" w:sz="2" w:space="0" w:color="000000"/>
              <w:bottom w:val="single" w:sz="2" w:space="0" w:color="000000"/>
            </w:tcBorders>
            <w:shd w:val="clear" w:color="auto" w:fill="auto"/>
          </w:tcPr>
          <w:p w:rsidR="00F311A3" w:rsidRPr="00DE6173" w:rsidRDefault="00F311A3" w:rsidP="002A6D31">
            <w:pPr>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м. Дніпро </w:t>
            </w:r>
            <w:r>
              <w:rPr>
                <w:rFonts w:ascii="Times New Roman" w:hAnsi="Times New Roman" w:cs="Times New Roman"/>
                <w:sz w:val="24"/>
                <w:szCs w:val="24"/>
                <w:lang w:val="uk-UA"/>
              </w:rPr>
              <w:t>вул</w:t>
            </w:r>
            <w:r w:rsidRPr="00DE6173">
              <w:rPr>
                <w:rFonts w:ascii="Times New Roman" w:hAnsi="Times New Roman" w:cs="Times New Roman"/>
                <w:sz w:val="24"/>
                <w:szCs w:val="24"/>
                <w:lang w:val="uk-UA"/>
              </w:rPr>
              <w:t>. Дмитра Кедріна 28</w:t>
            </w:r>
          </w:p>
        </w:tc>
        <w:tc>
          <w:tcPr>
            <w:tcW w:w="0" w:type="auto"/>
            <w:tcBorders>
              <w:top w:val="single" w:sz="2" w:space="0" w:color="000000"/>
              <w:left w:val="single" w:sz="2" w:space="0" w:color="000000"/>
              <w:bottom w:val="single" w:sz="2" w:space="0" w:color="000000"/>
              <w:right w:val="single" w:sz="2" w:space="0" w:color="000000"/>
            </w:tcBorders>
            <w:shd w:val="clear" w:color="auto" w:fill="auto"/>
          </w:tcPr>
          <w:p w:rsidR="00F311A3" w:rsidRPr="00DE6173" w:rsidRDefault="00F311A3" w:rsidP="0067793E">
            <w:pPr>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16</w:t>
            </w:r>
          </w:p>
        </w:tc>
      </w:tr>
    </w:tbl>
    <w:p w:rsidR="004C4837" w:rsidRDefault="00016CBA" w:rsidP="00016CBA">
      <w:pPr>
        <w:spacing w:after="0" w:line="240" w:lineRule="auto"/>
        <w:jc w:val="center"/>
        <w:outlineLvl w:val="1"/>
        <w:rPr>
          <w:rFonts w:ascii="Times New Roman" w:hAnsi="Times New Roman" w:cs="Times New Roman"/>
          <w:sz w:val="24"/>
          <w:szCs w:val="24"/>
          <w:lang w:val="uk-UA"/>
        </w:rPr>
      </w:pPr>
      <w:r w:rsidRPr="00DE6173">
        <w:rPr>
          <w:rFonts w:ascii="Times New Roman" w:hAnsi="Times New Roman" w:cs="Times New Roman"/>
          <w:sz w:val="24"/>
          <w:szCs w:val="24"/>
          <w:lang w:val="uk-UA"/>
        </w:rPr>
        <w:tab/>
      </w:r>
    </w:p>
    <w:p w:rsidR="00016CBA" w:rsidRPr="00DE6173" w:rsidRDefault="00016CBA" w:rsidP="00016CBA">
      <w:pPr>
        <w:spacing w:after="0" w:line="240" w:lineRule="auto"/>
        <w:jc w:val="center"/>
        <w:outlineLvl w:val="1"/>
        <w:rPr>
          <w:rFonts w:ascii="Times New Roman" w:hAnsi="Times New Roman" w:cs="Times New Roman"/>
          <w:sz w:val="24"/>
          <w:szCs w:val="24"/>
          <w:lang w:val="uk-UA"/>
        </w:rPr>
      </w:pPr>
      <w:r w:rsidRPr="00DE6173">
        <w:rPr>
          <w:rFonts w:ascii="Times New Roman" w:hAnsi="Times New Roman" w:cs="Times New Roman"/>
          <w:sz w:val="24"/>
          <w:szCs w:val="24"/>
          <w:lang w:val="uk-UA"/>
        </w:rPr>
        <w:t>Для оптимізації ремонтів потрібно прискорити впровадження SAP ERP. Заплановано в  2020 році впровадження останньої фази  SAP ERP, закупівля ліцензій до програмного забезпечення  SAP ERP на 2020-2024 роки (</w:t>
      </w:r>
      <w:r w:rsidR="004C4837">
        <w:rPr>
          <w:rFonts w:ascii="Times New Roman" w:hAnsi="Times New Roman" w:cs="Times New Roman"/>
          <w:sz w:val="24"/>
          <w:szCs w:val="24"/>
          <w:lang w:val="uk-UA"/>
        </w:rPr>
        <w:t>за сценарієм 2</w:t>
      </w:r>
      <w:r w:rsidRPr="00DE6173">
        <w:rPr>
          <w:rFonts w:ascii="Times New Roman" w:hAnsi="Times New Roman" w:cs="Times New Roman"/>
          <w:sz w:val="24"/>
          <w:szCs w:val="24"/>
          <w:lang w:val="uk-UA"/>
        </w:rPr>
        <w:t>)</w:t>
      </w:r>
    </w:p>
    <w:p w:rsidR="009B12DF" w:rsidRDefault="00016CBA" w:rsidP="0083585A">
      <w:pPr>
        <w:tabs>
          <w:tab w:val="left" w:pos="993"/>
        </w:tabs>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w:t>
      </w:r>
    </w:p>
    <w:p w:rsidR="004C4837" w:rsidRDefault="004C4837" w:rsidP="0083585A">
      <w:pPr>
        <w:tabs>
          <w:tab w:val="left" w:pos="993"/>
        </w:tabs>
        <w:spacing w:after="0" w:line="240" w:lineRule="auto"/>
        <w:jc w:val="both"/>
        <w:rPr>
          <w:rFonts w:ascii="Times New Roman" w:hAnsi="Times New Roman" w:cs="Times New Roman"/>
          <w:b/>
          <w:sz w:val="24"/>
          <w:szCs w:val="24"/>
          <w:lang w:val="uk-UA"/>
        </w:rPr>
      </w:pPr>
    </w:p>
    <w:p w:rsidR="00016CBA" w:rsidRPr="00DE6173" w:rsidRDefault="00016CBA" w:rsidP="00016CBA">
      <w:pPr>
        <w:spacing w:after="0" w:line="240" w:lineRule="auto"/>
        <w:jc w:val="right"/>
        <w:outlineLvl w:val="1"/>
        <w:rPr>
          <w:rFonts w:ascii="Times New Roman" w:hAnsi="Times New Roman" w:cs="Times New Roman"/>
          <w:b/>
          <w:sz w:val="24"/>
          <w:szCs w:val="24"/>
          <w:lang w:val="uk-UA"/>
        </w:rPr>
      </w:pPr>
      <w:r w:rsidRPr="00DE6173">
        <w:rPr>
          <w:rFonts w:ascii="Times New Roman" w:hAnsi="Times New Roman" w:cs="Times New Roman"/>
          <w:b/>
          <w:sz w:val="24"/>
          <w:szCs w:val="24"/>
          <w:lang w:val="uk-UA"/>
        </w:rPr>
        <w:t>Таблиця 1</w:t>
      </w:r>
      <w:r w:rsidR="005344C6" w:rsidRPr="00DE6173">
        <w:rPr>
          <w:rFonts w:ascii="Times New Roman" w:hAnsi="Times New Roman" w:cs="Times New Roman"/>
          <w:b/>
          <w:sz w:val="24"/>
          <w:szCs w:val="24"/>
          <w:lang w:val="uk-UA"/>
        </w:rPr>
        <w:t>4</w:t>
      </w:r>
      <w:r w:rsidRPr="00DE6173">
        <w:rPr>
          <w:rFonts w:ascii="Times New Roman" w:hAnsi="Times New Roman" w:cs="Times New Roman"/>
          <w:b/>
          <w:sz w:val="24"/>
          <w:szCs w:val="24"/>
          <w:lang w:val="uk-UA"/>
        </w:rPr>
        <w:t>.4</w:t>
      </w:r>
    </w:p>
    <w:p w:rsidR="00016CBA" w:rsidRPr="004C4837" w:rsidRDefault="00016CBA" w:rsidP="00016CBA">
      <w:pPr>
        <w:spacing w:after="0" w:line="240" w:lineRule="auto"/>
        <w:jc w:val="center"/>
        <w:outlineLvl w:val="1"/>
        <w:rPr>
          <w:rFonts w:ascii="Times New Roman" w:hAnsi="Times New Roman" w:cs="Times New Roman"/>
          <w:b/>
          <w:sz w:val="24"/>
          <w:szCs w:val="24"/>
          <w:lang w:val="uk-UA"/>
        </w:rPr>
      </w:pPr>
      <w:r w:rsidRPr="00DE6173">
        <w:rPr>
          <w:rFonts w:ascii="Times New Roman" w:hAnsi="Times New Roman" w:cs="Times New Roman"/>
          <w:b/>
          <w:bCs/>
          <w:sz w:val="24"/>
          <w:szCs w:val="24"/>
          <w:lang w:val="uk-UA"/>
        </w:rPr>
        <w:t>Програмне забезпечення</w:t>
      </w:r>
      <w:r w:rsidR="00B565F5">
        <w:rPr>
          <w:rFonts w:ascii="Times New Roman" w:hAnsi="Times New Roman" w:cs="Times New Roman"/>
          <w:b/>
          <w:bCs/>
          <w:sz w:val="24"/>
          <w:szCs w:val="24"/>
          <w:lang w:val="uk-UA"/>
        </w:rPr>
        <w:t xml:space="preserve"> </w:t>
      </w:r>
      <w:r w:rsidRPr="00DE6173">
        <w:rPr>
          <w:rFonts w:ascii="Times New Roman" w:hAnsi="Times New Roman" w:cs="Times New Roman"/>
          <w:b/>
          <w:sz w:val="24"/>
          <w:szCs w:val="24"/>
          <w:lang w:val="uk-UA"/>
        </w:rPr>
        <w:t>(</w:t>
      </w:r>
      <w:r w:rsidR="004C4837" w:rsidRPr="004C4837">
        <w:rPr>
          <w:rFonts w:ascii="Times New Roman" w:hAnsi="Times New Roman" w:cs="Times New Roman"/>
          <w:b/>
          <w:sz w:val="24"/>
          <w:szCs w:val="24"/>
          <w:lang w:val="uk-UA"/>
        </w:rPr>
        <w:t>за сценарієм 2</w:t>
      </w:r>
      <w:r w:rsidRPr="004C4837">
        <w:rPr>
          <w:rFonts w:ascii="Times New Roman" w:hAnsi="Times New Roman" w:cs="Times New Roman"/>
          <w:b/>
          <w:sz w:val="24"/>
          <w:szCs w:val="24"/>
          <w:lang w:val="uk-UA"/>
        </w:rPr>
        <w:t>)</w:t>
      </w:r>
    </w:p>
    <w:p w:rsidR="00016CBA" w:rsidRPr="00DE6173" w:rsidRDefault="00016CBA" w:rsidP="00016CBA">
      <w:pPr>
        <w:spacing w:after="0" w:line="240" w:lineRule="auto"/>
        <w:jc w:val="center"/>
        <w:outlineLvl w:val="1"/>
        <w:rPr>
          <w:rFonts w:ascii="Times New Roman" w:hAnsi="Times New Roman" w:cs="Times New Roman"/>
          <w:sz w:val="24"/>
          <w:szCs w:val="24"/>
          <w:lang w:val="uk-UA"/>
        </w:rPr>
      </w:pPr>
    </w:p>
    <w:tbl>
      <w:tblPr>
        <w:tblW w:w="7596" w:type="dxa"/>
        <w:tblInd w:w="1024" w:type="dxa"/>
        <w:tblBorders>
          <w:top w:val="single" w:sz="2" w:space="0" w:color="000000"/>
          <w:left w:val="single" w:sz="2" w:space="0" w:color="000000"/>
          <w:bottom w:val="single" w:sz="2" w:space="0" w:color="000000"/>
          <w:insideH w:val="single" w:sz="2" w:space="0" w:color="000000"/>
        </w:tblBorders>
        <w:tblCellMar>
          <w:top w:w="28" w:type="dxa"/>
          <w:left w:w="28" w:type="dxa"/>
          <w:bottom w:w="28" w:type="dxa"/>
          <w:right w:w="0" w:type="dxa"/>
        </w:tblCellMar>
        <w:tblLook w:val="04A0" w:firstRow="1" w:lastRow="0" w:firstColumn="1" w:lastColumn="0" w:noHBand="0" w:noVBand="1"/>
      </w:tblPr>
      <w:tblGrid>
        <w:gridCol w:w="1434"/>
        <w:gridCol w:w="2702"/>
        <w:gridCol w:w="3460"/>
      </w:tblGrid>
      <w:tr w:rsidR="00016CBA" w:rsidRPr="00E409F1" w:rsidTr="0067793E">
        <w:trPr>
          <w:trHeight w:val="61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bCs/>
                <w:lang w:val="uk-UA"/>
              </w:rPr>
            </w:pPr>
            <w:r w:rsidRPr="00DE6173">
              <w:rPr>
                <w:bCs/>
                <w:lang w:val="uk-UA"/>
              </w:rPr>
              <w:t>Рік</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bCs/>
                <w:lang w:val="uk-UA"/>
              </w:rPr>
            </w:pPr>
            <w:r w:rsidRPr="00DE6173">
              <w:rPr>
                <w:bCs/>
                <w:lang w:val="uk-UA"/>
              </w:rPr>
              <w:t xml:space="preserve">Кіл-ть професійних ліцензій </w:t>
            </w:r>
            <w:r w:rsidRPr="00DE6173">
              <w:rPr>
                <w:bCs/>
              </w:rPr>
              <w:t>SAPERP</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rPr>
                <w:bCs/>
                <w:lang w:val="uk-UA"/>
              </w:rPr>
            </w:pPr>
            <w:r w:rsidRPr="00DE6173">
              <w:rPr>
                <w:bCs/>
                <w:lang w:val="uk-UA"/>
              </w:rPr>
              <w:t xml:space="preserve">Вартість професійних ліцензій </w:t>
            </w:r>
            <w:r w:rsidRPr="00DE6173">
              <w:rPr>
                <w:bCs/>
              </w:rPr>
              <w:t>SAPERP</w:t>
            </w:r>
            <w:r w:rsidRPr="00DE6173">
              <w:rPr>
                <w:bCs/>
                <w:lang w:val="uk-UA"/>
              </w:rPr>
              <w:t>, тис.грн</w:t>
            </w:r>
          </w:p>
        </w:tc>
      </w:tr>
      <w:tr w:rsidR="00016CBA" w:rsidRPr="00DE6173" w:rsidTr="0067793E">
        <w:trPr>
          <w:trHeight w:val="34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2020</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10</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rPr>
                <w:lang w:val="uk-UA"/>
              </w:rPr>
            </w:pPr>
            <w:bookmarkStart w:id="47" w:name="__DdeLink__416_2224412929"/>
            <w:r w:rsidRPr="00DE6173">
              <w:rPr>
                <w:lang w:val="uk-UA"/>
              </w:rPr>
              <w:t>1400</w:t>
            </w:r>
            <w:bookmarkEnd w:id="47"/>
          </w:p>
        </w:tc>
      </w:tr>
      <w:tr w:rsidR="00016CBA" w:rsidRPr="00DE6173" w:rsidTr="0067793E">
        <w:trPr>
          <w:trHeight w:val="34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2021</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10</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rPr>
                <w:lang w:val="uk-UA"/>
              </w:rPr>
            </w:pPr>
            <w:r w:rsidRPr="00DE6173">
              <w:rPr>
                <w:lang w:val="uk-UA"/>
              </w:rPr>
              <w:t>1400</w:t>
            </w:r>
          </w:p>
        </w:tc>
      </w:tr>
      <w:tr w:rsidR="00016CBA" w:rsidRPr="00DE6173" w:rsidTr="0067793E">
        <w:trPr>
          <w:trHeight w:val="34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2022</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rPr>
                <w:lang w:val="uk-UA"/>
              </w:rPr>
            </w:pPr>
            <w:r w:rsidRPr="00DE6173">
              <w:rPr>
                <w:lang w:val="uk-UA"/>
              </w:rPr>
              <w:t>10</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pPr>
            <w:r w:rsidRPr="00DE6173">
              <w:rPr>
                <w:lang w:val="uk-UA"/>
              </w:rPr>
              <w:t>140</w:t>
            </w:r>
            <w:r w:rsidRPr="00DE6173">
              <w:t>0</w:t>
            </w:r>
          </w:p>
        </w:tc>
      </w:tr>
      <w:tr w:rsidR="00016CBA" w:rsidRPr="00DE6173" w:rsidTr="0067793E">
        <w:trPr>
          <w:trHeight w:val="34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pPr>
            <w:r w:rsidRPr="00DE6173">
              <w:t>2023</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pPr>
            <w:r w:rsidRPr="00DE6173">
              <w:t>10</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pPr>
            <w:r w:rsidRPr="00DE6173">
              <w:t>1400</w:t>
            </w:r>
          </w:p>
        </w:tc>
      </w:tr>
      <w:tr w:rsidR="00016CBA" w:rsidRPr="00DE6173" w:rsidTr="0067793E">
        <w:trPr>
          <w:trHeight w:val="341"/>
        </w:trPr>
        <w:tc>
          <w:tcPr>
            <w:tcW w:w="1434"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pPr>
            <w:r w:rsidRPr="00DE6173">
              <w:t>2024</w:t>
            </w:r>
          </w:p>
        </w:tc>
        <w:tc>
          <w:tcPr>
            <w:tcW w:w="2702" w:type="dxa"/>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pPr>
            <w:r w:rsidRPr="00DE6173">
              <w:t>10</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pPr>
            <w:r w:rsidRPr="00DE6173">
              <w:t>1400</w:t>
            </w:r>
          </w:p>
        </w:tc>
      </w:tr>
      <w:tr w:rsidR="00016CBA" w:rsidRPr="00DE6173" w:rsidTr="0067793E">
        <w:trPr>
          <w:trHeight w:val="341"/>
        </w:trPr>
        <w:tc>
          <w:tcPr>
            <w:tcW w:w="4136" w:type="dxa"/>
            <w:gridSpan w:val="2"/>
            <w:tcBorders>
              <w:top w:val="single" w:sz="2" w:space="0" w:color="000000"/>
              <w:left w:val="single" w:sz="2" w:space="0" w:color="000000"/>
              <w:bottom w:val="single" w:sz="2" w:space="0" w:color="000000"/>
            </w:tcBorders>
            <w:shd w:val="clear" w:color="auto" w:fill="auto"/>
            <w:vAlign w:val="bottom"/>
          </w:tcPr>
          <w:p w:rsidR="00016CBA" w:rsidRPr="00DE6173" w:rsidRDefault="00016CBA" w:rsidP="0067793E">
            <w:pPr>
              <w:pStyle w:val="ae"/>
              <w:jc w:val="center"/>
            </w:pPr>
            <w:r w:rsidRPr="00DE6173">
              <w:t>Загалом  за 2020-202</w:t>
            </w:r>
            <w:r w:rsidRPr="00DE6173">
              <w:rPr>
                <w:lang w:val="uk-UA"/>
              </w:rPr>
              <w:t>4</w:t>
            </w:r>
            <w:r w:rsidRPr="00DE6173">
              <w:t xml:space="preserve"> р.</w:t>
            </w:r>
          </w:p>
        </w:tc>
        <w:tc>
          <w:tcPr>
            <w:tcW w:w="3460" w:type="dxa"/>
            <w:tcBorders>
              <w:top w:val="single" w:sz="2" w:space="0" w:color="000000"/>
              <w:left w:val="single" w:sz="2" w:space="0" w:color="000000"/>
              <w:bottom w:val="single" w:sz="2" w:space="0" w:color="000000"/>
              <w:right w:val="single" w:sz="2" w:space="0" w:color="000000"/>
            </w:tcBorders>
            <w:shd w:val="clear" w:color="auto" w:fill="auto"/>
            <w:tcMar>
              <w:right w:w="28" w:type="dxa"/>
            </w:tcMar>
            <w:vAlign w:val="bottom"/>
          </w:tcPr>
          <w:p w:rsidR="00016CBA" w:rsidRPr="00DE6173" w:rsidRDefault="00016CBA" w:rsidP="0067793E">
            <w:pPr>
              <w:pStyle w:val="ae"/>
              <w:jc w:val="center"/>
            </w:pPr>
            <w:r w:rsidRPr="00DE6173">
              <w:t>7000</w:t>
            </w:r>
          </w:p>
        </w:tc>
      </w:tr>
    </w:tbl>
    <w:p w:rsidR="00BE7504" w:rsidRPr="0083585A" w:rsidRDefault="00E847B5" w:rsidP="00790333">
      <w:pPr>
        <w:spacing w:after="0" w:line="240" w:lineRule="auto"/>
        <w:ind w:right="-1" w:firstLine="284"/>
        <w:contextualSpacing/>
        <w:jc w:val="both"/>
        <w:rPr>
          <w:rFonts w:ascii="Times New Roman" w:hAnsi="Times New Roman" w:cs="Times New Roman"/>
          <w:b/>
          <w:sz w:val="32"/>
          <w:szCs w:val="32"/>
          <w:u w:val="single"/>
          <w:lang w:val="uk-UA"/>
        </w:rPr>
      </w:pPr>
      <w:r w:rsidRPr="0083585A">
        <w:rPr>
          <w:rFonts w:ascii="Times New Roman" w:hAnsi="Times New Roman" w:cs="Times New Roman"/>
          <w:b/>
          <w:sz w:val="32"/>
          <w:szCs w:val="32"/>
          <w:u w:val="single"/>
          <w:lang w:val="uk-UA"/>
        </w:rPr>
        <w:lastRenderedPageBreak/>
        <w:t>Додаткові роботи з будівництва, технічного переоснащення</w:t>
      </w:r>
      <w:r w:rsidR="00BE7504" w:rsidRPr="0083585A">
        <w:rPr>
          <w:rFonts w:ascii="Times New Roman" w:hAnsi="Times New Roman" w:cs="Times New Roman"/>
          <w:b/>
          <w:sz w:val="32"/>
          <w:szCs w:val="32"/>
          <w:u w:val="single"/>
          <w:lang w:val="uk-UA"/>
        </w:rPr>
        <w:t xml:space="preserve">, </w:t>
      </w:r>
      <w:r w:rsidRPr="0083585A">
        <w:rPr>
          <w:rFonts w:ascii="Times New Roman" w:hAnsi="Times New Roman" w:cs="Times New Roman"/>
          <w:b/>
          <w:sz w:val="32"/>
          <w:szCs w:val="32"/>
          <w:u w:val="single"/>
          <w:lang w:val="uk-UA"/>
        </w:rPr>
        <w:t xml:space="preserve">реконструкції, </w:t>
      </w:r>
      <w:r w:rsidR="006C54D5" w:rsidRPr="006C54D5">
        <w:rPr>
          <w:rFonts w:ascii="Times New Roman" w:hAnsi="Times New Roman" w:cs="Times New Roman"/>
          <w:b/>
          <w:sz w:val="32"/>
          <w:szCs w:val="32"/>
          <w:u w:val="single"/>
          <w:lang w:val="uk-UA"/>
        </w:rPr>
        <w:t>(за сценарієм 2)</w:t>
      </w:r>
      <w:r w:rsidR="005D1773" w:rsidRPr="006C54D5">
        <w:rPr>
          <w:rFonts w:ascii="Times New Roman" w:hAnsi="Times New Roman" w:cs="Times New Roman"/>
          <w:b/>
          <w:sz w:val="32"/>
          <w:szCs w:val="32"/>
          <w:u w:val="single"/>
          <w:lang w:val="uk-UA"/>
        </w:rPr>
        <w:t>:</w:t>
      </w:r>
    </w:p>
    <w:p w:rsidR="00BE7504" w:rsidRPr="0083585A" w:rsidRDefault="00BE7504" w:rsidP="00790333">
      <w:pPr>
        <w:spacing w:after="0" w:line="240" w:lineRule="auto"/>
        <w:ind w:right="-1" w:firstLine="284"/>
        <w:contextualSpacing/>
        <w:jc w:val="both"/>
        <w:rPr>
          <w:rFonts w:ascii="Times New Roman" w:hAnsi="Times New Roman" w:cs="Times New Roman"/>
          <w:b/>
          <w:sz w:val="28"/>
          <w:szCs w:val="28"/>
          <w:u w:val="single"/>
          <w:lang w:val="uk-UA"/>
        </w:rPr>
      </w:pPr>
    </w:p>
    <w:p w:rsidR="00790333" w:rsidRPr="00DE6173" w:rsidRDefault="00790333" w:rsidP="00790333">
      <w:pPr>
        <w:spacing w:after="0" w:line="240" w:lineRule="auto"/>
        <w:ind w:right="-1" w:firstLine="284"/>
        <w:contextualSpacing/>
        <w:jc w:val="both"/>
        <w:rPr>
          <w:rFonts w:ascii="Times New Roman" w:hAnsi="Times New Roman" w:cs="Times New Roman"/>
          <w:sz w:val="24"/>
          <w:szCs w:val="24"/>
          <w:lang w:val="uk-UA"/>
        </w:rPr>
      </w:pPr>
    </w:p>
    <w:p w:rsidR="00B46C37" w:rsidRPr="006C54D5" w:rsidRDefault="00790333" w:rsidP="00B46C37">
      <w:pPr>
        <w:pStyle w:val="a7"/>
        <w:numPr>
          <w:ilvl w:val="0"/>
          <w:numId w:val="96"/>
        </w:numPr>
        <w:jc w:val="both"/>
        <w:rPr>
          <w:b/>
          <w:i/>
          <w:sz w:val="24"/>
          <w:szCs w:val="24"/>
        </w:rPr>
      </w:pPr>
      <w:r w:rsidRPr="00DE6173">
        <w:rPr>
          <w:b/>
          <w:i/>
          <w:sz w:val="24"/>
          <w:szCs w:val="24"/>
        </w:rPr>
        <w:t xml:space="preserve">Технічне переоснащення </w:t>
      </w:r>
      <w:bookmarkStart w:id="48" w:name="кпо131"/>
      <w:bookmarkEnd w:id="48"/>
      <w:r w:rsidRPr="00DE6173">
        <w:rPr>
          <w:b/>
          <w:i/>
          <w:sz w:val="24"/>
          <w:szCs w:val="24"/>
        </w:rPr>
        <w:t>ПС-154/35/6 кВ «КПО</w:t>
      </w:r>
      <w:r w:rsidRPr="006C54D5">
        <w:rPr>
          <w:b/>
          <w:i/>
          <w:sz w:val="24"/>
          <w:szCs w:val="24"/>
        </w:rPr>
        <w:t xml:space="preserve">» </w:t>
      </w:r>
      <w:r w:rsidR="00B46C37" w:rsidRPr="006C54D5">
        <w:rPr>
          <w:b/>
          <w:i/>
          <w:sz w:val="24"/>
          <w:szCs w:val="24"/>
          <w:lang w:val="uk-UA"/>
        </w:rPr>
        <w:t>(</w:t>
      </w:r>
      <w:r w:rsidR="006C54D5" w:rsidRPr="006C54D5">
        <w:rPr>
          <w:b/>
          <w:sz w:val="24"/>
          <w:szCs w:val="24"/>
          <w:lang w:val="uk-UA"/>
        </w:rPr>
        <w:t>за сценарієм 2</w:t>
      </w:r>
      <w:r w:rsidR="00B46C37" w:rsidRPr="006C54D5">
        <w:rPr>
          <w:b/>
          <w:sz w:val="24"/>
          <w:szCs w:val="24"/>
          <w:lang w:val="uk-UA"/>
        </w:rPr>
        <w:t>)</w:t>
      </w:r>
    </w:p>
    <w:p w:rsidR="00790333" w:rsidRPr="00DE6173" w:rsidRDefault="00790333" w:rsidP="00790333">
      <w:pPr>
        <w:spacing w:after="0" w:line="240" w:lineRule="auto"/>
        <w:jc w:val="both"/>
        <w:rPr>
          <w:rFonts w:ascii="Times New Roman" w:hAnsi="Times New Roman" w:cs="Times New Roman"/>
          <w:b/>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jc w:val="left"/>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jc w:val="left"/>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0"/>
          <w:tab w:val="left" w:pos="318"/>
        </w:tabs>
        <w:spacing w:line="324" w:lineRule="exact"/>
        <w:ind w:left="851" w:right="20" w:hanging="142"/>
        <w:jc w:val="left"/>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790333">
      <w:pPr>
        <w:pStyle w:val="41"/>
        <w:shd w:val="clear" w:color="auto" w:fill="auto"/>
        <w:tabs>
          <w:tab w:val="left" w:pos="0"/>
          <w:tab w:val="left" w:pos="34"/>
        </w:tabs>
        <w:spacing w:line="324" w:lineRule="exact"/>
        <w:ind w:left="851" w:right="20" w:hanging="142"/>
        <w:rPr>
          <w:color w:val="auto"/>
          <w:sz w:val="24"/>
          <w:szCs w:val="24"/>
        </w:rPr>
      </w:pPr>
      <w:r w:rsidRPr="00DE6173">
        <w:rPr>
          <w:color w:val="auto"/>
          <w:sz w:val="24"/>
          <w:szCs w:val="24"/>
        </w:rPr>
        <w:t>5) 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790333" w:rsidRPr="00DE6173" w:rsidRDefault="00790333" w:rsidP="00790333">
      <w:pPr>
        <w:spacing w:after="0" w:line="240" w:lineRule="auto"/>
        <w:ind w:left="851" w:hanging="142"/>
        <w:jc w:val="both"/>
        <w:rPr>
          <w:rFonts w:ascii="Times New Roman" w:hAnsi="Times New Roman" w:cs="Times New Roman"/>
          <w:b/>
          <w:i/>
          <w:sz w:val="24"/>
          <w:szCs w:val="24"/>
          <w:lang w:val="uk-UA"/>
        </w:rPr>
      </w:pPr>
      <w:r w:rsidRPr="00DE6173">
        <w:rPr>
          <w:rFonts w:ascii="Times New Roman" w:hAnsi="Times New Roman" w:cs="Times New Roman"/>
          <w:sz w:val="24"/>
          <w:szCs w:val="24"/>
          <w:lang w:val="uk-UA"/>
        </w:rPr>
        <w:t xml:space="preserve"> 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790333" w:rsidRPr="00DE6173" w:rsidRDefault="00790333" w:rsidP="00790333">
      <w:pPr>
        <w:pStyle w:val="a5"/>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ПС-154/35/6 кВ «КПО» - двотрансформаторна підстанція, яка розташована в  м. Дніпро. Від підстанції заживлена значна частина інфраструктури міста, промислові об’єкти. Введена в експлуатацію в 1966 році.</w:t>
      </w:r>
    </w:p>
    <w:p w:rsidR="00790333" w:rsidRPr="00DE6173" w:rsidRDefault="00790333" w:rsidP="00790333">
      <w:pPr>
        <w:spacing w:after="0" w:line="240" w:lineRule="auto"/>
        <w:jc w:val="both"/>
        <w:outlineLvl w:val="0"/>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Споживачами є: промислові об’єкти та населення Шевченківського району м. Дніпро. </w:t>
      </w:r>
    </w:p>
    <w:p w:rsidR="00790333" w:rsidRPr="00DE6173" w:rsidRDefault="00790333" w:rsidP="00790333">
      <w:pPr>
        <w:pStyle w:val="a5"/>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підстанції встановлено два силових трансформатори по 25 МВА, від яких живиться відкритий розподільний пристрій 35 кВ із двома системами шин 35 кВ і два закритих розподільних пристрої з 4-ма секціями шин 6 кВ.</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На підстанції виконано заміну відєднувачів 150 кВ на елегазові вимикачі. Решта комутаційного обладнання не модернізувалось.</w:t>
      </w:r>
    </w:p>
    <w:p w:rsidR="00790333" w:rsidRPr="00DE6173" w:rsidRDefault="00790333" w:rsidP="00790333">
      <w:pPr>
        <w:spacing w:after="0" w:line="240" w:lineRule="auto"/>
        <w:ind w:firstLine="420"/>
        <w:jc w:val="both"/>
        <w:rPr>
          <w:rFonts w:ascii="Times New Roman" w:hAnsi="Times New Roman" w:cs="Times New Roman"/>
          <w:sz w:val="24"/>
          <w:szCs w:val="24"/>
        </w:rPr>
      </w:pPr>
      <w:r w:rsidRPr="00DE6173">
        <w:rPr>
          <w:rFonts w:ascii="Times New Roman" w:hAnsi="Times New Roman" w:cs="Times New Roman"/>
          <w:sz w:val="24"/>
          <w:szCs w:val="24"/>
        </w:rPr>
        <w:t xml:space="preserve">    Трансформатори 1Т и 2Т типу ТДТНГ-25000/150/35/6 1966 виробництва знаходяться в роботі </w:t>
      </w:r>
      <w:r w:rsidRPr="00DE6173">
        <w:rPr>
          <w:rFonts w:ascii="Times New Roman" w:hAnsi="Times New Roman" w:cs="Times New Roman"/>
          <w:sz w:val="24"/>
          <w:szCs w:val="24"/>
          <w:lang w:val="uk-UA"/>
        </w:rPr>
        <w:t xml:space="preserve">більше </w:t>
      </w:r>
      <w:r w:rsidRPr="00DE6173">
        <w:rPr>
          <w:rFonts w:ascii="Times New Roman" w:hAnsi="Times New Roman" w:cs="Times New Roman"/>
          <w:sz w:val="24"/>
          <w:szCs w:val="24"/>
        </w:rPr>
        <w:t>50 років, що значно перевищує допустимий строк експлуатації. В процесі довгострокової експлуатації трансформаторів погіршились їх технічні характеристики. Механічне пошкодження корпусу, корозія, часткова деформація деталей. Величина фізичного зносу складає 85%. Незадовільний стан герметичних маслонаповнених вводів 150 кВ (ГМТА-45-150/630 У1). Порушена герметичність між  вводом і баком трансформатора, пошкоджені сільфони</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xml:space="preserve"> Опір постійному струму обмоток 150 і 35 кВ не  відповідає нормі. Розходження по фазам більше 2%. В трансформаторі, згідно паспортних даних, при навантаженні і розрахунковій температурі навколишнього середовища, температура масла на 10-15С більша нормативної. На трансформаторах встановлені додаткові вентилятори охолодження. Підвищена вібрація корпуса трансформаторів. Незадовільний стан приводу РПН.</w:t>
      </w:r>
    </w:p>
    <w:p w:rsidR="007021CD" w:rsidRPr="00DE6173" w:rsidRDefault="007021CD" w:rsidP="007021CD">
      <w:pPr>
        <w:pStyle w:val="ab"/>
        <w:kinsoku w:val="0"/>
        <w:overflowPunct w:val="0"/>
        <w:autoSpaceDE w:val="0"/>
        <w:autoSpaceDN w:val="0"/>
        <w:adjustRightInd w:val="0"/>
        <w:spacing w:after="0"/>
        <w:ind w:firstLine="420"/>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У процесі аналізу технічного стану </w:t>
      </w:r>
      <w:r>
        <w:rPr>
          <w:rFonts w:ascii="Times New Roman" w:hAnsi="Times New Roman" w:cs="Times New Roman"/>
          <w:sz w:val="24"/>
          <w:szCs w:val="24"/>
          <w:lang w:val="uk-UA"/>
        </w:rPr>
        <w:t>трансформаторів</w:t>
      </w:r>
      <w:r w:rsidRPr="00DE6173">
        <w:rPr>
          <w:rFonts w:ascii="Times New Roman" w:hAnsi="Times New Roman" w:cs="Times New Roman"/>
          <w:sz w:val="24"/>
          <w:szCs w:val="24"/>
          <w:lang w:val="uk-UA"/>
        </w:rPr>
        <w:t xml:space="preserve">, фундаментів та </w:t>
      </w:r>
      <w:r>
        <w:rPr>
          <w:rFonts w:ascii="Times New Roman" w:hAnsi="Times New Roman" w:cs="Times New Roman"/>
          <w:sz w:val="24"/>
          <w:szCs w:val="24"/>
          <w:lang w:val="uk-UA"/>
        </w:rPr>
        <w:t>маслоприймачів</w:t>
      </w:r>
      <w:r w:rsidRPr="00DE6173">
        <w:rPr>
          <w:rFonts w:ascii="Times New Roman" w:hAnsi="Times New Roman" w:cs="Times New Roman"/>
          <w:sz w:val="24"/>
          <w:szCs w:val="24"/>
          <w:lang w:val="uk-UA"/>
        </w:rPr>
        <w:t xml:space="preserve"> трансформаторів 1Т, 2Т, було виявлено розтріскування бетонних стінок фундаментів, руйнування труб для відводу масла, розтріскування основних конструкцій фундаментів. Враховуючи вищезазначене, проектом передбачено роботи з демонтажу та монтажу нових фундаментів, </w:t>
      </w:r>
      <w:r>
        <w:rPr>
          <w:rFonts w:ascii="Times New Roman" w:hAnsi="Times New Roman" w:cs="Times New Roman"/>
          <w:sz w:val="24"/>
          <w:szCs w:val="24"/>
          <w:lang w:val="uk-UA"/>
        </w:rPr>
        <w:t>маслоприймачів</w:t>
      </w:r>
      <w:r w:rsidRPr="00DE6173">
        <w:rPr>
          <w:rFonts w:ascii="Times New Roman" w:hAnsi="Times New Roman" w:cs="Times New Roman"/>
          <w:sz w:val="24"/>
          <w:szCs w:val="24"/>
          <w:lang w:val="uk-UA"/>
        </w:rPr>
        <w:t xml:space="preserve"> під нові силові трансформатори 1Т, 2Т.</w:t>
      </w:r>
    </w:p>
    <w:p w:rsidR="00790333" w:rsidRPr="00DE6173" w:rsidRDefault="00790333" w:rsidP="00790333">
      <w:pPr>
        <w:pStyle w:val="ab"/>
        <w:kinsoku w:val="0"/>
        <w:overflowPunct w:val="0"/>
        <w:autoSpaceDE w:val="0"/>
        <w:autoSpaceDN w:val="0"/>
        <w:adjustRightInd w:val="0"/>
        <w:spacing w:after="0"/>
        <w:ind w:firstLine="420"/>
        <w:contextualSpacing/>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 xml:space="preserve">   У зв’язку з руйнуванням порталів 150, 35 кВ (відлущування бетону, оголення арматури), що може призвести до аварійної ситуації, виникає необхідність їх демонтажу та встановлення нових порталів.</w:t>
      </w:r>
    </w:p>
    <w:p w:rsidR="00790333" w:rsidRPr="00DE6173" w:rsidRDefault="00790333" w:rsidP="00790333">
      <w:pPr>
        <w:pStyle w:val="42"/>
      </w:pPr>
      <w:r w:rsidRPr="00DE6173">
        <w:t xml:space="preserve">Для організації обліку електроенергії по стороні 150 кВ, необхідно встановити нові трансформатори напруги та трансформатори струму. На стороні 35 кВ встановлені трансформатори напруги типу ЗНОМ-35, що знаходяться в експлуатації з 1966 року. Трансформатори напруги значно перевищили свій строк експлуатації. Були виявлені дефекти маслопоказчика, теча масла між </w:t>
      </w:r>
      <w:r w:rsidR="007021CD">
        <w:t xml:space="preserve">корпусрм </w:t>
      </w:r>
      <w:r w:rsidRPr="00DE6173">
        <w:t xml:space="preserve"> та </w:t>
      </w:r>
      <w:r w:rsidR="007021CD">
        <w:t>кришкою</w:t>
      </w:r>
      <w:r w:rsidRPr="00DE6173">
        <w:t xml:space="preserve">, теча масла із клемної зборки вторинних кіл. ТН типу ЗНОМ-35 потребують значних капіталовкладень на проведення капітальних та поточних ремонтів та високу ступінь пожежонебезпечності. Враховуючи вищезазначене, планується заміна існуючих трансформаторів напруги на нові ТН з литою ізоляцією, </w:t>
      </w:r>
      <w:r w:rsidR="00357C17">
        <w:t>антирезонансного</w:t>
      </w:r>
      <w:r w:rsidRPr="00DE6173">
        <w:t xml:space="preserve"> виконання. </w:t>
      </w:r>
    </w:p>
    <w:p w:rsidR="00790333" w:rsidRPr="00DE6173" w:rsidRDefault="00790333" w:rsidP="00790333">
      <w:pPr>
        <w:pStyle w:val="42"/>
      </w:pPr>
      <w:r w:rsidRPr="00DE6173">
        <w:t xml:space="preserve">На ПС «КПО» знаходяться 7 масляних вимикачі типу МКП-35 1966 року випуску. Вимикачі вичерпали свій експлуатаційний ресурс, повністю амортизовані, фізично зношені, не забезпечують швидке та надійне відключення від дії релейного захисту, ненадійні в роботі, вимагають великих витрат на капітальний ремонт і експлуатаційне обслуговування, на сьогоднішній день зняті з експлуатації. Обстеження вимикачів 35 кВ типу МКП-35, при виконанні капітальних ремонтів, показує знос приводних механізмів і контактної частини. Планується  заміна вимикачів типу МКП-35 на нові вакуумні вимикачі.  </w:t>
      </w:r>
    </w:p>
    <w:p w:rsidR="00790333" w:rsidRPr="00DE6173" w:rsidRDefault="00790333" w:rsidP="00790333">
      <w:pPr>
        <w:spacing w:after="0" w:line="240" w:lineRule="auto"/>
        <w:ind w:firstLine="420"/>
        <w:jc w:val="both"/>
        <w:rPr>
          <w:rFonts w:ascii="Times New Roman" w:hAnsi="Times New Roman" w:cs="Times New Roman"/>
          <w:sz w:val="24"/>
          <w:szCs w:val="24"/>
        </w:rPr>
      </w:pPr>
      <w:r w:rsidRPr="00DE6173">
        <w:rPr>
          <w:rFonts w:ascii="Times New Roman" w:hAnsi="Times New Roman" w:cs="Times New Roman"/>
          <w:bCs/>
          <w:iCs/>
          <w:sz w:val="24"/>
          <w:szCs w:val="24"/>
          <w:lang w:val="uk-UA"/>
        </w:rPr>
        <w:t xml:space="preserve"> При проведенні огляду роз’єднувачів 150, 35 кВ, були виявлені дефекти контактної частини головних ножів, заземлюючих ножів, погіршення стану опорної ізоляції (розтріскування опорних ізоляторів), розбалансування приводних тяг, збільшення перехідного опору головних контактів. </w:t>
      </w:r>
      <w:r w:rsidRPr="00DE6173">
        <w:rPr>
          <w:rFonts w:ascii="Times New Roman" w:hAnsi="Times New Roman" w:cs="Times New Roman"/>
          <w:bCs/>
          <w:iCs/>
          <w:sz w:val="24"/>
          <w:szCs w:val="24"/>
        </w:rPr>
        <w:t xml:space="preserve">Роз’єднувачі типу </w:t>
      </w:r>
      <w:r w:rsidRPr="00DE6173">
        <w:rPr>
          <w:rFonts w:ascii="Times New Roman" w:hAnsi="Times New Roman" w:cs="Times New Roman"/>
          <w:sz w:val="24"/>
          <w:szCs w:val="24"/>
        </w:rPr>
        <w:t xml:space="preserve">РНДЗ вичерпали свій термін експлуатації, потребують значних капітальних затрат на проведення поточних та капітальних ремонтів. </w:t>
      </w:r>
    </w:p>
    <w:p w:rsidR="00790333" w:rsidRPr="00DE6173" w:rsidRDefault="00790333" w:rsidP="00790333">
      <w:pPr>
        <w:spacing w:after="0" w:line="240" w:lineRule="auto"/>
        <w:ind w:firstLine="420"/>
        <w:jc w:val="both"/>
        <w:rPr>
          <w:rFonts w:ascii="Times New Roman" w:hAnsi="Times New Roman" w:cs="Times New Roman"/>
          <w:sz w:val="24"/>
          <w:szCs w:val="24"/>
        </w:rPr>
      </w:pPr>
      <w:r w:rsidRPr="00DE6173">
        <w:rPr>
          <w:rFonts w:ascii="Times New Roman" w:hAnsi="Times New Roman" w:cs="Times New Roman"/>
          <w:sz w:val="24"/>
          <w:szCs w:val="24"/>
        </w:rPr>
        <w:t xml:space="preserve">    Обстеження вимикачів 6кВ типу ВМП-10К, при виконанні капітальних ремонтів, показує знос приводних механізмів і контактної частини. При виконанні капітального ремонту МВ-6 кВ виявлено наявність значних раковин на наконечниках свічок і знос ламелей розеткових контактів, що призводить до збільшення перехідного опору від 100 мкОм до 140 мкОм при нормативному значенні ≤ 55мкОм. Заміна масляних на вакуумні вимикачі 6кВ призведе до зменшення витрат на проведення їх ремонтів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капітальний ремонт</w:t>
      </w:r>
      <w:r w:rsidRPr="00DE6173">
        <w:rPr>
          <w:rFonts w:ascii="Times New Roman" w:hAnsi="Times New Roman" w:cs="Times New Roman"/>
          <w:sz w:val="24"/>
          <w:szCs w:val="24"/>
          <w:lang w:val="uk-UA"/>
        </w:rPr>
        <w:t>. З</w:t>
      </w:r>
      <w:r w:rsidRPr="00DE6173">
        <w:rPr>
          <w:rFonts w:ascii="Times New Roman" w:hAnsi="Times New Roman" w:cs="Times New Roman"/>
          <w:sz w:val="24"/>
          <w:szCs w:val="24"/>
        </w:rPr>
        <w:t xml:space="preserve"> моральним старінням елементної бази систем Р</w:t>
      </w:r>
      <w:r w:rsidR="004B1F62" w:rsidRPr="00DE6173">
        <w:rPr>
          <w:rFonts w:ascii="Times New Roman" w:hAnsi="Times New Roman" w:cs="Times New Roman"/>
          <w:sz w:val="24"/>
          <w:szCs w:val="24"/>
        </w:rPr>
        <w:t>з</w:t>
      </w:r>
      <w:r w:rsidRPr="00DE6173">
        <w:rPr>
          <w:rFonts w:ascii="Times New Roman" w:hAnsi="Times New Roman" w:cs="Times New Roman"/>
          <w:sz w:val="24"/>
          <w:szCs w:val="24"/>
        </w:rPr>
        <w:t xml:space="preserve">іА виникає проблема їх експлуатації. У зв’язку зі зняття з виробництва заводами-виробниками існуючої елементної бази систем РЗА, виникає необхідність їх заміни на нові мікропроцесорні блоки. </w:t>
      </w:r>
    </w:p>
    <w:p w:rsidR="00790333" w:rsidRPr="00DE6173" w:rsidRDefault="00790333" w:rsidP="0079033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Використання мікропроцесорних реле підвищує чутливість, швидкодію, що в свою чергу підвищує надійність роботи систем захисту та подовжує час експлуатації електрообладнання. </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 якісними параметрами електричної енергії планується технічне переоснащення ПС з заміною обладнання та порталів ВРУ-35 кВ, організація обліку по стороні 35 кВ, телемеханіки та телеуправління.</w:t>
      </w:r>
    </w:p>
    <w:p w:rsidR="00790333" w:rsidRPr="00DE6173" w:rsidRDefault="00790333" w:rsidP="00790333">
      <w:pPr>
        <w:spacing w:after="0" w:line="240" w:lineRule="auto"/>
        <w:ind w:firstLine="4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Телемеханізація підстанції дозволяє збирати, передавати інформацію про функціонування об</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єктів електричної мережі, а також передавати команди диспетчерського управління, поліпшити загальну надійність енергосистеми і підвищується якість обслуговування споживачів.</w:t>
      </w:r>
    </w:p>
    <w:p w:rsidR="00790333" w:rsidRPr="00DE6173" w:rsidRDefault="00790333" w:rsidP="00790333">
      <w:pPr>
        <w:spacing w:after="0" w:line="240" w:lineRule="auto"/>
        <w:ind w:firstLine="4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2018 році ТОВ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Харківпроменерго</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 розроблено проект «Технічне переоснащення </w:t>
      </w:r>
      <w:r w:rsidR="00016862">
        <w:rPr>
          <w:rFonts w:ascii="Times New Roman" w:hAnsi="Times New Roman" w:cs="Times New Roman"/>
          <w:sz w:val="24"/>
          <w:szCs w:val="24"/>
          <w:lang w:val="uk-UA"/>
        </w:rPr>
        <w:t xml:space="preserve">трансформаторної </w:t>
      </w:r>
      <w:r w:rsidRPr="00DE6173">
        <w:rPr>
          <w:rFonts w:ascii="Times New Roman" w:hAnsi="Times New Roman" w:cs="Times New Roman"/>
          <w:sz w:val="24"/>
          <w:szCs w:val="24"/>
          <w:lang w:val="uk-UA"/>
        </w:rPr>
        <w:t xml:space="preserve"> підстанції 154/35/6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КПО</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w:t>
      </w:r>
    </w:p>
    <w:p w:rsidR="00790333" w:rsidRDefault="00790333" w:rsidP="00790333">
      <w:pPr>
        <w:spacing w:after="0" w:line="240" w:lineRule="auto"/>
        <w:ind w:firstLine="420"/>
        <w:jc w:val="both"/>
        <w:rPr>
          <w:rFonts w:ascii="Times New Roman" w:hAnsi="Times New Roman" w:cs="Times New Roman"/>
          <w:sz w:val="24"/>
          <w:szCs w:val="24"/>
          <w:lang w:val="uk-UA"/>
        </w:rPr>
      </w:pPr>
    </w:p>
    <w:p w:rsidR="00D93B67" w:rsidRPr="00DE6173" w:rsidRDefault="00D93B67" w:rsidP="00790333">
      <w:pPr>
        <w:spacing w:after="0" w:line="240" w:lineRule="auto"/>
        <w:ind w:firstLine="420"/>
        <w:jc w:val="both"/>
        <w:rPr>
          <w:rFonts w:ascii="Times New Roman" w:hAnsi="Times New Roman" w:cs="Times New Roman"/>
          <w:sz w:val="24"/>
          <w:szCs w:val="24"/>
          <w:lang w:val="uk-UA"/>
        </w:rPr>
      </w:pPr>
    </w:p>
    <w:p w:rsidR="00790333" w:rsidRPr="00DE6173" w:rsidRDefault="00790333" w:rsidP="00790333">
      <w:pPr>
        <w:spacing w:after="0" w:line="240" w:lineRule="auto"/>
        <w:ind w:firstLine="420"/>
        <w:jc w:val="both"/>
        <w:rPr>
          <w:rFonts w:ascii="Times New Roman" w:hAnsi="Times New Roman" w:cs="Times New Roman"/>
          <w:sz w:val="24"/>
          <w:szCs w:val="24"/>
          <w:lang w:val="uk-UA"/>
        </w:rPr>
      </w:pPr>
    </w:p>
    <w:p w:rsidR="00B46C37" w:rsidRPr="00DE6173" w:rsidRDefault="00790333" w:rsidP="007E2D0B">
      <w:pPr>
        <w:pStyle w:val="a7"/>
        <w:numPr>
          <w:ilvl w:val="0"/>
          <w:numId w:val="96"/>
        </w:numPr>
        <w:jc w:val="both"/>
        <w:rPr>
          <w:b/>
          <w:i/>
          <w:sz w:val="24"/>
          <w:szCs w:val="24"/>
        </w:rPr>
      </w:pPr>
      <w:r w:rsidRPr="00DE6173">
        <w:rPr>
          <w:b/>
          <w:i/>
          <w:sz w:val="24"/>
          <w:szCs w:val="24"/>
        </w:rPr>
        <w:lastRenderedPageBreak/>
        <w:t xml:space="preserve">Будівництво </w:t>
      </w:r>
      <w:bookmarkStart w:id="49" w:name="пролисок132"/>
      <w:bookmarkEnd w:id="49"/>
      <w:r w:rsidRPr="00DE6173">
        <w:rPr>
          <w:b/>
          <w:i/>
          <w:sz w:val="24"/>
          <w:szCs w:val="24"/>
        </w:rPr>
        <w:t>ПС «Пролісок» 150/6 кВ</w:t>
      </w:r>
      <w:r w:rsidR="006C54D5">
        <w:rPr>
          <w:b/>
          <w:i/>
          <w:sz w:val="24"/>
          <w:szCs w:val="24"/>
          <w:lang w:val="uk-UA"/>
        </w:rPr>
        <w:t xml:space="preserve"> </w:t>
      </w:r>
      <w:r w:rsidR="00B46C37">
        <w:rPr>
          <w:b/>
          <w:i/>
          <w:sz w:val="24"/>
          <w:szCs w:val="24"/>
          <w:lang w:val="uk-UA"/>
        </w:rPr>
        <w:t>(</w:t>
      </w:r>
      <w:r w:rsidR="006C54D5" w:rsidRPr="006C54D5">
        <w:rPr>
          <w:b/>
          <w:sz w:val="24"/>
          <w:szCs w:val="24"/>
          <w:lang w:val="uk-UA"/>
        </w:rPr>
        <w:t>за сценарієм 2</w:t>
      </w:r>
      <w:r w:rsidR="00B46C37">
        <w:rPr>
          <w:b/>
          <w:sz w:val="24"/>
          <w:szCs w:val="24"/>
          <w:lang w:val="uk-UA"/>
        </w:rPr>
        <w:t>)</w:t>
      </w:r>
    </w:p>
    <w:p w:rsidR="00790333" w:rsidRPr="00DE6173" w:rsidRDefault="00790333" w:rsidP="00790333">
      <w:pPr>
        <w:pStyle w:val="a7"/>
        <w:tabs>
          <w:tab w:val="left" w:pos="1134"/>
        </w:tabs>
        <w:ind w:left="720"/>
        <w:jc w:val="both"/>
        <w:rPr>
          <w:b/>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0"/>
          <w:tab w:val="left" w:pos="34"/>
        </w:tabs>
        <w:spacing w:line="240" w:lineRule="auto"/>
        <w:ind w:left="851" w:right="20" w:hanging="142"/>
        <w:rPr>
          <w:color w:val="auto"/>
          <w:sz w:val="24"/>
          <w:szCs w:val="24"/>
        </w:rPr>
      </w:pPr>
      <w:r w:rsidRPr="00DE6173">
        <w:rPr>
          <w:color w:val="auto"/>
          <w:sz w:val="24"/>
          <w:szCs w:val="24"/>
        </w:rPr>
        <w:t xml:space="preserve">5) 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 </w:t>
      </w:r>
    </w:p>
    <w:p w:rsidR="00790333" w:rsidRPr="00DE6173" w:rsidRDefault="00790333" w:rsidP="00404DE2">
      <w:pPr>
        <w:pStyle w:val="41"/>
        <w:shd w:val="clear" w:color="auto" w:fill="auto"/>
        <w:tabs>
          <w:tab w:val="left" w:pos="1101"/>
        </w:tabs>
        <w:spacing w:line="240" w:lineRule="auto"/>
        <w:ind w:left="851" w:right="20" w:hanging="142"/>
        <w:rPr>
          <w:sz w:val="24"/>
          <w:szCs w:val="24"/>
        </w:rPr>
      </w:pPr>
      <w:r w:rsidRPr="00DE6173">
        <w:rPr>
          <w:color w:val="auto"/>
          <w:sz w:val="24"/>
          <w:szCs w:val="24"/>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w:t>
      </w:r>
      <w:r w:rsidR="00404DE2">
        <w:rPr>
          <w:color w:val="auto"/>
          <w:sz w:val="24"/>
          <w:szCs w:val="24"/>
        </w:rPr>
        <w:t>П від 14 березня 2018 року №311.</w:t>
      </w:r>
    </w:p>
    <w:p w:rsidR="00790333" w:rsidRPr="00DE6173" w:rsidRDefault="00790333" w:rsidP="00790333">
      <w:pPr>
        <w:pStyle w:val="a7"/>
        <w:shd w:val="clear" w:color="auto" w:fill="FFFFFF"/>
        <w:tabs>
          <w:tab w:val="left" w:pos="9086"/>
        </w:tabs>
        <w:ind w:left="0" w:firstLine="709"/>
        <w:jc w:val="both"/>
        <w:rPr>
          <w:sz w:val="24"/>
          <w:szCs w:val="24"/>
        </w:rPr>
      </w:pPr>
      <w:r w:rsidRPr="00DE6173">
        <w:rPr>
          <w:sz w:val="24"/>
          <w:szCs w:val="24"/>
          <w:lang w:val="uk-UA"/>
        </w:rPr>
        <w:t xml:space="preserve">ПС «Пролісок» 150/6 кВ (ПС «Красногвардійська») розташована в місті Дніпро по </w:t>
      </w:r>
      <w:r w:rsidR="00912D22">
        <w:rPr>
          <w:sz w:val="24"/>
          <w:szCs w:val="24"/>
          <w:lang w:val="uk-UA"/>
        </w:rPr>
        <w:t>вул..</w:t>
      </w:r>
      <w:r w:rsidRPr="00A30FB9">
        <w:rPr>
          <w:sz w:val="24"/>
          <w:szCs w:val="24"/>
          <w:lang w:val="uk-UA"/>
        </w:rPr>
        <w:t xml:space="preserve">Уральська, 17п в зоні дії електричних мереж напругою </w:t>
      </w:r>
      <w:r w:rsidRPr="00DE6173">
        <w:rPr>
          <w:sz w:val="24"/>
          <w:szCs w:val="24"/>
        </w:rPr>
        <w:t>150-330 кВ та розподільчої мережі  6 кВ. Компанія, на підставі Акту  приймання-передачі №15 за</w:t>
      </w:r>
      <w:r w:rsidR="00F311A3">
        <w:rPr>
          <w:sz w:val="24"/>
          <w:szCs w:val="24"/>
        </w:rPr>
        <w:t xml:space="preserve"> договором № 05/03-011.2/45/а</w:t>
      </w:r>
      <w:r w:rsidRPr="00DE6173">
        <w:rPr>
          <w:sz w:val="24"/>
          <w:szCs w:val="24"/>
        </w:rPr>
        <w:t xml:space="preserve">від 05.05.2003 р. </w:t>
      </w:r>
      <w:r w:rsidR="00F311A3">
        <w:rPr>
          <w:sz w:val="24"/>
          <w:szCs w:val="24"/>
          <w:lang w:val="uk-UA"/>
        </w:rPr>
        <w:t>п</w:t>
      </w:r>
      <w:r w:rsidRPr="00DE6173">
        <w:rPr>
          <w:sz w:val="24"/>
          <w:szCs w:val="24"/>
        </w:rPr>
        <w:t>ридбала у власність будівлю Красногвардійської підстанції, розташовану за адресою м. Дніпро, вул. Уральська, 17п без обладнання. Обладнання було демонтовано заздалегідь попереднім власником.</w:t>
      </w:r>
    </w:p>
    <w:p w:rsidR="00790333" w:rsidRPr="00DE6173" w:rsidRDefault="00790333" w:rsidP="00790333">
      <w:pPr>
        <w:shd w:val="clear" w:color="auto" w:fill="FFFFFF"/>
        <w:tabs>
          <w:tab w:val="left" w:pos="9086"/>
        </w:tabs>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Розпорядженням по компанії від 14.07.2016 за № 51 на виконання Закону України від 09.04.2015 № 317-</w:t>
      </w:r>
      <w:r w:rsidRPr="00DE6173">
        <w:rPr>
          <w:rFonts w:ascii="Times New Roman" w:hAnsi="Times New Roman" w:cs="Times New Roman"/>
          <w:sz w:val="24"/>
          <w:szCs w:val="24"/>
        </w:rPr>
        <w:t>VIII</w:t>
      </w:r>
      <w:r w:rsidRPr="00DE6173">
        <w:rPr>
          <w:rFonts w:ascii="Times New Roman" w:hAnsi="Times New Roman" w:cs="Times New Roman"/>
          <w:sz w:val="24"/>
          <w:szCs w:val="24"/>
          <w:lang w:val="uk-UA"/>
        </w:rPr>
        <w:t xml:space="preserve"> «Про засудження комуністичного та націонал-соціалістичного (нацистського) тоталітарних режимів в Україні та заборону пропагандської їхньої символіки»  ПС «Красногвардійська» була переіменована на ПС «Пролісок».</w:t>
      </w:r>
    </w:p>
    <w:p w:rsidR="00790333" w:rsidRPr="00DE6173" w:rsidRDefault="00790333" w:rsidP="00790333">
      <w:pPr>
        <w:pStyle w:val="ab"/>
        <w:tabs>
          <w:tab w:val="left" w:pos="1276"/>
        </w:tabs>
        <w:spacing w:after="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На даний час значна частина електричних мереж 6 кВ (більше 150 км КЛ-6 кВ, до 300 км КЛ-0,4 кВ) м. Дніпро заживлена мережамиПрАТ «ПЕЕМ «ЦЕК» від підстанцій КористувачаДП «ВОПМЗ </w:t>
      </w:r>
      <w:r w:rsidR="004B1F62" w:rsidRPr="00DE6173">
        <w:rPr>
          <w:rFonts w:ascii="Times New Roman" w:hAnsi="Times New Roman" w:cs="Times New Roman"/>
          <w:sz w:val="24"/>
          <w:szCs w:val="24"/>
          <w:lang w:val="uk-UA"/>
        </w:rPr>
        <w:pgNum/>
      </w:r>
      <w:r w:rsidR="004B1F62" w:rsidRPr="00DE6173">
        <w:rPr>
          <w:rFonts w:ascii="Times New Roman" w:hAnsi="Times New Roman" w:cs="Times New Roman"/>
          <w:sz w:val="24"/>
          <w:szCs w:val="24"/>
          <w:lang w:val="uk-UA"/>
        </w:rPr>
        <w:t>ил</w:t>
      </w:r>
      <w:r w:rsidRPr="00DE6173">
        <w:rPr>
          <w:rFonts w:ascii="Times New Roman" w:hAnsi="Times New Roman" w:cs="Times New Roman"/>
          <w:sz w:val="24"/>
          <w:szCs w:val="24"/>
          <w:lang w:val="uk-UA"/>
        </w:rPr>
        <w:t>..О. М. Макарова» (ТЕЦ «ПМЗ» ПС№2 Ф-10А, Ф-18Б; КП-28 ком. №1, №3, №14, №15), яке має значну заборгованість за спожиту електричну енергію перед АТ «ДТЕК ДНІПРОВСЬКІ ЕЛКТРОМЕРЕЖІ».</w:t>
      </w:r>
    </w:p>
    <w:p w:rsidR="00790333" w:rsidRPr="00DE6173" w:rsidRDefault="00790333" w:rsidP="00790333">
      <w:pPr>
        <w:pStyle w:val="ab"/>
        <w:tabs>
          <w:tab w:val="left" w:pos="1276"/>
        </w:tabs>
        <w:spacing w:after="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Енергопостачальною організацією періодично застосовуються до боржника відповідні заходи впливу, в тому числі обмеження та відключення з центрів живлення. Враховуючи не дотримання в повній мірі вимог діючого законодавства в електроенергетиці як з боку енергопостачальної організації, так і з боку основного споживача, неодноразово під час впровадження вищезазначених заходів знижувалась надійність електропостачання чи відбувались незаконне відключення споживачів електричної енергії м. Дніпро.</w:t>
      </w:r>
    </w:p>
    <w:p w:rsidR="00790333" w:rsidRPr="00DE6173" w:rsidRDefault="00790333" w:rsidP="00790333">
      <w:pPr>
        <w:pStyle w:val="ab"/>
        <w:tabs>
          <w:tab w:val="left" w:pos="1276"/>
        </w:tabs>
        <w:spacing w:after="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В разі відключення мереж 6 кВ (при технологічному порушенні) від підстанцій заводу «ПМЗ» виникають проблеми по терміновій ліквідації цього порушення, так як кабельні мережі заходять на територію заводу «ПМЗ». </w:t>
      </w:r>
    </w:p>
    <w:p w:rsidR="00790333" w:rsidRPr="00DE6173" w:rsidRDefault="00790333" w:rsidP="00790333">
      <w:pPr>
        <w:tabs>
          <w:tab w:val="left" w:pos="1134"/>
        </w:tabs>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ПАТ «Проектно-технологічним інститутом «КИЇВОРГБУД» в 2016році розроблено проект «Реконструкція трансформаторної підстанції  150/6кВ «Пролісок» з ЛЕП 150кВ» №02/1486.</w:t>
      </w:r>
    </w:p>
    <w:p w:rsidR="00790333" w:rsidRPr="00DE6173" w:rsidRDefault="00790333" w:rsidP="0079033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Проектом планується:</w:t>
      </w:r>
    </w:p>
    <w:p w:rsidR="00790333" w:rsidRPr="00DE6173" w:rsidRDefault="00790333" w:rsidP="009F17E2">
      <w:pPr>
        <w:pStyle w:val="a7"/>
        <w:numPr>
          <w:ilvl w:val="0"/>
          <w:numId w:val="43"/>
        </w:numPr>
        <w:jc w:val="both"/>
        <w:rPr>
          <w:sz w:val="24"/>
          <w:szCs w:val="24"/>
          <w:lang w:val="uk-UA"/>
        </w:rPr>
      </w:pPr>
      <w:r w:rsidRPr="00DE6173">
        <w:rPr>
          <w:sz w:val="24"/>
          <w:szCs w:val="24"/>
          <w:lang w:val="uk-UA"/>
        </w:rPr>
        <w:t xml:space="preserve">підстанція закритого типу </w:t>
      </w:r>
      <w:r w:rsidR="004B1F62" w:rsidRPr="00DE6173">
        <w:rPr>
          <w:sz w:val="24"/>
          <w:szCs w:val="24"/>
          <w:lang w:val="uk-UA"/>
        </w:rPr>
        <w:t>–</w:t>
      </w:r>
      <w:r w:rsidRPr="00DE6173">
        <w:rPr>
          <w:sz w:val="24"/>
          <w:szCs w:val="24"/>
          <w:lang w:val="uk-UA"/>
        </w:rPr>
        <w:t xml:space="preserve"> чотириповерхова будівля;</w:t>
      </w:r>
    </w:p>
    <w:p w:rsidR="00790333" w:rsidRPr="00DE6173" w:rsidRDefault="00790333" w:rsidP="009F17E2">
      <w:pPr>
        <w:pStyle w:val="a7"/>
        <w:numPr>
          <w:ilvl w:val="0"/>
          <w:numId w:val="43"/>
        </w:numPr>
        <w:jc w:val="both"/>
        <w:rPr>
          <w:sz w:val="24"/>
          <w:szCs w:val="24"/>
          <w:lang w:val="uk-UA"/>
        </w:rPr>
      </w:pPr>
      <w:r w:rsidRPr="00DE6173">
        <w:rPr>
          <w:sz w:val="24"/>
          <w:szCs w:val="24"/>
          <w:lang w:val="uk-UA"/>
        </w:rPr>
        <w:t>в якості розподільного пристрою 150 кВ прийнятий КРПЕ-15 з двома елегазовими вимикачами на 172 кВ;</w:t>
      </w:r>
    </w:p>
    <w:p w:rsidR="00790333" w:rsidRPr="00DE6173" w:rsidRDefault="00790333" w:rsidP="009F17E2">
      <w:pPr>
        <w:pStyle w:val="a7"/>
        <w:numPr>
          <w:ilvl w:val="0"/>
          <w:numId w:val="43"/>
        </w:numPr>
        <w:jc w:val="both"/>
        <w:rPr>
          <w:sz w:val="24"/>
          <w:szCs w:val="24"/>
          <w:lang w:val="uk-UA"/>
        </w:rPr>
      </w:pPr>
      <w:r w:rsidRPr="00DE6173">
        <w:rPr>
          <w:sz w:val="24"/>
          <w:szCs w:val="24"/>
          <w:lang w:val="uk-UA"/>
        </w:rPr>
        <w:t xml:space="preserve">схема ЗРУ-150 кВ «блок лінія – трансформатор» з неавтоматичною ремонтною перемичкою з боку лінія, елегазовими вимикачами в колах трансформаторів. </w:t>
      </w:r>
    </w:p>
    <w:p w:rsidR="00790333" w:rsidRPr="00DE6173" w:rsidRDefault="00790333" w:rsidP="009F17E2">
      <w:pPr>
        <w:pStyle w:val="a7"/>
        <w:numPr>
          <w:ilvl w:val="0"/>
          <w:numId w:val="43"/>
        </w:numPr>
        <w:jc w:val="both"/>
        <w:rPr>
          <w:sz w:val="24"/>
          <w:szCs w:val="24"/>
          <w:lang w:val="uk-UA"/>
        </w:rPr>
      </w:pPr>
      <w:r w:rsidRPr="00DE6173">
        <w:rPr>
          <w:sz w:val="24"/>
          <w:szCs w:val="24"/>
          <w:lang w:val="uk-UA"/>
        </w:rPr>
        <w:t xml:space="preserve">планується </w:t>
      </w:r>
      <w:r w:rsidRPr="00DE6173">
        <w:rPr>
          <w:sz w:val="24"/>
          <w:szCs w:val="24"/>
        </w:rPr>
        <w:t>встановлення 2-х силових трансформаторів</w:t>
      </w:r>
      <w:r w:rsidRPr="00DE6173">
        <w:rPr>
          <w:sz w:val="24"/>
          <w:szCs w:val="24"/>
          <w:lang w:val="uk-UA"/>
        </w:rPr>
        <w:t xml:space="preserve"> одиночною потужністю 40 МВА;</w:t>
      </w:r>
    </w:p>
    <w:p w:rsidR="00790333" w:rsidRPr="00DE6173" w:rsidRDefault="00790333" w:rsidP="009F17E2">
      <w:pPr>
        <w:numPr>
          <w:ilvl w:val="0"/>
          <w:numId w:val="43"/>
        </w:numPr>
        <w:spacing w:after="0" w:line="240" w:lineRule="auto"/>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lastRenderedPageBreak/>
        <w:t>спорудження ЛЕП-150 кВ у дволанцюговому виконанні  «Дніпровська – Пролісок» довжиною 9,5 км.</w:t>
      </w:r>
    </w:p>
    <w:p w:rsidR="00790333" w:rsidRPr="0083585A" w:rsidRDefault="00790333" w:rsidP="00790333">
      <w:pPr>
        <w:pStyle w:val="a7"/>
        <w:numPr>
          <w:ilvl w:val="0"/>
          <w:numId w:val="96"/>
        </w:numPr>
        <w:ind w:left="0" w:firstLine="757"/>
        <w:jc w:val="both"/>
        <w:rPr>
          <w:sz w:val="24"/>
          <w:szCs w:val="24"/>
          <w:lang w:val="uk-UA"/>
        </w:rPr>
      </w:pPr>
      <w:r w:rsidRPr="0083585A">
        <w:rPr>
          <w:sz w:val="24"/>
          <w:szCs w:val="24"/>
          <w:lang w:val="uk-UA"/>
        </w:rPr>
        <w:t>На зауваження Держенергонагляду (</w:t>
      </w:r>
      <w:r w:rsidRPr="0083585A">
        <w:rPr>
          <w:bCs/>
          <w:sz w:val="24"/>
          <w:szCs w:val="24"/>
          <w:lang w:val="uk-UA"/>
        </w:rPr>
        <w:t xml:space="preserve">ДОВІДКА №01/10-05-Д-5  від 26.04.2019 «Щодо проведення моніторингу з питань </w:t>
      </w:r>
      <w:r w:rsidRPr="0083585A">
        <w:rPr>
          <w:sz w:val="24"/>
          <w:szCs w:val="24"/>
          <w:lang w:val="uk-UA"/>
        </w:rPr>
        <w:t>розгляду  внесення відповідних заходів до «Плану розвитку системи розподілу ПрАТ «ПЕЕМ «ЦЕК» на періоди 2020-2024</w:t>
      </w:r>
      <w:r w:rsidR="0083585A" w:rsidRPr="0083585A">
        <w:rPr>
          <w:sz w:val="24"/>
          <w:szCs w:val="24"/>
          <w:lang w:val="uk-UA"/>
        </w:rPr>
        <w:t xml:space="preserve"> </w:t>
      </w:r>
      <w:r w:rsidRPr="0083585A">
        <w:rPr>
          <w:sz w:val="24"/>
          <w:szCs w:val="24"/>
          <w:lang w:val="uk-UA"/>
        </w:rPr>
        <w:t xml:space="preserve">роки» </w:t>
      </w:r>
      <w:r w:rsidR="0083585A" w:rsidRPr="0083585A">
        <w:rPr>
          <w:b/>
          <w:i/>
          <w:sz w:val="24"/>
          <w:szCs w:val="24"/>
          <w:lang w:val="uk-UA"/>
        </w:rPr>
        <w:t>(</w:t>
      </w:r>
      <w:r w:rsidR="006C54D5">
        <w:rPr>
          <w:b/>
          <w:sz w:val="24"/>
          <w:szCs w:val="24"/>
          <w:lang w:val="uk-UA"/>
        </w:rPr>
        <w:t>за сценарієм 2</w:t>
      </w:r>
      <w:r w:rsidR="0083585A" w:rsidRPr="0083585A">
        <w:rPr>
          <w:b/>
          <w:sz w:val="24"/>
          <w:szCs w:val="24"/>
          <w:lang w:val="uk-UA"/>
        </w:rPr>
        <w:t xml:space="preserve">) </w:t>
      </w:r>
      <w:r w:rsidRPr="0083585A">
        <w:rPr>
          <w:sz w:val="24"/>
          <w:szCs w:val="24"/>
          <w:lang w:val="uk-UA"/>
        </w:rPr>
        <w:t xml:space="preserve">та відповідності останнього вимогам діючих нормативних документів) планується зміна вищезазначеного проекту на «будівництво» та коригування проекту щодо переобладнання на підстанції на напругу 150/6(20) кВ. </w:t>
      </w:r>
    </w:p>
    <w:p w:rsidR="00790333" w:rsidRPr="00DE6173" w:rsidRDefault="00790333" w:rsidP="00790333">
      <w:pPr>
        <w:pStyle w:val="a7"/>
        <w:ind w:left="0" w:firstLine="757"/>
        <w:jc w:val="both"/>
        <w:rPr>
          <w:sz w:val="24"/>
          <w:szCs w:val="24"/>
          <w:lang w:val="uk-UA"/>
        </w:rPr>
      </w:pPr>
      <w:r w:rsidRPr="00DE6173">
        <w:rPr>
          <w:sz w:val="24"/>
          <w:szCs w:val="24"/>
          <w:lang w:val="uk-UA"/>
        </w:rPr>
        <w:t>Будівництво ПС «Пролісок»</w:t>
      </w:r>
      <w:r w:rsidRPr="00DE6173">
        <w:rPr>
          <w:sz w:val="24"/>
          <w:szCs w:val="24"/>
        </w:rPr>
        <w:t xml:space="preserve"> в південному районі м. Дніпро забезпечить незалежне джерело живлення та дозволить поступово перевести існуючу морально застарілу розподільну мережу 6 кВ на клас напруги 20 кВ.</w:t>
      </w:r>
    </w:p>
    <w:p w:rsidR="00790333" w:rsidRPr="00DE6173" w:rsidRDefault="00790333" w:rsidP="00790333">
      <w:pPr>
        <w:pStyle w:val="a7"/>
        <w:ind w:left="0" w:firstLine="757"/>
        <w:jc w:val="both"/>
        <w:rPr>
          <w:sz w:val="24"/>
          <w:szCs w:val="24"/>
          <w:lang w:val="uk-UA"/>
        </w:rPr>
      </w:pPr>
      <w:r w:rsidRPr="00DE6173">
        <w:rPr>
          <w:sz w:val="24"/>
          <w:szCs w:val="24"/>
          <w:lang w:val="uk-UA"/>
        </w:rPr>
        <w:t>Потужність силових трансформаторів буде актуалізована та підтверджена розрахунком в залежності від зміни навантаження за поточні 2020-2022 роки під час коригування проекту будівництва підстанції.</w:t>
      </w:r>
    </w:p>
    <w:p w:rsidR="00790333" w:rsidRPr="00DE6173" w:rsidRDefault="00790333" w:rsidP="00790333">
      <w:pPr>
        <w:pStyle w:val="a7"/>
        <w:ind w:left="0" w:firstLine="757"/>
        <w:jc w:val="both"/>
        <w:rPr>
          <w:sz w:val="24"/>
          <w:szCs w:val="24"/>
          <w:lang w:val="uk-UA"/>
        </w:rPr>
      </w:pPr>
    </w:p>
    <w:p w:rsidR="00790333" w:rsidRPr="00DE6173" w:rsidRDefault="00790333" w:rsidP="00790333">
      <w:pPr>
        <w:spacing w:after="0" w:line="240" w:lineRule="auto"/>
        <w:ind w:left="1066"/>
        <w:jc w:val="both"/>
        <w:rPr>
          <w:rFonts w:ascii="Times New Roman" w:eastAsia="Times New Roman" w:hAnsi="Times New Roman" w:cs="Times New Roman"/>
          <w:sz w:val="24"/>
          <w:szCs w:val="24"/>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3.</w:t>
      </w:r>
      <w:r w:rsidR="00790333" w:rsidRPr="007D0231">
        <w:rPr>
          <w:rFonts w:ascii="Times New Roman" w:hAnsi="Times New Roman" w:cs="Times New Roman"/>
          <w:b/>
          <w:i/>
          <w:sz w:val="24"/>
          <w:szCs w:val="24"/>
        </w:rPr>
        <w:t>Технічне переоснащення</w:t>
      </w:r>
      <w:r w:rsidR="00AE61BB" w:rsidRPr="007D0231">
        <w:rPr>
          <w:rFonts w:ascii="Times New Roman" w:hAnsi="Times New Roman" w:cs="Times New Roman"/>
          <w:b/>
          <w:i/>
          <w:sz w:val="24"/>
          <w:szCs w:val="24"/>
          <w:lang w:val="uk-UA"/>
        </w:rPr>
        <w:t xml:space="preserve"> </w:t>
      </w:r>
      <w:bookmarkStart w:id="50" w:name="пзто134"/>
      <w:bookmarkEnd w:id="50"/>
      <w:r w:rsidR="00790333" w:rsidRPr="007D0231">
        <w:rPr>
          <w:rFonts w:ascii="Times New Roman" w:hAnsi="Times New Roman" w:cs="Times New Roman"/>
          <w:b/>
          <w:i/>
          <w:sz w:val="24"/>
          <w:szCs w:val="24"/>
        </w:rPr>
        <w:t>ПС-150/6/6 кВ «ПЗТО»</w:t>
      </w:r>
      <w:r w:rsidR="0083585A" w:rsidRPr="007D0231">
        <w:rPr>
          <w:rFonts w:ascii="Times New Roman" w:hAnsi="Times New Roman" w:cs="Times New Roman"/>
          <w:b/>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CA2D2D" w:rsidRPr="00CA2D2D" w:rsidRDefault="00CA2D2D" w:rsidP="00CA2D2D">
      <w:pPr>
        <w:pStyle w:val="a7"/>
        <w:ind w:left="720"/>
        <w:jc w:val="both"/>
        <w:rPr>
          <w:b/>
          <w:i/>
          <w:sz w:val="24"/>
          <w:szCs w:val="24"/>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347"/>
        </w:tabs>
        <w:spacing w:line="240" w:lineRule="auto"/>
        <w:ind w:left="851" w:right="20" w:hanging="142"/>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790333">
      <w:pPr>
        <w:pStyle w:val="41"/>
        <w:shd w:val="clear" w:color="auto" w:fill="auto"/>
        <w:tabs>
          <w:tab w:val="left" w:pos="347"/>
        </w:tabs>
        <w:spacing w:line="240" w:lineRule="auto"/>
        <w:ind w:left="851" w:right="20" w:hanging="142"/>
        <w:rPr>
          <w:color w:val="auto"/>
          <w:sz w:val="24"/>
          <w:szCs w:val="24"/>
        </w:rPr>
      </w:pPr>
      <w:r w:rsidRPr="00DE6173">
        <w:rPr>
          <w:color w:val="auto"/>
          <w:sz w:val="24"/>
          <w:szCs w:val="24"/>
        </w:rPr>
        <w:t>4)інтеграцію до системи розподілу розподіленої генерації, у т. ч. виробників, що здійснюють виробництво електричної енергії з використанням альтернативних джерел енергії;</w:t>
      </w:r>
    </w:p>
    <w:p w:rsidR="00790333" w:rsidRPr="00DE6173" w:rsidRDefault="00790333" w:rsidP="00790333">
      <w:pPr>
        <w:pStyle w:val="41"/>
        <w:shd w:val="clear" w:color="auto" w:fill="auto"/>
        <w:tabs>
          <w:tab w:val="left" w:pos="347"/>
        </w:tabs>
        <w:spacing w:line="240" w:lineRule="auto"/>
        <w:ind w:left="851" w:right="20" w:hanging="142"/>
        <w:rPr>
          <w:color w:val="auto"/>
          <w:sz w:val="24"/>
          <w:szCs w:val="24"/>
        </w:rPr>
      </w:pPr>
      <w:r w:rsidRPr="00DE6173">
        <w:rPr>
          <w:color w:val="auto"/>
          <w:sz w:val="24"/>
          <w:szCs w:val="24"/>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790333" w:rsidRPr="00DE6173" w:rsidRDefault="00790333" w:rsidP="00790333">
      <w:pPr>
        <w:pStyle w:val="41"/>
        <w:shd w:val="clear" w:color="auto" w:fill="auto"/>
        <w:tabs>
          <w:tab w:val="left" w:pos="0"/>
          <w:tab w:val="left" w:pos="34"/>
        </w:tabs>
        <w:spacing w:line="240" w:lineRule="auto"/>
        <w:ind w:left="851" w:right="20" w:hanging="142"/>
        <w:rPr>
          <w:color w:val="auto"/>
          <w:sz w:val="24"/>
          <w:szCs w:val="24"/>
        </w:rPr>
      </w:pPr>
      <w:r w:rsidRPr="00DE6173">
        <w:rPr>
          <w:color w:val="auto"/>
          <w:sz w:val="24"/>
          <w:szCs w:val="24"/>
        </w:rPr>
        <w:t>6)зменшенн впливу на навколішне природне середовище.</w:t>
      </w:r>
    </w:p>
    <w:p w:rsidR="00790333" w:rsidRPr="00DE6173" w:rsidRDefault="00790333" w:rsidP="00790333">
      <w:pPr>
        <w:pStyle w:val="a5"/>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Підстанція розташована в м. Павлоград Дніпропетровської області. Знаходиться в експлуатації з 1970 року. На підстанції встановлено два силових трансформатори ТРДН-32000/150 1974 року виготовлення, від яких живиться закритий розподільний пристрій 6 кВ з 4-ма секціями шин. </w:t>
      </w:r>
    </w:p>
    <w:p w:rsidR="00790333" w:rsidRPr="00DE6173" w:rsidRDefault="00790333" w:rsidP="00790333">
      <w:pPr>
        <w:pStyle w:val="a5"/>
        <w:spacing w:after="0"/>
        <w:ind w:left="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Від підстанції заживлені промислові об’єкти міста, Павлоградський механічний завод, за даними якого на період 2020-2024 передбачається значне зростання навантаження.</w:t>
      </w:r>
    </w:p>
    <w:p w:rsidR="00790333" w:rsidRPr="00DE6173" w:rsidRDefault="00790333" w:rsidP="00790333">
      <w:pPr>
        <w:pStyle w:val="a5"/>
        <w:spacing w:after="0"/>
        <w:ind w:left="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До підстанції планується підключення парку орієнтованою потужністю до 22 МВт.</w:t>
      </w:r>
    </w:p>
    <w:p w:rsidR="00790333" w:rsidRPr="00DE6173" w:rsidRDefault="00790333" w:rsidP="00790333">
      <w:pPr>
        <w:spacing w:after="0" w:line="240" w:lineRule="auto"/>
        <w:ind w:firstLine="284"/>
        <w:contextualSpacing/>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Обладнання підстанції фізично застаріле, має корозію металевих частин та дефекти. </w:t>
      </w:r>
      <w:r w:rsidRPr="00DE6173">
        <w:rPr>
          <w:rFonts w:ascii="Times New Roman" w:hAnsi="Times New Roman" w:cs="Times New Roman"/>
          <w:sz w:val="24"/>
          <w:szCs w:val="24"/>
        </w:rPr>
        <w:t xml:space="preserve">За час експлуатації обладнання підстанції не модернізувалось. </w:t>
      </w:r>
    </w:p>
    <w:p w:rsidR="007E2D0B" w:rsidRPr="00650DCA" w:rsidRDefault="00790333" w:rsidP="007E2D0B">
      <w:pPr>
        <w:spacing w:after="0" w:line="240" w:lineRule="auto"/>
        <w:ind w:firstLine="284"/>
        <w:contextualSpacing/>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На ВРУ-150 кВ встановлено ВД-КЗ 150 кВ, які не забезпечую надійне  віключення споживачів при аварійних режимах мережі. На відокремлювачах150 кВвиявлено розбалансування та руйнування елементів приводу відокремлювачів, дефекти опорних ізоляторів </w:t>
      </w:r>
      <w:r w:rsidRPr="007E2D0B">
        <w:rPr>
          <w:rFonts w:ascii="Times New Roman" w:hAnsi="Times New Roman" w:cs="Times New Roman"/>
          <w:sz w:val="24"/>
          <w:szCs w:val="24"/>
        </w:rPr>
        <w:t>поворотних колонок фаз відокремлювачів. На короткозамикачах 150 кВ виявлені дефекти опорних ізоляторів.</w:t>
      </w:r>
      <w:r w:rsidR="007E2D0B" w:rsidRPr="007E2D0B">
        <w:rPr>
          <w:rFonts w:ascii="Times New Roman" w:hAnsi="Times New Roman" w:cs="Times New Roman"/>
          <w:sz w:val="24"/>
          <w:szCs w:val="24"/>
          <w:lang w:val="uk-UA"/>
        </w:rPr>
        <w:t>Пошкоджений кабель передачі вимикаючих імпульсів від сигналів ПРВВ на живлячу підстанцію.</w:t>
      </w:r>
    </w:p>
    <w:p w:rsidR="00790333" w:rsidRPr="007E2D0B" w:rsidRDefault="00790333" w:rsidP="00790333">
      <w:pPr>
        <w:pStyle w:val="ab"/>
        <w:kinsoku w:val="0"/>
        <w:overflowPunct w:val="0"/>
        <w:spacing w:after="0"/>
        <w:ind w:right="-1" w:firstLine="709"/>
        <w:jc w:val="both"/>
        <w:rPr>
          <w:rFonts w:ascii="Times New Roman" w:hAnsi="Times New Roman" w:cs="Times New Roman"/>
          <w:sz w:val="24"/>
          <w:szCs w:val="24"/>
          <w:lang w:val="uk-UA"/>
        </w:rPr>
      </w:pPr>
      <w:r w:rsidRPr="007E2D0B">
        <w:rPr>
          <w:rFonts w:ascii="Times New Roman" w:hAnsi="Times New Roman" w:cs="Times New Roman"/>
          <w:sz w:val="24"/>
          <w:szCs w:val="24"/>
          <w:lang w:val="uk-UA"/>
        </w:rPr>
        <w:lastRenderedPageBreak/>
        <w:t>На роз'єднувачах 150 кВ типу РНДЗ та РЛНД виявлено вигорання контактів, розбалансування та руйнування елементів приводу роз'єднувача, дефекти опорних ізоляторів поворотних колонок фаз роз'єднувача.</w:t>
      </w:r>
    </w:p>
    <w:p w:rsidR="00790333" w:rsidRPr="00D777B1" w:rsidRDefault="00790333" w:rsidP="00790333">
      <w:pPr>
        <w:pStyle w:val="ab"/>
        <w:kinsoku w:val="0"/>
        <w:overflowPunct w:val="0"/>
        <w:spacing w:after="0"/>
        <w:ind w:right="-1" w:firstLine="709"/>
        <w:jc w:val="both"/>
        <w:rPr>
          <w:rFonts w:ascii="Times New Roman" w:hAnsi="Times New Roman" w:cs="Times New Roman"/>
          <w:sz w:val="24"/>
          <w:szCs w:val="24"/>
          <w:lang w:val="uk-UA"/>
        </w:rPr>
      </w:pPr>
      <w:r w:rsidRPr="00D777B1">
        <w:rPr>
          <w:rFonts w:ascii="Times New Roman" w:hAnsi="Times New Roman" w:cs="Times New Roman"/>
          <w:sz w:val="24"/>
          <w:szCs w:val="24"/>
          <w:lang w:val="uk-UA"/>
        </w:rPr>
        <w:t xml:space="preserve">На фундаментах обладнання виявлено розтріскування бетону, корозію сталі закладної деталі, відколювання бетону з оголенням арматури. </w:t>
      </w:r>
    </w:p>
    <w:p w:rsidR="00790333" w:rsidRPr="00DE6173" w:rsidRDefault="00790333" w:rsidP="00790333">
      <w:pPr>
        <w:pStyle w:val="a5"/>
        <w:spacing w:after="0"/>
        <w:ind w:left="0" w:firstLine="709"/>
        <w:jc w:val="both"/>
        <w:rPr>
          <w:rFonts w:ascii="Times New Roman" w:hAnsi="Times New Roman" w:cs="Times New Roman"/>
          <w:sz w:val="24"/>
          <w:szCs w:val="24"/>
          <w:lang w:val="uk-UA"/>
        </w:rPr>
      </w:pPr>
      <w:r w:rsidRPr="00D777B1">
        <w:rPr>
          <w:rFonts w:ascii="Times New Roman" w:hAnsi="Times New Roman" w:cs="Times New Roman"/>
          <w:sz w:val="24"/>
          <w:szCs w:val="24"/>
          <w:lang w:val="uk-UA"/>
        </w:rPr>
        <w:t xml:space="preserve">Масляні вимикачі типу ВМПП-10 з вбудованими морально та фізично застарілими пружинними приводами, не обладнані дистанційним управлінням та не відповідають вимогам сучасних правил безпечної експлуатації обладнання. </w:t>
      </w:r>
      <w:r w:rsidRPr="00DE6173">
        <w:rPr>
          <w:rFonts w:ascii="Times New Roman" w:hAnsi="Times New Roman" w:cs="Times New Roman"/>
          <w:sz w:val="24"/>
          <w:szCs w:val="24"/>
        </w:rPr>
        <w:t>Захист приєднань 10 кВ</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xml:space="preserve"> виконаний на електромагнітних реле прямої дії, на сьогодні морально та фізично застарів.</w:t>
      </w:r>
    </w:p>
    <w:p w:rsidR="00790333" w:rsidRPr="007E2D0B"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Для запобігання руйнуванню фізично зношеного обладнання ПС, зменшення обсягів </w:t>
      </w:r>
      <w:r w:rsidRPr="007E2D0B">
        <w:rPr>
          <w:rFonts w:ascii="Times New Roman" w:hAnsi="Times New Roman" w:cs="Times New Roman"/>
          <w:sz w:val="24"/>
          <w:szCs w:val="24"/>
          <w:lang w:val="uk-UA"/>
        </w:rPr>
        <w:t>експлуатаційних витрат на технічне обслуговування обладнання, забезпечення споживачів якісними параметрами електричної енергії планується технічне переоснащення  ПС:</w:t>
      </w:r>
    </w:p>
    <w:p w:rsidR="00790333" w:rsidRPr="007E2D0B" w:rsidRDefault="00790333" w:rsidP="009F17E2">
      <w:pPr>
        <w:numPr>
          <w:ilvl w:val="0"/>
          <w:numId w:val="23"/>
        </w:numPr>
        <w:spacing w:after="0" w:line="240" w:lineRule="auto"/>
        <w:ind w:left="993" w:hanging="284"/>
        <w:jc w:val="both"/>
        <w:rPr>
          <w:rFonts w:ascii="Times New Roman" w:hAnsi="Times New Roman" w:cs="Times New Roman"/>
          <w:sz w:val="24"/>
          <w:szCs w:val="24"/>
        </w:rPr>
      </w:pPr>
      <w:r w:rsidRPr="007E2D0B">
        <w:rPr>
          <w:rFonts w:ascii="Times New Roman" w:hAnsi="Times New Roman" w:cs="Times New Roman"/>
          <w:sz w:val="24"/>
          <w:szCs w:val="24"/>
        </w:rPr>
        <w:t xml:space="preserve">організація обліку по стороні 150 кВ; </w:t>
      </w:r>
    </w:p>
    <w:p w:rsidR="00790333" w:rsidRPr="007E2D0B"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7E2D0B">
        <w:rPr>
          <w:sz w:val="24"/>
          <w:szCs w:val="24"/>
          <w:lang w:val="uk-UA"/>
        </w:rPr>
        <w:t xml:space="preserve">заміна обладнання ВРУ-150, заміна порталів 150 кВ, ошинування, </w:t>
      </w:r>
    </w:p>
    <w:p w:rsidR="00790333" w:rsidRPr="007E2D0B"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7E2D0B">
        <w:rPr>
          <w:sz w:val="24"/>
          <w:szCs w:val="24"/>
          <w:lang w:val="uk-UA"/>
        </w:rPr>
        <w:t>заміна ВД-КЗ 150 кВ на к</w:t>
      </w:r>
      <w:r w:rsidRPr="007E2D0B">
        <w:rPr>
          <w:iCs/>
          <w:sz w:val="24"/>
          <w:szCs w:val="24"/>
          <w:lang w:val="uk-UA"/>
        </w:rPr>
        <w:t xml:space="preserve">олонкові вимикачі елегазові з пружинним приводом, з двома соленоїдами відключення, які мають запас по номінальному струму та здатності до відключення не менше прогнозованого росту струмів КЗ на 10 річну перспективу </w:t>
      </w:r>
      <w:r w:rsidRPr="007E2D0B">
        <w:rPr>
          <w:sz w:val="24"/>
          <w:szCs w:val="24"/>
          <w:lang w:val="uk-UA"/>
        </w:rPr>
        <w:t xml:space="preserve">типу </w:t>
      </w:r>
      <w:r w:rsidRPr="007E2D0B">
        <w:rPr>
          <w:sz w:val="24"/>
          <w:szCs w:val="24"/>
          <w:lang w:val="en-US"/>
        </w:rPr>
        <w:t>GL</w:t>
      </w:r>
      <w:r w:rsidRPr="007E2D0B">
        <w:rPr>
          <w:sz w:val="24"/>
          <w:szCs w:val="24"/>
          <w:lang w:val="uk-UA"/>
        </w:rPr>
        <w:t xml:space="preserve"> або аналогічні</w:t>
      </w:r>
      <w:r w:rsidRPr="007E2D0B">
        <w:rPr>
          <w:iCs/>
          <w:sz w:val="24"/>
          <w:szCs w:val="24"/>
          <w:lang w:val="uk-UA"/>
        </w:rPr>
        <w:t xml:space="preserve">; </w:t>
      </w:r>
    </w:p>
    <w:p w:rsidR="00790333" w:rsidRPr="007E2D0B"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7E2D0B">
        <w:rPr>
          <w:iCs/>
          <w:sz w:val="24"/>
          <w:szCs w:val="24"/>
          <w:lang w:val="uk-UA"/>
        </w:rPr>
        <w:t xml:space="preserve">заміна роз’єднувачів на нові, всі металеві частини виконані з оцинкованої сталі, контактні поворотні виводи колонок полюсів основних контактів, які не потребують періодичного обслуговування; </w:t>
      </w:r>
    </w:p>
    <w:p w:rsidR="00790333" w:rsidRPr="007E2D0B"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7E2D0B">
        <w:rPr>
          <w:iCs/>
          <w:sz w:val="24"/>
          <w:szCs w:val="24"/>
          <w:lang w:val="uk-UA"/>
        </w:rPr>
        <w:t>н</w:t>
      </w:r>
      <w:r w:rsidRPr="007E2D0B">
        <w:rPr>
          <w:sz w:val="24"/>
          <w:szCs w:val="24"/>
          <w:lang w:val="uk-UA"/>
        </w:rPr>
        <w:t xml:space="preserve">а приєднанні 150 кВ ТС встановити типу </w:t>
      </w:r>
      <w:r w:rsidRPr="007E2D0B">
        <w:rPr>
          <w:sz w:val="24"/>
          <w:szCs w:val="24"/>
          <w:lang w:val="en-US"/>
        </w:rPr>
        <w:t>IMB</w:t>
      </w:r>
      <w:r w:rsidRPr="007E2D0B">
        <w:rPr>
          <w:sz w:val="24"/>
          <w:szCs w:val="24"/>
          <w:lang w:val="uk-UA"/>
        </w:rPr>
        <w:t xml:space="preserve">-170виробництва АВВ або аналогічні, ТН з литою ізоляцією, </w:t>
      </w:r>
      <w:r w:rsidR="00016862">
        <w:rPr>
          <w:sz w:val="24"/>
          <w:szCs w:val="24"/>
          <w:lang w:val="uk-UA"/>
        </w:rPr>
        <w:t>ТН</w:t>
      </w:r>
      <w:r w:rsidRPr="007E2D0B">
        <w:rPr>
          <w:sz w:val="24"/>
          <w:szCs w:val="24"/>
          <w:lang w:val="uk-UA"/>
        </w:rPr>
        <w:t xml:space="preserve"> виконання виробництва АВВ або аналогічні, підключення ТН-150 кВ виконати через роз’єднувачі, опорні, підвісні, прохідні ізолятори з полімерною ізоляцією, </w:t>
      </w:r>
    </w:p>
    <w:p w:rsidR="00790333" w:rsidRPr="00DE6173"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7E2D0B">
        <w:rPr>
          <w:sz w:val="24"/>
          <w:szCs w:val="24"/>
          <w:lang w:val="uk-UA"/>
        </w:rPr>
        <w:t>ОПН з полімерною ізоляцією</w:t>
      </w:r>
      <w:r w:rsidRPr="00DE6173">
        <w:rPr>
          <w:sz w:val="24"/>
          <w:szCs w:val="24"/>
          <w:lang w:val="uk-UA"/>
        </w:rPr>
        <w:t xml:space="preserve"> виробництва АВВ або аналогічні;</w:t>
      </w:r>
    </w:p>
    <w:p w:rsidR="00790333" w:rsidRPr="00DE6173"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DE6173">
        <w:rPr>
          <w:sz w:val="24"/>
          <w:szCs w:val="24"/>
          <w:lang w:val="uk-UA"/>
        </w:rPr>
        <w:t>заміна обладнання ЗРУ-6 кВ, ретрофіт існуючих комірок з заміною МВ на вакуумні вимикачі, замінити ТВП, ШОТ, ЩПС;</w:t>
      </w:r>
    </w:p>
    <w:p w:rsidR="00790333" w:rsidRPr="00DE6173" w:rsidRDefault="00790333" w:rsidP="009F17E2">
      <w:pPr>
        <w:pStyle w:val="a7"/>
        <w:widowControl/>
        <w:numPr>
          <w:ilvl w:val="0"/>
          <w:numId w:val="22"/>
        </w:numPr>
        <w:tabs>
          <w:tab w:val="left" w:pos="-1418"/>
          <w:tab w:val="left" w:pos="284"/>
          <w:tab w:val="left" w:pos="426"/>
          <w:tab w:val="left" w:pos="993"/>
        </w:tabs>
        <w:suppressAutoHyphens/>
        <w:autoSpaceDE/>
        <w:autoSpaceDN/>
        <w:adjustRightInd/>
        <w:ind w:left="0" w:firstLine="709"/>
        <w:contextualSpacing/>
        <w:jc w:val="both"/>
        <w:rPr>
          <w:sz w:val="24"/>
          <w:szCs w:val="24"/>
          <w:lang w:val="uk-UA"/>
        </w:rPr>
      </w:pPr>
      <w:r w:rsidRPr="00DE6173">
        <w:rPr>
          <w:sz w:val="24"/>
          <w:szCs w:val="24"/>
          <w:lang w:val="uk-UA"/>
        </w:rPr>
        <w:t>заміна силових трансформаторів 1Т, 2Т типу ТРДН-32000/150 У1, на підставі проведення експертизи стану трансформаторів;</w:t>
      </w:r>
    </w:p>
    <w:p w:rsidR="00790333" w:rsidRPr="00DE6173" w:rsidRDefault="00790333" w:rsidP="009F17E2">
      <w:pPr>
        <w:numPr>
          <w:ilvl w:val="0"/>
          <w:numId w:val="22"/>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iCs/>
          <w:sz w:val="24"/>
          <w:szCs w:val="24"/>
          <w:lang w:val="uk-UA"/>
        </w:rPr>
        <w:t>трансформатори оснастити автоматичним пристроєм РПН, пластинчатими радіаторами, контролем температури масла із застосування термометрів з віддаленою індикацією типу АКМ ОТІ/</w:t>
      </w:r>
      <w:r w:rsidRPr="00DE6173">
        <w:rPr>
          <w:rFonts w:ascii="Times New Roman" w:hAnsi="Times New Roman" w:cs="Times New Roman"/>
          <w:iCs/>
          <w:sz w:val="24"/>
          <w:szCs w:val="24"/>
          <w:lang w:val="en-US"/>
        </w:rPr>
        <w:t>W</w:t>
      </w:r>
      <w:r w:rsidRPr="00DE6173">
        <w:rPr>
          <w:rFonts w:ascii="Times New Roman" w:hAnsi="Times New Roman" w:cs="Times New Roman"/>
          <w:iCs/>
          <w:sz w:val="24"/>
          <w:szCs w:val="24"/>
          <w:lang w:val="uk-UA"/>
        </w:rPr>
        <w:t xml:space="preserve">ТІ виробництва </w:t>
      </w:r>
      <w:r w:rsidRPr="00DE6173">
        <w:rPr>
          <w:rFonts w:ascii="Times New Roman" w:hAnsi="Times New Roman" w:cs="Times New Roman"/>
          <w:iCs/>
          <w:sz w:val="24"/>
          <w:szCs w:val="24"/>
          <w:lang w:val="en-US"/>
        </w:rPr>
        <w:t>Qualitrol</w:t>
      </w:r>
      <w:r w:rsidRPr="00DE6173">
        <w:rPr>
          <w:rFonts w:ascii="Times New Roman" w:hAnsi="Times New Roman" w:cs="Times New Roman"/>
          <w:iCs/>
          <w:sz w:val="24"/>
          <w:szCs w:val="24"/>
          <w:lang w:val="uk-UA"/>
        </w:rPr>
        <w:t xml:space="preserve"> або аналогічними, які не потребують періодичної перевірки, плівковим захистом трансформаторного масла, запобіжним клапаном типу </w:t>
      </w:r>
      <w:r w:rsidRPr="00DE6173">
        <w:rPr>
          <w:rFonts w:ascii="Times New Roman" w:hAnsi="Times New Roman" w:cs="Times New Roman"/>
          <w:iCs/>
          <w:sz w:val="24"/>
          <w:szCs w:val="24"/>
          <w:lang w:val="en-US"/>
        </w:rPr>
        <w:t>LPRD</w:t>
      </w:r>
      <w:r w:rsidRPr="00DE6173">
        <w:rPr>
          <w:rFonts w:ascii="Times New Roman" w:hAnsi="Times New Roman" w:cs="Times New Roman"/>
          <w:iCs/>
          <w:sz w:val="24"/>
          <w:szCs w:val="24"/>
          <w:lang w:val="uk-UA"/>
        </w:rPr>
        <w:t xml:space="preserve"> виробництва </w:t>
      </w:r>
      <w:r w:rsidRPr="00DE6173">
        <w:rPr>
          <w:rFonts w:ascii="Times New Roman" w:hAnsi="Times New Roman" w:cs="Times New Roman"/>
          <w:iCs/>
          <w:sz w:val="24"/>
          <w:szCs w:val="24"/>
          <w:lang w:val="en-US"/>
        </w:rPr>
        <w:t>Qualitrol</w:t>
      </w:r>
      <w:r w:rsidRPr="00DE6173">
        <w:rPr>
          <w:rFonts w:ascii="Times New Roman" w:hAnsi="Times New Roman" w:cs="Times New Roman"/>
          <w:iCs/>
          <w:sz w:val="24"/>
          <w:szCs w:val="24"/>
          <w:lang w:val="uk-UA"/>
        </w:rPr>
        <w:t xml:space="preserve"> із сигналізацією спрацювання або аналогічними для захисту від підвищеного тиску в середині бака трансформатора, вводи 150 кВ з </w:t>
      </w:r>
      <w:r w:rsidRPr="00DE6173">
        <w:rPr>
          <w:rFonts w:ascii="Times New Roman" w:hAnsi="Times New Roman" w:cs="Times New Roman"/>
          <w:iCs/>
          <w:sz w:val="24"/>
          <w:szCs w:val="24"/>
          <w:lang w:val="en-US"/>
        </w:rPr>
        <w:t>RIP</w:t>
      </w:r>
      <w:r w:rsidRPr="00DE6173">
        <w:rPr>
          <w:rFonts w:ascii="Times New Roman" w:hAnsi="Times New Roman" w:cs="Times New Roman"/>
          <w:iCs/>
          <w:sz w:val="24"/>
          <w:szCs w:val="24"/>
          <w:lang w:val="uk-UA"/>
        </w:rPr>
        <w:t xml:space="preserve"> ізоляцією;</w:t>
      </w:r>
    </w:p>
    <w:p w:rsidR="00790333" w:rsidRPr="00DE6173" w:rsidRDefault="00790333" w:rsidP="009F17E2">
      <w:pPr>
        <w:numPr>
          <w:ilvl w:val="1"/>
          <w:numId w:val="24"/>
        </w:numPr>
        <w:tabs>
          <w:tab w:val="left" w:pos="0"/>
          <w:tab w:val="left" w:pos="993"/>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iCs/>
          <w:sz w:val="24"/>
          <w:szCs w:val="24"/>
        </w:rPr>
        <w:t xml:space="preserve">заміна всієї кабельно–провідникової продукції </w:t>
      </w:r>
      <w:r w:rsidRPr="00DE6173">
        <w:rPr>
          <w:rFonts w:ascii="Times New Roman" w:hAnsi="Times New Roman" w:cs="Times New Roman"/>
          <w:sz w:val="24"/>
          <w:szCs w:val="24"/>
        </w:rPr>
        <w:t>під нове обладнання;</w:t>
      </w:r>
    </w:p>
    <w:p w:rsidR="00790333" w:rsidRPr="00DE6173" w:rsidRDefault="00790333" w:rsidP="009F17E2">
      <w:pPr>
        <w:numPr>
          <w:ilvl w:val="0"/>
          <w:numId w:val="22"/>
        </w:numPr>
        <w:tabs>
          <w:tab w:val="left" w:pos="993"/>
          <w:tab w:val="left" w:pos="1134"/>
        </w:tabs>
        <w:spacing w:after="0" w:line="240" w:lineRule="auto"/>
        <w:ind w:left="0" w:firstLine="709"/>
        <w:jc w:val="both"/>
        <w:rPr>
          <w:rFonts w:ascii="Times New Roman" w:hAnsi="Times New Roman" w:cs="Times New Roman"/>
          <w:iCs/>
          <w:sz w:val="24"/>
          <w:szCs w:val="24"/>
          <w:lang w:val="uk-UA"/>
        </w:rPr>
      </w:pPr>
      <w:r w:rsidRPr="00DE6173">
        <w:rPr>
          <w:rFonts w:ascii="Times New Roman" w:hAnsi="Times New Roman" w:cs="Times New Roman"/>
          <w:iCs/>
          <w:sz w:val="24"/>
          <w:szCs w:val="24"/>
          <w:lang w:val="uk-UA"/>
        </w:rPr>
        <w:t>релейний захист 150 кВ виконати на базі мікропроцесорних блоків захисту виробництва АВВ або аналогічні, захист 6 кВ на базі мікропроцесорних блоків захисту виробництва Schneider Electric або аналогічні, замінити панель управління Т-1, Т-2,  Т-61А, Т-61Б, Т-62А, Т-62Б, замінити панель ЦС, передбачити передачу вимикаючого імпульсу на ПС 330 кВ «Павлоградська»;</w:t>
      </w:r>
    </w:p>
    <w:p w:rsidR="00790333" w:rsidRPr="00DE6173" w:rsidRDefault="00790333" w:rsidP="009F17E2">
      <w:pPr>
        <w:numPr>
          <w:ilvl w:val="0"/>
          <w:numId w:val="22"/>
        </w:numPr>
        <w:tabs>
          <w:tab w:val="left" w:pos="993"/>
          <w:tab w:val="left" w:pos="1134"/>
        </w:tabs>
        <w:spacing w:after="0" w:line="240" w:lineRule="auto"/>
        <w:ind w:left="0" w:firstLine="709"/>
        <w:jc w:val="both"/>
        <w:rPr>
          <w:rFonts w:ascii="Times New Roman" w:hAnsi="Times New Roman" w:cs="Times New Roman"/>
          <w:iCs/>
          <w:sz w:val="24"/>
          <w:szCs w:val="24"/>
          <w:lang w:val="uk-UA"/>
        </w:rPr>
      </w:pPr>
      <w:r w:rsidRPr="00DE6173">
        <w:rPr>
          <w:rFonts w:ascii="Times New Roman" w:hAnsi="Times New Roman" w:cs="Times New Roman"/>
          <w:iCs/>
          <w:sz w:val="24"/>
          <w:szCs w:val="24"/>
          <w:lang w:val="uk-UA"/>
        </w:rPr>
        <w:t>виконати пожежну та охоронну сигналізацію підстанції, встановити  пости відеоспостереження, систему охоронної та пожежної сигналізації будувати на базі відповідних датчиків, контрольованих пунктів збирання інформації для її подальшого оброблення  та передавання;</w:t>
      </w:r>
    </w:p>
    <w:p w:rsidR="00790333" w:rsidRPr="00DE6173" w:rsidRDefault="00790333" w:rsidP="009F17E2">
      <w:pPr>
        <w:numPr>
          <w:ilvl w:val="0"/>
          <w:numId w:val="22"/>
        </w:numPr>
        <w:tabs>
          <w:tab w:val="left" w:pos="993"/>
          <w:tab w:val="left" w:pos="1134"/>
        </w:tabs>
        <w:spacing w:after="0" w:line="240" w:lineRule="auto"/>
        <w:ind w:left="0" w:firstLine="709"/>
        <w:jc w:val="both"/>
        <w:rPr>
          <w:rFonts w:ascii="Times New Roman" w:hAnsi="Times New Roman" w:cs="Times New Roman"/>
          <w:iCs/>
          <w:sz w:val="24"/>
          <w:szCs w:val="24"/>
          <w:lang w:val="uk-UA"/>
        </w:rPr>
      </w:pPr>
      <w:r w:rsidRPr="00DE6173">
        <w:rPr>
          <w:rFonts w:ascii="Times New Roman" w:hAnsi="Times New Roman" w:cs="Times New Roman"/>
          <w:iCs/>
          <w:sz w:val="24"/>
          <w:szCs w:val="24"/>
          <w:lang w:val="uk-UA"/>
        </w:rPr>
        <w:t xml:space="preserve">виконати заміну прожекторів на ВРУ, ланцюгів зовнішнього освітлення від ЩВП до прожекторів, заміну проводки у приміщенні ЗРУ. Виконати заміну ліхтарів зовнішнього та внутрішнього освітлення ЗРУ, ланцюгів зовнішнього освітлення від ЩВП до ліхтарів. </w:t>
      </w:r>
      <w:r w:rsidRPr="00DE6173">
        <w:rPr>
          <w:rFonts w:ascii="Times New Roman" w:hAnsi="Times New Roman" w:cs="Times New Roman"/>
          <w:iCs/>
          <w:sz w:val="24"/>
          <w:szCs w:val="24"/>
          <w:lang w:val="uk-UA"/>
        </w:rPr>
        <w:lastRenderedPageBreak/>
        <w:t xml:space="preserve">Використовувати світлодіодні LED ліхтарі та прожектори типу АRT або аналогічні. Встановити нові ЩО (автомати Eaton або аналогічні);   </w:t>
      </w:r>
    </w:p>
    <w:p w:rsidR="00790333" w:rsidRPr="00DE6173" w:rsidRDefault="00790333" w:rsidP="009F17E2">
      <w:pPr>
        <w:pStyle w:val="22"/>
        <w:numPr>
          <w:ilvl w:val="0"/>
          <w:numId w:val="24"/>
        </w:numPr>
        <w:tabs>
          <w:tab w:val="left" w:pos="993"/>
        </w:tabs>
        <w:spacing w:after="0" w:line="240" w:lineRule="auto"/>
        <w:ind w:left="0" w:firstLine="709"/>
        <w:jc w:val="both"/>
        <w:rPr>
          <w:rFonts w:ascii="Times New Roman" w:hAnsi="Times New Roman" w:cs="Times New Roman"/>
          <w:sz w:val="24"/>
          <w:szCs w:val="24"/>
          <w:lang w:val="uk-UA" w:eastAsia="ru-RU"/>
        </w:rPr>
      </w:pPr>
      <w:r w:rsidRPr="00DE6173">
        <w:rPr>
          <w:rFonts w:ascii="Times New Roman" w:hAnsi="Times New Roman" w:cs="Times New Roman"/>
          <w:sz w:val="24"/>
          <w:szCs w:val="24"/>
          <w:lang w:val="uk-UA"/>
        </w:rPr>
        <w:t>телемеханіка, телеуправління.</w:t>
      </w:r>
      <w:r w:rsidRPr="00DE6173">
        <w:rPr>
          <w:rFonts w:ascii="Times New Roman" w:hAnsi="Times New Roman" w:cs="Times New Roman"/>
          <w:sz w:val="24"/>
          <w:szCs w:val="24"/>
          <w:lang w:val="uk-UA" w:eastAsia="ru-RU"/>
        </w:rPr>
        <w:t>Цев свою чергу дозволяє збирати, передавати інформацію про функціонування об</w:t>
      </w:r>
      <w:r w:rsidR="004B1F62" w:rsidRPr="00DE6173">
        <w:rPr>
          <w:rFonts w:ascii="Times New Roman" w:hAnsi="Times New Roman" w:cs="Times New Roman"/>
          <w:sz w:val="24"/>
          <w:szCs w:val="24"/>
          <w:lang w:val="uk-UA" w:eastAsia="ru-RU"/>
        </w:rPr>
        <w:t>’</w:t>
      </w:r>
      <w:r w:rsidRPr="00DE6173">
        <w:rPr>
          <w:rFonts w:ascii="Times New Roman" w:hAnsi="Times New Roman" w:cs="Times New Roman"/>
          <w:sz w:val="24"/>
          <w:szCs w:val="24"/>
          <w:lang w:val="uk-UA" w:eastAsia="ru-RU"/>
        </w:rPr>
        <w:t>єктів електричної мережі, а також передавати команди диспетчерського управління.</w:t>
      </w:r>
    </w:p>
    <w:p w:rsidR="00790333" w:rsidRPr="00DE6173" w:rsidRDefault="00790333" w:rsidP="00790333">
      <w:pPr>
        <w:tabs>
          <w:tab w:val="left" w:pos="1134"/>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Тобто в результаті компанія забезпечить суттєве підвищення надійності та якісне електропостачання споживачів міста відповідно до катигорійності їх струмоприймачів.</w:t>
      </w:r>
    </w:p>
    <w:p w:rsidR="00790333" w:rsidRDefault="00790333" w:rsidP="00790333">
      <w:pPr>
        <w:tabs>
          <w:tab w:val="left" w:pos="1134"/>
        </w:tabs>
        <w:spacing w:after="0" w:line="240" w:lineRule="auto"/>
        <w:ind w:firstLine="720"/>
        <w:jc w:val="both"/>
        <w:rPr>
          <w:rFonts w:ascii="Times New Roman" w:hAnsi="Times New Roman" w:cs="Times New Roman"/>
          <w:sz w:val="24"/>
          <w:szCs w:val="24"/>
          <w:lang w:val="uk-UA"/>
        </w:rPr>
      </w:pPr>
    </w:p>
    <w:p w:rsidR="006C54D5" w:rsidRPr="007D0231" w:rsidRDefault="006C54D5" w:rsidP="00790333">
      <w:pPr>
        <w:tabs>
          <w:tab w:val="left" w:pos="1134"/>
        </w:tabs>
        <w:spacing w:after="0" w:line="240" w:lineRule="auto"/>
        <w:ind w:firstLine="720"/>
        <w:jc w:val="both"/>
        <w:rPr>
          <w:rFonts w:ascii="Times New Roman" w:hAnsi="Times New Roman" w:cs="Times New Roman"/>
          <w:sz w:val="24"/>
          <w:szCs w:val="24"/>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4.</w:t>
      </w:r>
      <w:r w:rsidR="00790333" w:rsidRPr="007D0231">
        <w:rPr>
          <w:rFonts w:ascii="Times New Roman" w:hAnsi="Times New Roman" w:cs="Times New Roman"/>
          <w:b/>
          <w:i/>
          <w:sz w:val="24"/>
          <w:szCs w:val="24"/>
        </w:rPr>
        <w:t>Технічне переоснащення</w:t>
      </w:r>
      <w:r w:rsidR="00524CCC" w:rsidRPr="007D0231">
        <w:rPr>
          <w:rFonts w:ascii="Times New Roman" w:hAnsi="Times New Roman" w:cs="Times New Roman"/>
          <w:b/>
          <w:i/>
          <w:sz w:val="24"/>
          <w:szCs w:val="24"/>
        </w:rPr>
        <w:t xml:space="preserve"> </w:t>
      </w:r>
      <w:bookmarkStart w:id="51" w:name="пмз136"/>
      <w:bookmarkEnd w:id="51"/>
      <w:r w:rsidR="00790333" w:rsidRPr="007D0231">
        <w:rPr>
          <w:rFonts w:ascii="Times New Roman" w:hAnsi="Times New Roman" w:cs="Times New Roman"/>
          <w:b/>
          <w:i/>
          <w:sz w:val="24"/>
          <w:szCs w:val="24"/>
        </w:rPr>
        <w:t>ПС-150/10/6 кВ «ПМЗ»</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 xml:space="preserve"> за сценарієм 2</w:t>
      </w:r>
      <w:r w:rsidR="007E2D0B" w:rsidRPr="007D0231">
        <w:rPr>
          <w:rFonts w:ascii="Times New Roman" w:hAnsi="Times New Roman" w:cs="Times New Roman"/>
          <w:b/>
          <w:sz w:val="24"/>
          <w:szCs w:val="24"/>
          <w:lang w:val="uk-UA"/>
        </w:rPr>
        <w:t>)</w:t>
      </w: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347"/>
        </w:tabs>
        <w:spacing w:line="240" w:lineRule="auto"/>
        <w:ind w:left="851" w:right="20" w:hanging="142"/>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790333">
      <w:pPr>
        <w:pStyle w:val="a5"/>
        <w:spacing w:after="0"/>
        <w:ind w:left="0"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Підстанція розташована в м. Павлоград Дніпропетровської області. Знаходиться в експлуатації з 1985 року. На підстанції встановлено два силових трансформатори ТРДН-32000/150, від яких живиться закритий розподільний пристрій 6 кВ з 2-ма секціями шин. </w:t>
      </w:r>
    </w:p>
    <w:p w:rsidR="00790333" w:rsidRPr="00DE6173" w:rsidRDefault="00790333" w:rsidP="00790333">
      <w:pPr>
        <w:pStyle w:val="a5"/>
        <w:spacing w:after="0"/>
        <w:ind w:left="0"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Від підстанції заживлені промислові об’єкти міста, Павлоградський механічний завод, за даними якого на період 2020-2024 передбачається значне зростання навантаження.</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Актом технічного опосвідчення обладнання ПС «ПМЗ» від 22.05.2017 виявлено:</w:t>
      </w:r>
    </w:p>
    <w:p w:rsidR="00790333" w:rsidRDefault="00790333" w:rsidP="00790333">
      <w:pPr>
        <w:spacing w:after="0" w:line="240" w:lineRule="auto"/>
        <w:ind w:firstLine="567"/>
        <w:rPr>
          <w:rFonts w:ascii="Times New Roman" w:hAnsi="Times New Roman" w:cs="Times New Roman"/>
          <w:sz w:val="24"/>
          <w:szCs w:val="24"/>
          <w:lang w:val="uk-UA"/>
        </w:rPr>
      </w:pPr>
      <w:r w:rsidRPr="00DE6173">
        <w:rPr>
          <w:rFonts w:ascii="Times New Roman" w:hAnsi="Times New Roman" w:cs="Times New Roman"/>
          <w:sz w:val="24"/>
          <w:szCs w:val="24"/>
        </w:rPr>
        <w:t>1. Технічний стан ВРУ-150</w:t>
      </w:r>
      <w:r w:rsidR="006B38BE">
        <w:rPr>
          <w:rFonts w:ascii="Times New Roman" w:hAnsi="Times New Roman" w:cs="Times New Roman"/>
          <w:sz w:val="24"/>
          <w:szCs w:val="24"/>
        </w:rPr>
        <w:t xml:space="preserve"> </w:t>
      </w:r>
      <w:r w:rsidRPr="00DE6173">
        <w:rPr>
          <w:rFonts w:ascii="Times New Roman" w:hAnsi="Times New Roman" w:cs="Times New Roman"/>
          <w:sz w:val="24"/>
          <w:szCs w:val="24"/>
        </w:rPr>
        <w:t>кВ.</w:t>
      </w:r>
      <w:r w:rsidRPr="00DE6173">
        <w:rPr>
          <w:rFonts w:ascii="Times New Roman" w:hAnsi="Times New Roman" w:cs="Times New Roman"/>
          <w:sz w:val="24"/>
          <w:szCs w:val="24"/>
        </w:rPr>
        <w:br/>
      </w:r>
      <w:r w:rsidRPr="00DE6173">
        <w:rPr>
          <w:rFonts w:ascii="Times New Roman" w:hAnsi="Times New Roman" w:cs="Times New Roman"/>
          <w:sz w:val="24"/>
          <w:szCs w:val="24"/>
          <w:lang w:val="uk-UA"/>
        </w:rPr>
        <w:t>1.1 На всіх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єднувачах 150 кВ спостерігається зношення елементів механічної </w:t>
      </w:r>
      <w:r w:rsidR="00193A6D" w:rsidRPr="00DE6173">
        <w:rPr>
          <w:rFonts w:ascii="Times New Roman" w:hAnsi="Times New Roman" w:cs="Times New Roman"/>
          <w:sz w:val="24"/>
          <w:szCs w:val="24"/>
          <w:lang w:val="uk-UA"/>
        </w:rPr>
        <w:t xml:space="preserve">механічної </w:t>
      </w:r>
      <w:r w:rsidRPr="00DE6173">
        <w:rPr>
          <w:rFonts w:ascii="Times New Roman" w:hAnsi="Times New Roman" w:cs="Times New Roman"/>
          <w:sz w:val="24"/>
          <w:szCs w:val="24"/>
          <w:lang w:val="uk-UA"/>
        </w:rPr>
        <w:t>колонок і втрата пружинних властивостей контактів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єднувачів, що призводять до появи ненормативних люфтів і виникненню нагрівання контактної частини, що було виявлено на кріпленнях ламелей по приєднанням  4Т і перемичці 150 кВ.</w:t>
      </w:r>
      <w:r w:rsidRPr="00DE6173">
        <w:rPr>
          <w:rFonts w:ascii="Times New Roman" w:hAnsi="Times New Roman" w:cs="Times New Roman"/>
          <w:sz w:val="24"/>
          <w:szCs w:val="24"/>
          <w:lang w:val="uk-UA"/>
        </w:rPr>
        <w:br/>
        <w:t xml:space="preserve">         1.2 Механічне зношення контактів ключів сигнальної автоматики (КСА) механізмів включення і відключення приводів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єднувачів 150кВ.</w:t>
      </w:r>
      <w:r w:rsidRPr="00DE6173">
        <w:rPr>
          <w:rFonts w:ascii="Times New Roman" w:hAnsi="Times New Roman" w:cs="Times New Roman"/>
          <w:sz w:val="24"/>
          <w:szCs w:val="24"/>
          <w:lang w:val="uk-UA"/>
        </w:rPr>
        <w:br/>
        <w:t xml:space="preserve">         1.3 Корозійне пошкодження тяги приводів в місці їх приєднання до поворотних колонок, і верхніх поворотних механізмів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єднувачів 150 кВ, що призводить до утворення люфтів в роботі приводу і неповне входження контактів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єднувача.</w:t>
      </w:r>
      <w:r w:rsidRPr="00DE6173">
        <w:rPr>
          <w:rFonts w:ascii="Times New Roman" w:hAnsi="Times New Roman" w:cs="Times New Roman"/>
          <w:sz w:val="24"/>
          <w:szCs w:val="24"/>
          <w:lang w:val="uk-UA"/>
        </w:rPr>
        <w:br/>
        <w:t xml:space="preserve">         1.4 Спостерігається порушення армувальних швів опорних ізоляторів з утворенням мікротріщин у верхній і нижній частині ізоляторів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єднувачів 220кВ, що може при проведенні перемикань призвести до втрати ізолятора, руйнування обладнання, створення аварійної ситуації на ПС і нанесення травм обслуговуючому персоналу.</w:t>
      </w:r>
      <w:r w:rsidRPr="00DE6173">
        <w:rPr>
          <w:rFonts w:ascii="Times New Roman" w:hAnsi="Times New Roman" w:cs="Times New Roman"/>
          <w:sz w:val="24"/>
          <w:szCs w:val="24"/>
          <w:lang w:val="uk-UA"/>
        </w:rPr>
        <w:br/>
        <w:t xml:space="preserve">          1.5 На металоконструкціях порталів 150</w:t>
      </w:r>
      <w:r w:rsidR="006B38B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кВ, стійках під обладнанням, металевих поверхнях рам роз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єднувачів 150</w:t>
      </w:r>
      <w:r w:rsidR="006B38BE">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кВ відбувається руйнування конструкцій через відсутність антикорозійного покриття.</w:t>
      </w:r>
      <w:r w:rsidRPr="00DE6173">
        <w:rPr>
          <w:rFonts w:ascii="Times New Roman" w:hAnsi="Times New Roman" w:cs="Times New Roman"/>
          <w:sz w:val="24"/>
          <w:szCs w:val="24"/>
          <w:lang w:val="uk-UA"/>
        </w:rPr>
        <w:br/>
      </w:r>
      <w:r w:rsidRPr="00DE6173">
        <w:rPr>
          <w:rFonts w:ascii="Times New Roman" w:hAnsi="Times New Roman" w:cs="Times New Roman"/>
          <w:sz w:val="24"/>
          <w:szCs w:val="24"/>
        </w:rPr>
        <w:t>1.6 На металевих смугах заземлення обладнання до контуру заземлення ПС відсутні антикорозійне покриття, корозійне пошкодження смуг заземлення становить 40%.</w:t>
      </w:r>
      <w:r w:rsidRPr="00DE6173">
        <w:rPr>
          <w:rFonts w:ascii="Times New Roman" w:hAnsi="Times New Roman" w:cs="Times New Roman"/>
          <w:sz w:val="24"/>
          <w:szCs w:val="24"/>
        </w:rPr>
        <w:br/>
        <w:t xml:space="preserve">          1.7 Корозійне пошкодження і розгерметизація ящиків приводів роз'єднувачів 150 кВ всіх приєднань, шаф вторинних ланцюгів РЗА становить 35%.</w:t>
      </w:r>
      <w:r w:rsidRPr="00DE6173">
        <w:rPr>
          <w:rFonts w:ascii="Times New Roman" w:hAnsi="Times New Roman" w:cs="Times New Roman"/>
          <w:sz w:val="24"/>
          <w:szCs w:val="24"/>
        </w:rPr>
        <w:br/>
        <w:t xml:space="preserve">          1.8 На роз'єднувачах ВРУ-150 кВ відсутнє електромагнітне блокування, призначене для попередження неправильних дій з робочими і заземлювальними ножами на відокремлювачах і роз'єднувачах.</w:t>
      </w:r>
      <w:r w:rsidRPr="00DE6173">
        <w:rPr>
          <w:rFonts w:ascii="Times New Roman" w:hAnsi="Times New Roman" w:cs="Times New Roman"/>
          <w:sz w:val="24"/>
          <w:szCs w:val="24"/>
        </w:rPr>
        <w:br/>
      </w:r>
      <w:r w:rsidRPr="00DE6173">
        <w:rPr>
          <w:rFonts w:ascii="Times New Roman" w:hAnsi="Times New Roman" w:cs="Times New Roman"/>
          <w:sz w:val="24"/>
          <w:szCs w:val="24"/>
          <w:lang w:val="uk-UA"/>
        </w:rPr>
        <w:t>1.9 Морально і фізично застаріла база РЗА (електромеханічні реле), яка призводить до проблем з їх експлуатацією в зв</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язку зі зняттям з виробництва заводами-виробниками </w:t>
      </w:r>
      <w:r w:rsidRPr="00DE6173">
        <w:rPr>
          <w:rFonts w:ascii="Times New Roman" w:hAnsi="Times New Roman" w:cs="Times New Roman"/>
          <w:sz w:val="24"/>
          <w:szCs w:val="24"/>
          <w:lang w:val="uk-UA"/>
        </w:rPr>
        <w:lastRenderedPageBreak/>
        <w:t>існуючої елементної бази систем РЗА.</w:t>
      </w:r>
      <w:r w:rsidRPr="00DE6173">
        <w:rPr>
          <w:rFonts w:ascii="Times New Roman" w:hAnsi="Times New Roman" w:cs="Times New Roman"/>
          <w:sz w:val="24"/>
          <w:szCs w:val="24"/>
          <w:lang w:val="uk-UA"/>
        </w:rPr>
        <w:br/>
        <w:t xml:space="preserve">           1.10 Термін експлуатації встановленого електрообладнання ВРУ-150кВ перевищує нормативний  (25років).</w:t>
      </w:r>
    </w:p>
    <w:p w:rsidR="009A36C0" w:rsidRPr="00DE6173" w:rsidRDefault="009A36C0" w:rsidP="00790333">
      <w:pPr>
        <w:spacing w:after="0" w:line="240" w:lineRule="auto"/>
        <w:ind w:firstLine="567"/>
        <w:rPr>
          <w:rFonts w:ascii="Times New Roman" w:hAnsi="Times New Roman" w:cs="Times New Roman"/>
          <w:sz w:val="24"/>
          <w:szCs w:val="24"/>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835"/>
        <w:gridCol w:w="1134"/>
        <w:gridCol w:w="2586"/>
        <w:gridCol w:w="1915"/>
      </w:tblGrid>
      <w:tr w:rsidR="00790333" w:rsidRPr="00DE6173" w:rsidTr="00790333">
        <w:tc>
          <w:tcPr>
            <w:tcW w:w="1101"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п / п</w:t>
            </w:r>
          </w:p>
        </w:tc>
        <w:tc>
          <w:tcPr>
            <w:tcW w:w="283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Приєднання ВРУ-150 кВ</w:t>
            </w:r>
          </w:p>
        </w:tc>
        <w:tc>
          <w:tcPr>
            <w:tcW w:w="1134"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Дисп. </w:t>
            </w:r>
            <w:r w:rsidR="004B1F62" w:rsidRPr="00DE6173">
              <w:rPr>
                <w:rFonts w:ascii="Times New Roman" w:hAnsi="Times New Roman" w:cs="Times New Roman"/>
                <w:sz w:val="24"/>
                <w:szCs w:val="24"/>
              </w:rPr>
              <w:t>Н</w:t>
            </w:r>
            <w:r w:rsidRPr="00DE6173">
              <w:rPr>
                <w:rFonts w:ascii="Times New Roman" w:hAnsi="Times New Roman" w:cs="Times New Roman"/>
                <w:sz w:val="24"/>
                <w:szCs w:val="24"/>
              </w:rPr>
              <w:t>айм.</w:t>
            </w:r>
          </w:p>
        </w:tc>
        <w:tc>
          <w:tcPr>
            <w:tcW w:w="2586"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Тип обладнання</w:t>
            </w:r>
          </w:p>
        </w:tc>
        <w:tc>
          <w:tcPr>
            <w:tcW w:w="191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Рік вводу в експлуатацію</w:t>
            </w:r>
          </w:p>
        </w:tc>
      </w:tr>
      <w:tr w:rsidR="00790333" w:rsidRPr="00DE6173" w:rsidTr="00790333">
        <w:tc>
          <w:tcPr>
            <w:tcW w:w="1101"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1.</w:t>
            </w:r>
          </w:p>
        </w:tc>
        <w:tc>
          <w:tcPr>
            <w:tcW w:w="283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Перемичка 150кВ</w:t>
            </w:r>
          </w:p>
        </w:tc>
        <w:tc>
          <w:tcPr>
            <w:tcW w:w="1134"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С-1-1</w:t>
            </w:r>
          </w:p>
        </w:tc>
        <w:tc>
          <w:tcPr>
            <w:tcW w:w="2586"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РНД- (3) 2-150 / 1000</w:t>
            </w:r>
          </w:p>
        </w:tc>
        <w:tc>
          <w:tcPr>
            <w:tcW w:w="191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1970</w:t>
            </w:r>
          </w:p>
        </w:tc>
      </w:tr>
      <w:tr w:rsidR="00790333" w:rsidRPr="00DE6173" w:rsidTr="00790333">
        <w:tc>
          <w:tcPr>
            <w:tcW w:w="1101"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p>
        </w:tc>
        <w:tc>
          <w:tcPr>
            <w:tcW w:w="283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p>
        </w:tc>
        <w:tc>
          <w:tcPr>
            <w:tcW w:w="1134"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З-1-2</w:t>
            </w:r>
          </w:p>
        </w:tc>
        <w:tc>
          <w:tcPr>
            <w:tcW w:w="2586"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РНД- (3) 2-150 / 1000</w:t>
            </w:r>
          </w:p>
        </w:tc>
        <w:tc>
          <w:tcPr>
            <w:tcW w:w="1915" w:type="dxa"/>
            <w:shd w:val="clear" w:color="auto" w:fill="auto"/>
          </w:tcPr>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1970</w:t>
            </w:r>
          </w:p>
        </w:tc>
      </w:tr>
    </w:tbl>
    <w:p w:rsidR="009A36C0" w:rsidRDefault="009A36C0" w:rsidP="00790333">
      <w:pPr>
        <w:spacing w:after="0" w:line="240" w:lineRule="auto"/>
        <w:rPr>
          <w:rFonts w:ascii="Times New Roman" w:hAnsi="Times New Roman" w:cs="Times New Roman"/>
          <w:sz w:val="24"/>
          <w:szCs w:val="24"/>
          <w:lang w:val="uk-UA"/>
        </w:rPr>
      </w:pPr>
    </w:p>
    <w:p w:rsidR="00790333" w:rsidRPr="00DE6173" w:rsidRDefault="00790333" w:rsidP="00790333">
      <w:pPr>
        <w:spacing w:after="0" w:line="240" w:lineRule="auto"/>
        <w:rPr>
          <w:rFonts w:ascii="Times New Roman" w:hAnsi="Times New Roman" w:cs="Times New Roman"/>
          <w:sz w:val="24"/>
          <w:szCs w:val="24"/>
          <w:lang w:val="uk-UA"/>
        </w:rPr>
      </w:pPr>
      <w:r w:rsidRPr="00DE6173">
        <w:rPr>
          <w:rFonts w:ascii="Times New Roman" w:hAnsi="Times New Roman" w:cs="Times New Roman"/>
          <w:sz w:val="24"/>
          <w:szCs w:val="24"/>
        </w:rPr>
        <w:t xml:space="preserve">   2. Технічний стан ЗРУ-6кВ</w:t>
      </w:r>
      <w:r w:rsidRPr="00DE6173">
        <w:rPr>
          <w:rFonts w:ascii="Times New Roman" w:hAnsi="Times New Roman" w:cs="Times New Roman"/>
          <w:sz w:val="24"/>
          <w:szCs w:val="24"/>
        </w:rPr>
        <w:br/>
        <w:t xml:space="preserve">             2.1 Масляні вимикачі типу ВМПЕ-10 і ВМПЕ-6:</w:t>
      </w:r>
    </w:p>
    <w:p w:rsidR="00790333" w:rsidRPr="00DE6173" w:rsidRDefault="00790333" w:rsidP="009F17E2">
      <w:pPr>
        <w:pStyle w:val="a7"/>
        <w:numPr>
          <w:ilvl w:val="0"/>
          <w:numId w:val="36"/>
        </w:numPr>
        <w:rPr>
          <w:sz w:val="24"/>
          <w:szCs w:val="24"/>
          <w:lang w:val="uk-UA"/>
        </w:rPr>
      </w:pPr>
      <w:r w:rsidRPr="00DE6173">
        <w:rPr>
          <w:sz w:val="24"/>
          <w:szCs w:val="24"/>
          <w:lang w:val="uk-UA"/>
        </w:rPr>
        <w:t>Наявність на стяжних шпильках тріщин і вибоїн;</w:t>
      </w:r>
    </w:p>
    <w:p w:rsidR="00790333" w:rsidRPr="00DE6173" w:rsidRDefault="00790333" w:rsidP="009F17E2">
      <w:pPr>
        <w:pStyle w:val="a7"/>
        <w:numPr>
          <w:ilvl w:val="0"/>
          <w:numId w:val="36"/>
        </w:numPr>
        <w:rPr>
          <w:sz w:val="24"/>
          <w:szCs w:val="24"/>
          <w:lang w:val="uk-UA"/>
        </w:rPr>
      </w:pPr>
      <w:r w:rsidRPr="00DE6173">
        <w:rPr>
          <w:sz w:val="24"/>
          <w:szCs w:val="24"/>
          <w:lang w:val="uk-UA"/>
        </w:rPr>
        <w:t>Втрата пружності стопорних і пружинних шайб;</w:t>
      </w:r>
    </w:p>
    <w:p w:rsidR="00790333" w:rsidRPr="00DE6173" w:rsidRDefault="00790333" w:rsidP="009F17E2">
      <w:pPr>
        <w:pStyle w:val="a7"/>
        <w:numPr>
          <w:ilvl w:val="0"/>
          <w:numId w:val="36"/>
        </w:numPr>
        <w:rPr>
          <w:sz w:val="24"/>
          <w:szCs w:val="24"/>
          <w:lang w:val="uk-UA"/>
        </w:rPr>
      </w:pPr>
      <w:r w:rsidRPr="00DE6173">
        <w:rPr>
          <w:sz w:val="24"/>
          <w:szCs w:val="24"/>
          <w:lang w:val="uk-UA"/>
        </w:rPr>
        <w:t>Дефект пружин приводу, нерівномірний крок витка пружини (стиснення більше 10% по всій довжині);</w:t>
      </w:r>
    </w:p>
    <w:p w:rsidR="00790333" w:rsidRPr="00DE6173" w:rsidRDefault="00790333" w:rsidP="009F17E2">
      <w:pPr>
        <w:pStyle w:val="a7"/>
        <w:numPr>
          <w:ilvl w:val="0"/>
          <w:numId w:val="36"/>
        </w:numPr>
        <w:rPr>
          <w:sz w:val="24"/>
          <w:szCs w:val="24"/>
          <w:lang w:val="uk-UA"/>
        </w:rPr>
      </w:pPr>
      <w:r w:rsidRPr="00DE6173">
        <w:rPr>
          <w:sz w:val="24"/>
          <w:szCs w:val="24"/>
          <w:lang w:val="uk-UA"/>
        </w:rPr>
        <w:t>На зубчастих колесах приводу виявлені тріщини, викривлення і перекіс обода;</w:t>
      </w:r>
    </w:p>
    <w:p w:rsidR="00790333" w:rsidRPr="00DE6173" w:rsidRDefault="00790333" w:rsidP="009F17E2">
      <w:pPr>
        <w:pStyle w:val="a7"/>
        <w:numPr>
          <w:ilvl w:val="0"/>
          <w:numId w:val="36"/>
        </w:numPr>
        <w:rPr>
          <w:sz w:val="24"/>
          <w:szCs w:val="24"/>
          <w:lang w:val="uk-UA"/>
        </w:rPr>
      </w:pPr>
      <w:r w:rsidRPr="00DE6173">
        <w:rPr>
          <w:sz w:val="24"/>
          <w:szCs w:val="24"/>
          <w:lang w:val="uk-UA"/>
        </w:rPr>
        <w:t>На гумових прокладках виявлені тріщини, вироблення, розшарування;</w:t>
      </w:r>
    </w:p>
    <w:p w:rsidR="00790333" w:rsidRPr="00DE6173" w:rsidRDefault="00790333" w:rsidP="009F17E2">
      <w:pPr>
        <w:pStyle w:val="a7"/>
        <w:numPr>
          <w:ilvl w:val="0"/>
          <w:numId w:val="36"/>
        </w:numPr>
        <w:rPr>
          <w:sz w:val="24"/>
          <w:szCs w:val="24"/>
          <w:lang w:val="uk-UA"/>
        </w:rPr>
      </w:pPr>
      <w:r w:rsidRPr="00DE6173">
        <w:rPr>
          <w:sz w:val="24"/>
          <w:szCs w:val="24"/>
          <w:lang w:val="uk-UA"/>
        </w:rPr>
        <w:t>На штоках і розеткових контактів виявлені раковини, викривлення;</w:t>
      </w:r>
    </w:p>
    <w:p w:rsidR="00790333" w:rsidRPr="00DE6173" w:rsidRDefault="00790333" w:rsidP="009F17E2">
      <w:pPr>
        <w:pStyle w:val="a7"/>
        <w:numPr>
          <w:ilvl w:val="0"/>
          <w:numId w:val="36"/>
        </w:numPr>
        <w:rPr>
          <w:sz w:val="24"/>
          <w:szCs w:val="24"/>
          <w:lang w:val="uk-UA"/>
        </w:rPr>
      </w:pPr>
      <w:r w:rsidRPr="00DE6173">
        <w:rPr>
          <w:sz w:val="24"/>
          <w:szCs w:val="24"/>
          <w:lang w:val="uk-UA"/>
        </w:rPr>
        <w:t>40% металоконструкцій пошкоджені корозією.</w:t>
      </w:r>
    </w:p>
    <w:p w:rsidR="00790333" w:rsidRPr="00DE6173" w:rsidRDefault="00790333" w:rsidP="00790333">
      <w:pPr>
        <w:tabs>
          <w:tab w:val="left" w:pos="709"/>
        </w:tabs>
        <w:spacing w:after="0" w:line="240" w:lineRule="auto"/>
        <w:rPr>
          <w:rFonts w:ascii="Times New Roman" w:hAnsi="Times New Roman" w:cs="Times New Roman"/>
          <w:sz w:val="24"/>
          <w:szCs w:val="24"/>
          <w:lang w:val="uk-UA"/>
        </w:rPr>
      </w:pPr>
      <w:r w:rsidRPr="00DE6173">
        <w:rPr>
          <w:rFonts w:ascii="Times New Roman" w:hAnsi="Times New Roman" w:cs="Times New Roman"/>
          <w:sz w:val="24"/>
          <w:szCs w:val="24"/>
        </w:rPr>
        <w:t>2.2. Перехідний опір МВ 6/10 кВ становить від 110 мкОм до 156 мкОм. Збільшення перехідного опору викличе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в з'єднаннях приводного механізму тягне за собою збільшення періодичності виконання технічного обслуговування і регулювання приводів МВ-6кВ.</w:t>
      </w:r>
      <w:r w:rsidRPr="00DE6173">
        <w:rPr>
          <w:rFonts w:ascii="Times New Roman" w:hAnsi="Times New Roman" w:cs="Times New Roman"/>
          <w:sz w:val="24"/>
          <w:szCs w:val="24"/>
        </w:rPr>
        <w:br/>
        <w:t xml:space="preserve">            2.3 Корозійне пошкодження тяг приводу в місцях їх приєднання до поворотних механізмів роз'єднувачів 6 кВ, що призводить до утворення люфтів в роботі приводу і неповного входження контактів роз'єднувачів.</w:t>
      </w:r>
      <w:r w:rsidRPr="00DE6173">
        <w:rPr>
          <w:rFonts w:ascii="Times New Roman" w:hAnsi="Times New Roman" w:cs="Times New Roman"/>
          <w:sz w:val="24"/>
          <w:szCs w:val="24"/>
        </w:rPr>
        <w:br/>
        <w:t xml:space="preserve">            2.4. На металевих смугах заземлення обладнання до контуру заземлення ПС відсутнє антикорозійне покриття, пошкодження корозією смуг заземлення становить 25%.</w:t>
      </w:r>
      <w:r w:rsidRPr="00DE6173">
        <w:rPr>
          <w:rFonts w:ascii="Times New Roman" w:hAnsi="Times New Roman" w:cs="Times New Roman"/>
          <w:sz w:val="24"/>
          <w:szCs w:val="24"/>
        </w:rPr>
        <w:br/>
        <w:t xml:space="preserve">            2.5 У зв'язку з відсутністю запасних частин і неможливістю їх придбання, по причині зняття з виробництва заводами-виробниками масляних вимикачів 6 кВ, типу ВМПЕ, заміна зношених елементів на нові неможлива, а всі виявлені дефекти усуваються силами виробничого персоналу відповідних підрозділів підприємства.</w:t>
      </w:r>
      <w:r w:rsidRPr="00DE6173">
        <w:rPr>
          <w:rFonts w:ascii="Times New Roman" w:hAnsi="Times New Roman" w:cs="Times New Roman"/>
          <w:sz w:val="24"/>
          <w:szCs w:val="24"/>
        </w:rPr>
        <w:br/>
        <w:t xml:space="preserve"> З огляду на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МВ-6 кВ.</w:t>
      </w:r>
      <w:r w:rsidRPr="00DE6173">
        <w:rPr>
          <w:rFonts w:ascii="Times New Roman" w:hAnsi="Times New Roman" w:cs="Times New Roman"/>
          <w:sz w:val="24"/>
          <w:szCs w:val="24"/>
        </w:rPr>
        <w:br/>
        <w:t>Виконання позачергових капітальних ремонтів несе за собою додаткові матеріальні і трудові витрати.</w:t>
      </w:r>
      <w:r w:rsidRPr="00DE6173">
        <w:rPr>
          <w:rFonts w:ascii="Times New Roman" w:hAnsi="Times New Roman" w:cs="Times New Roman"/>
          <w:sz w:val="24"/>
          <w:szCs w:val="24"/>
        </w:rPr>
        <w:br/>
        <w:t xml:space="preserve">             2.6. Морально і технічно застаріла база РЗА (електромеханічні реле), що призводить до проблем з їх експлуатацією в зв'язку зі зняттям з виробництва заводами-виробниками існуючої елементної бази систем РЗА.</w:t>
      </w:r>
      <w:r w:rsidRPr="00DE6173">
        <w:rPr>
          <w:rFonts w:ascii="Times New Roman" w:hAnsi="Times New Roman" w:cs="Times New Roman"/>
          <w:sz w:val="24"/>
          <w:szCs w:val="24"/>
        </w:rPr>
        <w:br/>
        <w:t>3. На трансформаторі 4Т виявлені наступні дефекти:</w:t>
      </w:r>
    </w:p>
    <w:p w:rsidR="00790333" w:rsidRPr="00DE6173" w:rsidRDefault="00790333" w:rsidP="009F17E2">
      <w:pPr>
        <w:pStyle w:val="a7"/>
        <w:numPr>
          <w:ilvl w:val="0"/>
          <w:numId w:val="37"/>
        </w:numPr>
        <w:rPr>
          <w:sz w:val="24"/>
          <w:szCs w:val="24"/>
        </w:rPr>
      </w:pPr>
      <w:r w:rsidRPr="00DE6173">
        <w:rPr>
          <w:sz w:val="24"/>
          <w:szCs w:val="24"/>
          <w:lang w:val="uk-UA"/>
        </w:rPr>
        <w:t>Протікання масла з РПН;</w:t>
      </w:r>
    </w:p>
    <w:p w:rsidR="00790333" w:rsidRPr="00DE6173" w:rsidRDefault="00790333" w:rsidP="009F17E2">
      <w:pPr>
        <w:pStyle w:val="a7"/>
        <w:numPr>
          <w:ilvl w:val="0"/>
          <w:numId w:val="37"/>
        </w:numPr>
        <w:rPr>
          <w:sz w:val="24"/>
          <w:szCs w:val="24"/>
        </w:rPr>
      </w:pPr>
      <w:r w:rsidRPr="00DE6173">
        <w:rPr>
          <w:sz w:val="24"/>
          <w:szCs w:val="24"/>
          <w:lang w:val="uk-UA"/>
        </w:rPr>
        <w:t>Протікання масла зі вбудованих ТТ 150 кВ;</w:t>
      </w:r>
    </w:p>
    <w:p w:rsidR="00790333" w:rsidRPr="00DE6173" w:rsidRDefault="00790333" w:rsidP="009F17E2">
      <w:pPr>
        <w:pStyle w:val="a7"/>
        <w:numPr>
          <w:ilvl w:val="0"/>
          <w:numId w:val="37"/>
        </w:numPr>
        <w:rPr>
          <w:sz w:val="24"/>
          <w:szCs w:val="24"/>
        </w:rPr>
      </w:pPr>
      <w:r w:rsidRPr="00DE6173">
        <w:rPr>
          <w:sz w:val="24"/>
          <w:szCs w:val="24"/>
          <w:lang w:val="uk-UA"/>
        </w:rPr>
        <w:t xml:space="preserve"> Незадовільний стан ГТВ під кришкою бака трансформатора;</w:t>
      </w:r>
    </w:p>
    <w:p w:rsidR="00790333" w:rsidRPr="00DE6173" w:rsidRDefault="00790333" w:rsidP="009F17E2">
      <w:pPr>
        <w:pStyle w:val="a7"/>
        <w:numPr>
          <w:ilvl w:val="0"/>
          <w:numId w:val="37"/>
        </w:numPr>
        <w:rPr>
          <w:sz w:val="24"/>
          <w:szCs w:val="24"/>
        </w:rPr>
      </w:pPr>
      <w:r w:rsidRPr="00DE6173">
        <w:rPr>
          <w:sz w:val="24"/>
          <w:szCs w:val="24"/>
          <w:lang w:val="uk-UA"/>
        </w:rPr>
        <w:t xml:space="preserve"> Незадовільний стан дискових затворів радіатора, розширювального бака;</w:t>
      </w:r>
    </w:p>
    <w:p w:rsidR="00790333" w:rsidRPr="00DE6173" w:rsidRDefault="00790333" w:rsidP="009F17E2">
      <w:pPr>
        <w:pStyle w:val="a7"/>
        <w:numPr>
          <w:ilvl w:val="0"/>
          <w:numId w:val="37"/>
        </w:numPr>
        <w:rPr>
          <w:sz w:val="24"/>
          <w:szCs w:val="24"/>
        </w:rPr>
      </w:pPr>
      <w:r w:rsidRPr="00DE6173">
        <w:rPr>
          <w:sz w:val="24"/>
          <w:szCs w:val="24"/>
          <w:lang w:val="uk-UA"/>
        </w:rPr>
        <w:t xml:space="preserve"> Незадовільний стан вторинних ланцюгів;</w:t>
      </w:r>
    </w:p>
    <w:p w:rsidR="00790333" w:rsidRPr="00DE6173" w:rsidRDefault="00790333" w:rsidP="009F17E2">
      <w:pPr>
        <w:pStyle w:val="a7"/>
        <w:numPr>
          <w:ilvl w:val="0"/>
          <w:numId w:val="37"/>
        </w:numPr>
        <w:rPr>
          <w:sz w:val="24"/>
          <w:szCs w:val="24"/>
        </w:rPr>
      </w:pPr>
      <w:r w:rsidRPr="00DE6173">
        <w:rPr>
          <w:sz w:val="24"/>
          <w:szCs w:val="24"/>
          <w:lang w:val="uk-UA"/>
        </w:rPr>
        <w:t xml:space="preserve"> Протікання масла по гумовим ущільнювачам газового реле;</w:t>
      </w:r>
    </w:p>
    <w:p w:rsidR="00790333" w:rsidRPr="00DE6173" w:rsidRDefault="00790333" w:rsidP="009F17E2">
      <w:pPr>
        <w:pStyle w:val="a7"/>
        <w:numPr>
          <w:ilvl w:val="0"/>
          <w:numId w:val="37"/>
        </w:numPr>
        <w:rPr>
          <w:sz w:val="24"/>
          <w:szCs w:val="24"/>
        </w:rPr>
      </w:pPr>
      <w:r w:rsidRPr="00DE6173">
        <w:rPr>
          <w:sz w:val="24"/>
          <w:szCs w:val="24"/>
          <w:lang w:val="uk-UA"/>
        </w:rPr>
        <w:t xml:space="preserve"> Протікання масла з радіатора №1 (мікротріщина системи охолодження);</w:t>
      </w:r>
    </w:p>
    <w:p w:rsidR="00790333" w:rsidRPr="00DE6173" w:rsidRDefault="00790333" w:rsidP="009F17E2">
      <w:pPr>
        <w:pStyle w:val="a7"/>
        <w:numPr>
          <w:ilvl w:val="0"/>
          <w:numId w:val="37"/>
        </w:numPr>
        <w:rPr>
          <w:sz w:val="24"/>
          <w:szCs w:val="24"/>
        </w:rPr>
      </w:pPr>
      <w:r w:rsidRPr="00DE6173">
        <w:rPr>
          <w:sz w:val="24"/>
          <w:szCs w:val="24"/>
          <w:lang w:val="uk-UA"/>
        </w:rPr>
        <w:t xml:space="preserve"> Незадовільний стан дискових затворів радіаторів;</w:t>
      </w:r>
    </w:p>
    <w:p w:rsidR="00790333" w:rsidRPr="00DE6173" w:rsidRDefault="00790333" w:rsidP="009F17E2">
      <w:pPr>
        <w:pStyle w:val="a7"/>
        <w:numPr>
          <w:ilvl w:val="0"/>
          <w:numId w:val="37"/>
        </w:numPr>
        <w:rPr>
          <w:sz w:val="24"/>
          <w:szCs w:val="24"/>
          <w:lang w:val="uk-UA"/>
        </w:rPr>
      </w:pPr>
      <w:r w:rsidRPr="00DE6173">
        <w:rPr>
          <w:sz w:val="24"/>
          <w:szCs w:val="24"/>
          <w:lang w:val="uk-UA"/>
        </w:rPr>
        <w:t xml:space="preserve"> Корпус трансформатора і радіатори замаслені і пошкоджені корозією;</w:t>
      </w:r>
    </w:p>
    <w:p w:rsidR="00790333" w:rsidRPr="00DE6173" w:rsidRDefault="00790333" w:rsidP="009F17E2">
      <w:pPr>
        <w:pStyle w:val="a7"/>
        <w:numPr>
          <w:ilvl w:val="0"/>
          <w:numId w:val="37"/>
        </w:numPr>
        <w:rPr>
          <w:sz w:val="24"/>
          <w:szCs w:val="24"/>
        </w:rPr>
      </w:pPr>
      <w:r w:rsidRPr="00DE6173">
        <w:rPr>
          <w:sz w:val="24"/>
          <w:szCs w:val="24"/>
          <w:lang w:val="uk-UA"/>
        </w:rPr>
        <w:lastRenderedPageBreak/>
        <w:t xml:space="preserve"> Незадовільний стан силікагелю в термосифонних фільтрах.</w:t>
      </w:r>
      <w:r w:rsidRPr="00DE6173">
        <w:rPr>
          <w:sz w:val="24"/>
          <w:szCs w:val="24"/>
          <w:lang w:val="uk-UA"/>
        </w:rPr>
        <w:br/>
      </w:r>
      <w:r w:rsidRPr="00DE6173">
        <w:rPr>
          <w:sz w:val="24"/>
          <w:szCs w:val="24"/>
        </w:rPr>
        <w:t>4. Відповідність експлуатації нормативним документам</w:t>
      </w:r>
    </w:p>
    <w:p w:rsidR="00790333" w:rsidRPr="00DE6173" w:rsidRDefault="00790333" w:rsidP="004B1F62">
      <w:pPr>
        <w:spacing w:after="0" w:line="240" w:lineRule="auto"/>
        <w:ind w:left="720"/>
        <w:rPr>
          <w:rFonts w:ascii="Times New Roman" w:hAnsi="Times New Roman" w:cs="Times New Roman"/>
          <w:sz w:val="24"/>
          <w:szCs w:val="24"/>
        </w:rPr>
      </w:pPr>
      <w:r w:rsidRPr="00DE6173">
        <w:rPr>
          <w:rFonts w:ascii="Times New Roman" w:hAnsi="Times New Roman" w:cs="Times New Roman"/>
          <w:sz w:val="24"/>
          <w:szCs w:val="24"/>
        </w:rPr>
        <w:t>4.1. Порушення СОУ-Н ЕЕ 20.302.-2007 «Норми випробувань електообладнання».</w:t>
      </w:r>
    </w:p>
    <w:p w:rsidR="00790333" w:rsidRPr="00DE6173" w:rsidRDefault="00790333" w:rsidP="00790333">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            4.2. Перевищення нормативного строку експлуатації електрообладнання  згідно інструкції заводів виробників (25 років).</w:t>
      </w:r>
    </w:p>
    <w:p w:rsidR="00790333" w:rsidRPr="00DE6173" w:rsidRDefault="00790333" w:rsidP="00790333">
      <w:pPr>
        <w:spacing w:after="0" w:line="240" w:lineRule="auto"/>
        <w:rPr>
          <w:rFonts w:ascii="Times New Roman" w:hAnsi="Times New Roman" w:cs="Times New Roman"/>
          <w:sz w:val="24"/>
          <w:szCs w:val="24"/>
        </w:rPr>
      </w:pPr>
      <w:r w:rsidRPr="00DE6173">
        <w:rPr>
          <w:rFonts w:ascii="Times New Roman" w:hAnsi="Times New Roman" w:cs="Times New Roman"/>
          <w:sz w:val="24"/>
          <w:szCs w:val="24"/>
        </w:rPr>
        <w:t xml:space="preserve">            4.3 Порушення п. ГКД 34.20.507-2003.</w:t>
      </w:r>
    </w:p>
    <w:p w:rsidR="00790333" w:rsidRPr="00DE6173" w:rsidRDefault="00790333" w:rsidP="00404DE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5. Після проведення технічного аналізу стану обладнання ПС комісія  дійшла висновку:</w:t>
      </w:r>
    </w:p>
    <w:p w:rsidR="00790333" w:rsidRPr="00DE6173" w:rsidRDefault="00790333" w:rsidP="00404DE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5.1. Обладнання ПС «ПМЗ» вичерпало свій експлуатаційний  ресурс;</w:t>
      </w:r>
    </w:p>
    <w:p w:rsidR="00790333" w:rsidRPr="00DE6173" w:rsidRDefault="00790333" w:rsidP="00404DE2">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5.2. Знижена  надійність електропостачання споживачів;</w:t>
      </w:r>
    </w:p>
    <w:p w:rsidR="00790333" w:rsidRPr="00DE6173" w:rsidRDefault="00790333" w:rsidP="009F17E2">
      <w:pPr>
        <w:pStyle w:val="a7"/>
        <w:widowControl/>
        <w:numPr>
          <w:ilvl w:val="1"/>
          <w:numId w:val="38"/>
        </w:numPr>
        <w:autoSpaceDE/>
        <w:autoSpaceDN/>
        <w:adjustRightInd/>
        <w:contextualSpacing/>
        <w:rPr>
          <w:sz w:val="24"/>
          <w:szCs w:val="24"/>
          <w:lang w:val="uk-UA" w:eastAsia="ru-RU"/>
        </w:rPr>
      </w:pPr>
      <w:r w:rsidRPr="00DE6173">
        <w:rPr>
          <w:sz w:val="24"/>
          <w:szCs w:val="24"/>
          <w:lang w:val="uk-UA" w:eastAsia="ru-RU"/>
        </w:rPr>
        <w:t>Проведення поточних та капітальних ремонтів потребує значних капіталовкладень;</w:t>
      </w:r>
    </w:p>
    <w:p w:rsidR="00790333" w:rsidRPr="00DE6173" w:rsidRDefault="00790333" w:rsidP="00404DE2">
      <w:pPr>
        <w:pStyle w:val="a7"/>
        <w:numPr>
          <w:ilvl w:val="1"/>
          <w:numId w:val="38"/>
        </w:numPr>
        <w:rPr>
          <w:sz w:val="24"/>
          <w:szCs w:val="24"/>
        </w:rPr>
      </w:pPr>
      <w:r w:rsidRPr="00DE6173">
        <w:rPr>
          <w:sz w:val="24"/>
          <w:szCs w:val="24"/>
        </w:rPr>
        <w:t>Зношеність основних рухомих вузлів приводних механізмів основного комутаційного обладнання.</w:t>
      </w:r>
    </w:p>
    <w:p w:rsidR="00790333" w:rsidRPr="00DE6173" w:rsidRDefault="00790333" w:rsidP="0079033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Планом розвитку заплановано розробка проекту в 2020 році технічного переоснащення підстанції з заміною обладнання 150-6 кВ, з заміною силового трансформатору 4Т для запобігання руйнуванню фізично зношеного обладнання підстанції, зменшення обсягів експлуатаційних витрат на технічне обслуговування, підвищення надійної та безаварійної роботи електричних мереж та забезпечення споживачів якісними параметрами електричної енергії, а саме:</w:t>
      </w:r>
    </w:p>
    <w:p w:rsidR="00790333" w:rsidRPr="00DE6173" w:rsidRDefault="00790333" w:rsidP="009F17E2">
      <w:pPr>
        <w:pStyle w:val="a7"/>
        <w:widowControl/>
        <w:numPr>
          <w:ilvl w:val="0"/>
          <w:numId w:val="17"/>
        </w:numPr>
        <w:tabs>
          <w:tab w:val="left" w:pos="993"/>
        </w:tabs>
        <w:suppressAutoHyphens/>
        <w:autoSpaceDE/>
        <w:autoSpaceDN/>
        <w:adjustRightInd/>
        <w:ind w:left="0" w:firstLine="709"/>
        <w:contextualSpacing/>
        <w:jc w:val="both"/>
        <w:rPr>
          <w:sz w:val="24"/>
          <w:szCs w:val="24"/>
          <w:lang w:val="uk-UA"/>
        </w:rPr>
      </w:pPr>
      <w:r w:rsidRPr="00DE6173">
        <w:rPr>
          <w:sz w:val="24"/>
          <w:szCs w:val="24"/>
          <w:lang w:val="uk-UA"/>
        </w:rPr>
        <w:t>організація обліку по стороні 150 кВ;</w:t>
      </w:r>
    </w:p>
    <w:p w:rsidR="00790333" w:rsidRPr="00DE6173" w:rsidRDefault="00790333" w:rsidP="009F17E2">
      <w:pPr>
        <w:pStyle w:val="a7"/>
        <w:widowControl/>
        <w:numPr>
          <w:ilvl w:val="0"/>
          <w:numId w:val="17"/>
        </w:numPr>
        <w:tabs>
          <w:tab w:val="left" w:pos="993"/>
        </w:tabs>
        <w:suppressAutoHyphens/>
        <w:autoSpaceDE/>
        <w:autoSpaceDN/>
        <w:adjustRightInd/>
        <w:ind w:left="0" w:firstLine="709"/>
        <w:contextualSpacing/>
        <w:jc w:val="both"/>
        <w:rPr>
          <w:sz w:val="24"/>
          <w:szCs w:val="24"/>
          <w:lang w:val="uk-UA"/>
        </w:rPr>
      </w:pPr>
      <w:r w:rsidRPr="00DE6173">
        <w:rPr>
          <w:sz w:val="24"/>
          <w:szCs w:val="24"/>
          <w:lang w:val="uk-UA"/>
        </w:rPr>
        <w:t>заміна обладнання ВРУ-150 кВ з заміною порталів та ошинування, з заміною</w:t>
      </w:r>
      <w:r w:rsidRPr="00DE6173">
        <w:rPr>
          <w:iCs/>
          <w:sz w:val="24"/>
          <w:szCs w:val="24"/>
          <w:lang w:val="uk-UA"/>
        </w:rPr>
        <w:t xml:space="preserve"> силового трансформатора 4Т типу ТРДН-32000/150 У1, </w:t>
      </w:r>
      <w:r w:rsidRPr="00DE6173">
        <w:rPr>
          <w:sz w:val="24"/>
          <w:szCs w:val="24"/>
          <w:lang w:val="uk-UA"/>
        </w:rPr>
        <w:t>масло приймача, т</w:t>
      </w:r>
      <w:r w:rsidRPr="00DE6173">
        <w:rPr>
          <w:iCs/>
          <w:sz w:val="24"/>
          <w:szCs w:val="24"/>
          <w:lang w:val="uk-UA"/>
        </w:rPr>
        <w:t>рансформатор оснастити автоматичним пристроєм РПН, пластинчатими радіаторами, контролем температури масла із застосування термометрів з віддаленою індикацією типу АКМ ОТІ/</w:t>
      </w:r>
      <w:r w:rsidRPr="00DE6173">
        <w:rPr>
          <w:iCs/>
          <w:sz w:val="24"/>
          <w:szCs w:val="24"/>
          <w:lang w:val="en-US"/>
        </w:rPr>
        <w:t>W</w:t>
      </w:r>
      <w:r w:rsidRPr="00DE6173">
        <w:rPr>
          <w:iCs/>
          <w:sz w:val="24"/>
          <w:szCs w:val="24"/>
          <w:lang w:val="uk-UA"/>
        </w:rPr>
        <w:t xml:space="preserve">ТІ виробництва </w:t>
      </w:r>
      <w:r w:rsidRPr="00DE6173">
        <w:rPr>
          <w:iCs/>
          <w:sz w:val="24"/>
          <w:szCs w:val="24"/>
          <w:lang w:val="en-US"/>
        </w:rPr>
        <w:t>Qualitrol</w:t>
      </w:r>
      <w:r w:rsidRPr="00DE6173">
        <w:rPr>
          <w:iCs/>
          <w:sz w:val="24"/>
          <w:szCs w:val="24"/>
          <w:lang w:val="uk-UA"/>
        </w:rPr>
        <w:t xml:space="preserve"> або аналогічними, які не потребують періодичної перевірки, плівковим захистом трансформаторного масла, запобіжним клапаном типу </w:t>
      </w:r>
      <w:r w:rsidRPr="00DE6173">
        <w:rPr>
          <w:iCs/>
          <w:sz w:val="24"/>
          <w:szCs w:val="24"/>
          <w:lang w:val="en-US"/>
        </w:rPr>
        <w:t>LPRD</w:t>
      </w:r>
      <w:r w:rsidRPr="00DE6173">
        <w:rPr>
          <w:iCs/>
          <w:sz w:val="24"/>
          <w:szCs w:val="24"/>
          <w:lang w:val="uk-UA"/>
        </w:rPr>
        <w:t xml:space="preserve"> виробництва </w:t>
      </w:r>
      <w:r w:rsidRPr="00DE6173">
        <w:rPr>
          <w:iCs/>
          <w:sz w:val="24"/>
          <w:szCs w:val="24"/>
          <w:lang w:val="en-US"/>
        </w:rPr>
        <w:t>Qualitrol</w:t>
      </w:r>
      <w:r w:rsidRPr="00DE6173">
        <w:rPr>
          <w:iCs/>
          <w:sz w:val="24"/>
          <w:szCs w:val="24"/>
          <w:lang w:val="uk-UA"/>
        </w:rPr>
        <w:t xml:space="preserve"> із сигналізацією спрацювання або аналогічними для захисту від підвищеного тиску в середині бака трансформатора, вводи 150 кВ з </w:t>
      </w:r>
      <w:r w:rsidRPr="00DE6173">
        <w:rPr>
          <w:iCs/>
          <w:sz w:val="24"/>
          <w:szCs w:val="24"/>
          <w:lang w:val="en-US"/>
        </w:rPr>
        <w:t>RIP</w:t>
      </w:r>
      <w:r w:rsidRPr="00DE6173">
        <w:rPr>
          <w:iCs/>
          <w:sz w:val="24"/>
          <w:szCs w:val="24"/>
          <w:lang w:val="uk-UA"/>
        </w:rPr>
        <w:t xml:space="preserve"> ізоляцією;</w:t>
      </w:r>
    </w:p>
    <w:p w:rsidR="00790333" w:rsidRPr="00DE6173" w:rsidRDefault="00790333" w:rsidP="009F17E2">
      <w:pPr>
        <w:pStyle w:val="a7"/>
        <w:widowControl/>
        <w:numPr>
          <w:ilvl w:val="0"/>
          <w:numId w:val="17"/>
        </w:numPr>
        <w:tabs>
          <w:tab w:val="left" w:pos="993"/>
        </w:tabs>
        <w:suppressAutoHyphens/>
        <w:autoSpaceDE/>
        <w:autoSpaceDN/>
        <w:adjustRightInd/>
        <w:ind w:left="0" w:firstLine="709"/>
        <w:contextualSpacing/>
        <w:jc w:val="both"/>
        <w:rPr>
          <w:sz w:val="24"/>
          <w:szCs w:val="24"/>
        </w:rPr>
      </w:pPr>
      <w:r w:rsidRPr="00DE6173">
        <w:rPr>
          <w:sz w:val="24"/>
          <w:szCs w:val="24"/>
          <w:lang w:val="uk-UA"/>
        </w:rPr>
        <w:t>заміна обладнання ЗРУ-</w:t>
      </w:r>
      <w:r w:rsidRPr="00DE6173">
        <w:rPr>
          <w:sz w:val="24"/>
          <w:szCs w:val="24"/>
        </w:rPr>
        <w:t>10/</w:t>
      </w:r>
      <w:r w:rsidRPr="00DE6173">
        <w:rPr>
          <w:sz w:val="24"/>
          <w:szCs w:val="24"/>
          <w:lang w:val="uk-UA"/>
        </w:rPr>
        <w:t>6 кВ, р</w:t>
      </w:r>
      <w:r w:rsidRPr="00DE6173">
        <w:rPr>
          <w:sz w:val="24"/>
          <w:szCs w:val="24"/>
        </w:rPr>
        <w:t>етрофіт існуючих комірок ЗРУ 10/6 кВ (6, 8, 10 сек.)</w:t>
      </w:r>
      <w:r w:rsidRPr="00DE6173">
        <w:rPr>
          <w:sz w:val="24"/>
          <w:szCs w:val="24"/>
          <w:lang w:val="uk-UA"/>
        </w:rPr>
        <w:t>;</w:t>
      </w:r>
    </w:p>
    <w:p w:rsidR="00790333" w:rsidRPr="00DE6173" w:rsidRDefault="00790333" w:rsidP="009F17E2">
      <w:pPr>
        <w:numPr>
          <w:ilvl w:val="0"/>
          <w:numId w:val="25"/>
        </w:numPr>
        <w:tabs>
          <w:tab w:val="left" w:pos="993"/>
          <w:tab w:val="left" w:pos="1134"/>
        </w:tabs>
        <w:spacing w:after="0" w:line="240" w:lineRule="auto"/>
        <w:ind w:left="0" w:firstLine="709"/>
        <w:jc w:val="both"/>
        <w:rPr>
          <w:rFonts w:ascii="Times New Roman" w:hAnsi="Times New Roman" w:cs="Times New Roman"/>
          <w:sz w:val="24"/>
          <w:szCs w:val="24"/>
        </w:rPr>
      </w:pPr>
      <w:r w:rsidRPr="00DE6173">
        <w:rPr>
          <w:rFonts w:ascii="Times New Roman" w:hAnsi="Times New Roman" w:cs="Times New Roman"/>
          <w:iCs/>
          <w:sz w:val="24"/>
          <w:szCs w:val="24"/>
        </w:rPr>
        <w:t xml:space="preserve">заміна всієї кабельно–провідникової продукції </w:t>
      </w:r>
      <w:r w:rsidRPr="00DE6173">
        <w:rPr>
          <w:rFonts w:ascii="Times New Roman" w:hAnsi="Times New Roman" w:cs="Times New Roman"/>
          <w:sz w:val="24"/>
          <w:szCs w:val="24"/>
        </w:rPr>
        <w:t>під нове обладнання;</w:t>
      </w:r>
    </w:p>
    <w:p w:rsidR="00790333" w:rsidRPr="00DE6173" w:rsidRDefault="00790333" w:rsidP="009F17E2">
      <w:pPr>
        <w:pStyle w:val="a7"/>
        <w:widowControl/>
        <w:numPr>
          <w:ilvl w:val="0"/>
          <w:numId w:val="17"/>
        </w:numPr>
        <w:tabs>
          <w:tab w:val="left" w:pos="993"/>
        </w:tabs>
        <w:suppressAutoHyphens/>
        <w:autoSpaceDE/>
        <w:autoSpaceDN/>
        <w:adjustRightInd/>
        <w:ind w:left="0" w:firstLine="709"/>
        <w:contextualSpacing/>
        <w:jc w:val="both"/>
        <w:rPr>
          <w:sz w:val="24"/>
          <w:szCs w:val="24"/>
          <w:lang w:val="uk-UA"/>
        </w:rPr>
      </w:pPr>
      <w:r w:rsidRPr="00DE6173">
        <w:rPr>
          <w:sz w:val="24"/>
          <w:szCs w:val="24"/>
          <w:lang w:val="uk-UA"/>
        </w:rPr>
        <w:t xml:space="preserve">релейний захист 150 кВ виконати на базі мікропроцесорних блоків захисту виробництва АВВ або аналогічні, захист 6 кВ на базі мікропроцесорних блоків захисту виробництва </w:t>
      </w:r>
      <w:r w:rsidRPr="00DE6173">
        <w:rPr>
          <w:sz w:val="24"/>
          <w:szCs w:val="24"/>
        </w:rPr>
        <w:t>SchneiderElectric</w:t>
      </w:r>
      <w:r w:rsidRPr="00DE6173">
        <w:rPr>
          <w:sz w:val="24"/>
          <w:szCs w:val="24"/>
          <w:lang w:val="uk-UA"/>
        </w:rPr>
        <w:t xml:space="preserve"> або аналогічні, замінити панель управління Т-4, Т-14, Т-64А, Т-64Б;</w:t>
      </w:r>
    </w:p>
    <w:p w:rsidR="00790333" w:rsidRDefault="00790333" w:rsidP="009F17E2">
      <w:pPr>
        <w:pStyle w:val="a5"/>
        <w:numPr>
          <w:ilvl w:val="0"/>
          <w:numId w:val="25"/>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телемеханіка, телеуправління, в результаті чого компанія забезпечить суттєве підвищення надійності та якісне електропостачання споживачів міста відповідно до катигорійності їх струмоприймачів.</w:t>
      </w:r>
    </w:p>
    <w:p w:rsidR="009A36C0" w:rsidRPr="00DE6173" w:rsidRDefault="009A36C0" w:rsidP="009A36C0">
      <w:pPr>
        <w:pStyle w:val="a5"/>
        <w:tabs>
          <w:tab w:val="left" w:pos="993"/>
        </w:tabs>
        <w:spacing w:after="0" w:line="240" w:lineRule="auto"/>
        <w:ind w:left="709"/>
        <w:jc w:val="both"/>
        <w:rPr>
          <w:rFonts w:ascii="Times New Roman" w:hAnsi="Times New Roman" w:cs="Times New Roman"/>
          <w:sz w:val="24"/>
          <w:szCs w:val="24"/>
          <w:lang w:val="uk-UA"/>
        </w:rPr>
      </w:pPr>
    </w:p>
    <w:p w:rsidR="00790333" w:rsidRPr="007D0231" w:rsidRDefault="00790333" w:rsidP="00790333">
      <w:pPr>
        <w:pStyle w:val="a7"/>
        <w:tabs>
          <w:tab w:val="left" w:pos="851"/>
        </w:tabs>
        <w:ind w:left="720"/>
        <w:jc w:val="both"/>
        <w:rPr>
          <w:b/>
          <w:i/>
          <w:sz w:val="24"/>
          <w:szCs w:val="24"/>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bCs/>
          <w:i/>
          <w:sz w:val="24"/>
          <w:szCs w:val="24"/>
          <w:lang w:val="uk-UA"/>
        </w:rPr>
        <w:t>5.</w:t>
      </w:r>
      <w:r w:rsidR="00790333" w:rsidRPr="007D0231">
        <w:rPr>
          <w:rFonts w:ascii="Times New Roman" w:hAnsi="Times New Roman" w:cs="Times New Roman"/>
          <w:b/>
          <w:bCs/>
          <w:i/>
          <w:sz w:val="24"/>
          <w:szCs w:val="24"/>
        </w:rPr>
        <w:t xml:space="preserve">Технічне переоснащення </w:t>
      </w:r>
      <w:bookmarkStart w:id="52" w:name="рахманово138"/>
      <w:bookmarkEnd w:id="52"/>
      <w:r w:rsidR="00790333" w:rsidRPr="007D0231">
        <w:rPr>
          <w:rFonts w:ascii="Times New Roman" w:hAnsi="Times New Roman" w:cs="Times New Roman"/>
          <w:b/>
          <w:bCs/>
          <w:i/>
          <w:sz w:val="24"/>
          <w:szCs w:val="24"/>
        </w:rPr>
        <w:t>ПС 35/6 кВ «Рахманово»</w:t>
      </w:r>
      <w:r w:rsidR="0083585A" w:rsidRPr="007D0231">
        <w:rPr>
          <w:rFonts w:ascii="Times New Roman" w:hAnsi="Times New Roman" w:cs="Times New Roman"/>
          <w:b/>
          <w:bCs/>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a7"/>
        <w:ind w:left="720"/>
        <w:jc w:val="both"/>
        <w:rPr>
          <w:b/>
          <w:bCs/>
          <w:i/>
          <w:sz w:val="24"/>
          <w:szCs w:val="24"/>
          <w:lang w:val="uk-UA"/>
        </w:rPr>
      </w:pPr>
      <w:r w:rsidRPr="00DE6173">
        <w:rPr>
          <w:sz w:val="24"/>
          <w:szCs w:val="24"/>
          <w:lang w:val="uk-UA"/>
        </w:rPr>
        <w:t xml:space="preserve">5)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w:t>
      </w:r>
      <w:r w:rsidRPr="00DE6173">
        <w:rPr>
          <w:sz w:val="24"/>
          <w:szCs w:val="24"/>
          <w:lang w:val="uk-UA"/>
        </w:rPr>
        <w:lastRenderedPageBreak/>
        <w:t xml:space="preserve">затвердженого постановою </w:t>
      </w:r>
      <w:r w:rsidRPr="00DE6173">
        <w:rPr>
          <w:sz w:val="24"/>
          <w:szCs w:val="24"/>
        </w:rPr>
        <w:t>НКРЕКП від 14 березня 2018 року №311</w:t>
      </w:r>
      <w:r w:rsidRPr="00DE6173">
        <w:rPr>
          <w:sz w:val="24"/>
          <w:szCs w:val="24"/>
          <w:lang w:val="uk-UA"/>
        </w:rPr>
        <w:t>.</w:t>
      </w:r>
    </w:p>
    <w:p w:rsidR="00790333" w:rsidRPr="00DE6173" w:rsidRDefault="00790333" w:rsidP="00790333">
      <w:pPr>
        <w:pStyle w:val="30"/>
        <w:spacing w:after="0"/>
        <w:ind w:left="0" w:firstLine="567"/>
        <w:jc w:val="both"/>
        <w:rPr>
          <w:rFonts w:ascii="Times New Roman" w:hAnsi="Times New Roman" w:cs="Times New Roman"/>
          <w:sz w:val="24"/>
          <w:szCs w:val="24"/>
        </w:rPr>
      </w:pPr>
      <w:r w:rsidRPr="00DE6173">
        <w:rPr>
          <w:rFonts w:ascii="Times New Roman" w:hAnsi="Times New Roman" w:cs="Times New Roman"/>
          <w:bCs/>
          <w:sz w:val="24"/>
          <w:szCs w:val="24"/>
        </w:rPr>
        <w:t>ПС 35/6 кВ «Рахманово» розташована в с. Руднічне Дніпропетровської області. Підстанція введена в експлуатацію в 1959 році, живиться по двоколовій ПЛ-35 кВ. На підстанції встановлено</w:t>
      </w:r>
      <w:r w:rsidRPr="00DE6173">
        <w:rPr>
          <w:rFonts w:ascii="Times New Roman" w:hAnsi="Times New Roman" w:cs="Times New Roman"/>
          <w:sz w:val="24"/>
          <w:szCs w:val="24"/>
        </w:rPr>
        <w:t xml:space="preserve"> два силових трансформатори по 4 МВА, від яких живиться закритий розподільний пристрій 6 кВ із двома секціями шин (ком. КСО-203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24 шт.).</w:t>
      </w:r>
    </w:p>
    <w:p w:rsidR="00790333" w:rsidRPr="00DE6173" w:rsidRDefault="00790333" w:rsidP="00790333">
      <w:pPr>
        <w:pStyle w:val="30"/>
        <w:spacing w:after="0"/>
        <w:ind w:left="0" w:firstLine="567"/>
        <w:jc w:val="both"/>
        <w:rPr>
          <w:rFonts w:ascii="Times New Roman" w:hAnsi="Times New Roman" w:cs="Times New Roman"/>
          <w:sz w:val="24"/>
          <w:szCs w:val="24"/>
        </w:rPr>
      </w:pPr>
      <w:r w:rsidRPr="00DE6173">
        <w:rPr>
          <w:rFonts w:ascii="Times New Roman" w:hAnsi="Times New Roman" w:cs="Times New Roman"/>
          <w:sz w:val="24"/>
          <w:szCs w:val="24"/>
        </w:rPr>
        <w:t xml:space="preserve">  Споживачами від ПС 35/6 кВ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Рахманово</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є КПТМ «Криворіжтепломережа» та КМЕМ АТ «ДТЕК ДНІПРОВСЬКІ ЕЛЕКТРОМЕРЕЖІ».</w:t>
      </w:r>
    </w:p>
    <w:p w:rsidR="00790333" w:rsidRPr="00DE6173" w:rsidRDefault="00790333" w:rsidP="00790333">
      <w:pPr>
        <w:spacing w:after="0" w:line="240" w:lineRule="auto"/>
        <w:ind w:firstLine="709"/>
        <w:jc w:val="both"/>
        <w:rPr>
          <w:rFonts w:ascii="Times New Roman" w:hAnsi="Times New Roman" w:cs="Times New Roman"/>
          <w:bCs/>
          <w:sz w:val="24"/>
          <w:szCs w:val="24"/>
        </w:rPr>
      </w:pPr>
      <w:r w:rsidRPr="00DE6173">
        <w:rPr>
          <w:rFonts w:ascii="Times New Roman" w:hAnsi="Times New Roman" w:cs="Times New Roman"/>
          <w:bCs/>
          <w:sz w:val="24"/>
          <w:szCs w:val="24"/>
        </w:rPr>
        <w:t>В 2014 році на пістанйції виконано заміну двох силових трансформаторів 35/6 кВ. Решта комутаційного обладнання не модернізувалось. Внаслідок корозії, дії зовнішніх погодних факторів, руйнівних сил при відмовах масляних вимикачів металеві каркасні конструкції мають залишкову деформацію, щілини та внаслідок чого неможливо виключити попадання вологи у релейні та високовольтні відсіки комірок під час атмосферних опадів, створити необхідні умови та відповідний кліматичний режим роботи устаткування.</w:t>
      </w:r>
    </w:p>
    <w:p w:rsidR="00790333" w:rsidRPr="00DE6173" w:rsidRDefault="00790333" w:rsidP="00790333">
      <w:pPr>
        <w:spacing w:after="0" w:line="240" w:lineRule="auto"/>
        <w:ind w:firstLine="709"/>
        <w:jc w:val="both"/>
        <w:rPr>
          <w:rFonts w:ascii="Times New Roman" w:hAnsi="Times New Roman" w:cs="Times New Roman"/>
          <w:bCs/>
          <w:sz w:val="24"/>
          <w:szCs w:val="24"/>
        </w:rPr>
      </w:pPr>
      <w:r w:rsidRPr="00DE6173">
        <w:rPr>
          <w:rFonts w:ascii="Times New Roman" w:hAnsi="Times New Roman" w:cs="Times New Roman"/>
          <w:bCs/>
          <w:sz w:val="24"/>
          <w:szCs w:val="24"/>
        </w:rPr>
        <w:t xml:space="preserve">Масляні вимикачі типу ВМПП-10 з вбудованими морально та фізично застарілими пружинними приводами, не обладнані дистанційним управлінням та не відповідають вимогам сучасних правил безпечної експлуатації обладнання. </w:t>
      </w:r>
    </w:p>
    <w:p w:rsidR="00790333" w:rsidRPr="00DE6173" w:rsidRDefault="00790333" w:rsidP="00790333">
      <w:pPr>
        <w:spacing w:after="0" w:line="240" w:lineRule="auto"/>
        <w:ind w:firstLine="709"/>
        <w:jc w:val="both"/>
        <w:rPr>
          <w:rFonts w:ascii="Times New Roman" w:hAnsi="Times New Roman" w:cs="Times New Roman"/>
          <w:bCs/>
          <w:sz w:val="24"/>
          <w:szCs w:val="24"/>
        </w:rPr>
      </w:pPr>
      <w:r w:rsidRPr="00DE6173">
        <w:rPr>
          <w:rFonts w:ascii="Times New Roman" w:hAnsi="Times New Roman" w:cs="Times New Roman"/>
          <w:bCs/>
          <w:sz w:val="24"/>
          <w:szCs w:val="24"/>
        </w:rPr>
        <w:t>Механічний ресурс обладнання вичерпано. Відпрацьований ресурс приводу призводить до відмови у роботі циклу заведення пружини вмикання вимикач</w:t>
      </w:r>
      <w:r w:rsidRPr="00DE6173">
        <w:rPr>
          <w:rFonts w:ascii="Times New Roman" w:hAnsi="Times New Roman" w:cs="Times New Roman"/>
          <w:bCs/>
          <w:sz w:val="24"/>
          <w:szCs w:val="24"/>
          <w:lang w:val="uk-UA"/>
        </w:rPr>
        <w:t>а.В</w:t>
      </w:r>
      <w:r w:rsidRPr="00DE6173">
        <w:rPr>
          <w:rFonts w:ascii="Times New Roman" w:hAnsi="Times New Roman" w:cs="Times New Roman"/>
          <w:bCs/>
          <w:sz w:val="24"/>
          <w:szCs w:val="24"/>
        </w:rPr>
        <w:t xml:space="preserve">наслідок </w:t>
      </w:r>
      <w:r w:rsidRPr="00DE6173">
        <w:rPr>
          <w:rFonts w:ascii="Times New Roman" w:hAnsi="Times New Roman" w:cs="Times New Roman"/>
          <w:bCs/>
          <w:sz w:val="24"/>
          <w:szCs w:val="24"/>
          <w:lang w:val="uk-UA"/>
        </w:rPr>
        <w:t>цьо</w:t>
      </w:r>
      <w:r w:rsidRPr="00DE6173">
        <w:rPr>
          <w:rFonts w:ascii="Times New Roman" w:hAnsi="Times New Roman" w:cs="Times New Roman"/>
          <w:bCs/>
          <w:sz w:val="24"/>
          <w:szCs w:val="24"/>
        </w:rPr>
        <w:t>го відбувається неповне включення вимикача та зависання його струмопровідних контактів у проміжному стані.</w:t>
      </w:r>
    </w:p>
    <w:p w:rsidR="00790333" w:rsidRPr="00DE6173" w:rsidRDefault="00790333" w:rsidP="00790333">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запобігання руйнуванню фізично зношеного обладнання підстанції, зменшення обсягів експлуатаційних витрат на технічне обслуговування обладнання, підвищення надійності енергопостачання споживачів, необхідно виконати технічне переоснащення ПС:</w:t>
      </w:r>
    </w:p>
    <w:p w:rsidR="00790333" w:rsidRPr="00DE6173" w:rsidRDefault="00790333" w:rsidP="009F17E2">
      <w:pPr>
        <w:numPr>
          <w:ilvl w:val="0"/>
          <w:numId w:val="1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 заміною обладнання ВРУ-35 кВ;</w:t>
      </w:r>
    </w:p>
    <w:p w:rsidR="00790333" w:rsidRPr="00DE6173" w:rsidRDefault="00790333" w:rsidP="009F17E2">
      <w:pPr>
        <w:numPr>
          <w:ilvl w:val="0"/>
          <w:numId w:val="18"/>
        </w:numPr>
        <w:spacing w:after="0" w:line="240" w:lineRule="auto"/>
        <w:jc w:val="both"/>
        <w:rPr>
          <w:rFonts w:ascii="Times New Roman" w:hAnsi="Times New Roman" w:cs="Times New Roman"/>
          <w:sz w:val="24"/>
          <w:szCs w:val="24"/>
          <w:u w:val="single"/>
        </w:rPr>
      </w:pPr>
      <w:r w:rsidRPr="00DE6173">
        <w:rPr>
          <w:rFonts w:ascii="Times New Roman" w:hAnsi="Times New Roman" w:cs="Times New Roman"/>
          <w:sz w:val="24"/>
          <w:szCs w:val="24"/>
        </w:rPr>
        <w:t xml:space="preserve">організація обліку по стороні 35 кВ; </w:t>
      </w:r>
    </w:p>
    <w:p w:rsidR="00790333" w:rsidRPr="00DE6173" w:rsidRDefault="00790333" w:rsidP="009F17E2">
      <w:pPr>
        <w:numPr>
          <w:ilvl w:val="0"/>
          <w:numId w:val="1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встановлення КРПЗ-6 кВ, перепідключення споживачів від існуючого ЗРУ-6 кВ до нового КРПЗ-6 кВ;</w:t>
      </w:r>
    </w:p>
    <w:p w:rsidR="00790333" w:rsidRPr="00DE6173" w:rsidRDefault="00790333" w:rsidP="009F17E2">
      <w:pPr>
        <w:numPr>
          <w:ilvl w:val="0"/>
          <w:numId w:val="18"/>
        </w:numPr>
        <w:suppressAutoHyphens/>
        <w:spacing w:after="0" w:line="240" w:lineRule="auto"/>
        <w:contextualSpacing/>
        <w:jc w:val="both"/>
        <w:rPr>
          <w:rFonts w:ascii="Times New Roman" w:hAnsi="Times New Roman" w:cs="Times New Roman"/>
          <w:sz w:val="24"/>
          <w:szCs w:val="24"/>
        </w:rPr>
      </w:pPr>
      <w:r w:rsidRPr="00DE6173">
        <w:rPr>
          <w:rFonts w:ascii="Times New Roman" w:hAnsi="Times New Roman" w:cs="Times New Roman"/>
          <w:sz w:val="24"/>
          <w:szCs w:val="24"/>
          <w:lang w:val="uk-UA"/>
        </w:rPr>
        <w:t>телемеханіка, телеуправління.</w:t>
      </w:r>
    </w:p>
    <w:p w:rsidR="00790333" w:rsidRPr="00DE6173" w:rsidRDefault="00790333" w:rsidP="0079033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2018 році ПАТ ПТІ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Київоргбуд</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 розроблено проект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Технічне переоснащення трансформаторної підстанції 35/6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Рахманово</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w:t>
      </w:r>
    </w:p>
    <w:p w:rsidR="00790333" w:rsidRPr="00DE6173" w:rsidRDefault="00790333" w:rsidP="00790333">
      <w:pPr>
        <w:pStyle w:val="a7"/>
        <w:ind w:left="0"/>
        <w:jc w:val="both"/>
        <w:rPr>
          <w:sz w:val="24"/>
          <w:szCs w:val="24"/>
          <w:lang w:val="uk-UA" w:eastAsia="ru-RU"/>
        </w:rPr>
      </w:pPr>
    </w:p>
    <w:p w:rsidR="00790333" w:rsidRPr="00DE6173" w:rsidRDefault="00790333" w:rsidP="00790333">
      <w:pPr>
        <w:spacing w:after="0" w:line="240" w:lineRule="auto"/>
        <w:ind w:firstLine="851"/>
        <w:jc w:val="both"/>
        <w:rPr>
          <w:rFonts w:ascii="Times New Roman" w:hAnsi="Times New Roman" w:cs="Times New Roman"/>
          <w:sz w:val="24"/>
          <w:szCs w:val="24"/>
          <w:lang w:val="uk-UA"/>
        </w:rPr>
      </w:pPr>
    </w:p>
    <w:p w:rsidR="007E2D0B" w:rsidRPr="00CA2D2D" w:rsidRDefault="00CA2D2D" w:rsidP="00CA2D2D">
      <w:pPr>
        <w:ind w:left="360"/>
        <w:jc w:val="both"/>
        <w:rPr>
          <w:b/>
          <w:i/>
          <w:sz w:val="24"/>
          <w:szCs w:val="24"/>
        </w:rPr>
      </w:pPr>
      <w:r>
        <w:rPr>
          <w:b/>
          <w:bCs/>
          <w:i/>
          <w:sz w:val="24"/>
          <w:szCs w:val="24"/>
          <w:lang w:val="uk-UA"/>
        </w:rPr>
        <w:t>6.</w:t>
      </w:r>
      <w:r w:rsidR="00790333" w:rsidRPr="007D0231">
        <w:rPr>
          <w:rFonts w:ascii="Times New Roman" w:hAnsi="Times New Roman" w:cs="Times New Roman"/>
          <w:b/>
          <w:bCs/>
          <w:i/>
          <w:sz w:val="24"/>
          <w:szCs w:val="24"/>
        </w:rPr>
        <w:t xml:space="preserve">Технічне переоснащення </w:t>
      </w:r>
      <w:bookmarkStart w:id="53" w:name="палмаш139"/>
      <w:bookmarkEnd w:id="53"/>
      <w:r w:rsidR="00790333" w:rsidRPr="007D0231">
        <w:rPr>
          <w:rFonts w:ascii="Times New Roman" w:hAnsi="Times New Roman" w:cs="Times New Roman"/>
          <w:b/>
          <w:bCs/>
          <w:i/>
          <w:sz w:val="24"/>
          <w:szCs w:val="24"/>
        </w:rPr>
        <w:t>ПС-35/6 кВ «Палмаш»</w:t>
      </w:r>
      <w:r w:rsidR="0083585A" w:rsidRPr="007D0231">
        <w:rPr>
          <w:rFonts w:ascii="Times New Roman" w:hAnsi="Times New Roman" w:cs="Times New Roman"/>
          <w:b/>
          <w:bCs/>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w:t>
      </w:r>
      <w:r w:rsidR="006C54D5" w:rsidRPr="006C54D5">
        <w:rPr>
          <w:rFonts w:ascii="Times New Roman" w:hAnsi="Times New Roman" w:cs="Times New Roman"/>
          <w:b/>
          <w:sz w:val="24"/>
          <w:szCs w:val="24"/>
          <w:lang w:val="uk-UA"/>
        </w:rPr>
        <w:t xml:space="preserve"> 2</w:t>
      </w:r>
      <w:r w:rsidR="007E2D0B" w:rsidRPr="00CA2D2D">
        <w:rPr>
          <w:b/>
          <w:sz w:val="24"/>
          <w:szCs w:val="24"/>
          <w:lang w:val="uk-UA"/>
        </w:rPr>
        <w:t>)</w:t>
      </w:r>
    </w:p>
    <w:p w:rsidR="00790333" w:rsidRPr="00DE6173" w:rsidRDefault="00790333" w:rsidP="00790333">
      <w:pPr>
        <w:spacing w:after="0" w:line="240" w:lineRule="auto"/>
        <w:jc w:val="both"/>
        <w:rPr>
          <w:rFonts w:ascii="Times New Roman" w:hAnsi="Times New Roman" w:cs="Times New Roman"/>
          <w:b/>
          <w:bCs/>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790333">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8)розвиток дистанційно керованих систем розподілу та «інтелектуальних» мереж;</w:t>
      </w:r>
    </w:p>
    <w:p w:rsidR="00790333" w:rsidRPr="00DE6173" w:rsidRDefault="00790333" w:rsidP="00790333">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Підстанція розташована в м. Павлоград Дніпропетровської області. Знаходиться в експлуатації з 1973 року. ПС</w:t>
      </w:r>
      <w:r w:rsidRPr="00DE6173">
        <w:rPr>
          <w:rFonts w:ascii="Times New Roman" w:hAnsi="Times New Roman" w:cs="Times New Roman"/>
          <w:sz w:val="24"/>
          <w:szCs w:val="24"/>
          <w:lang w:val="uk-UA"/>
        </w:rPr>
        <w:t>-35/6 кВ</w:t>
      </w:r>
      <w:r w:rsidRPr="00DE6173">
        <w:rPr>
          <w:rFonts w:ascii="Times New Roman" w:hAnsi="Times New Roman" w:cs="Times New Roman"/>
          <w:sz w:val="24"/>
          <w:szCs w:val="24"/>
        </w:rPr>
        <w:t xml:space="preserve"> «Палмаш» - двотрансформаторна підстанція, на якій </w:t>
      </w:r>
      <w:r w:rsidRPr="00DE6173">
        <w:rPr>
          <w:rFonts w:ascii="Times New Roman" w:hAnsi="Times New Roman" w:cs="Times New Roman"/>
          <w:sz w:val="24"/>
          <w:szCs w:val="24"/>
        </w:rPr>
        <w:lastRenderedPageBreak/>
        <w:t xml:space="preserve">встановлено 2 трансформатора ТДНС-10000/35/6, від якої живляться промислові об’єкти міста. </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У 2013 році на підстанції проведено реконструкцію: встановлено нові лінійні, секційні роз’єднувачі 35 кВ, трансформатори струму виробництва АВВ, ОПНп-35, встановлено сучасний захист по 35 кВ на базі мікропроцесорних блоків «Діамант», змонтовано шафу оперативного струму.</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Обладнання ЗРУ-6 кВ підстанції морально та фізично застаріле, потребує заміни морально і фізично застарілих комутаційних апаратів в ввідних комірках та в комірках ЛЕП, що живлять споживачів,  встановлено масляні вимикачі ВМГ-133 з пружинними приводами ПП-67, які вичерпали строк служби, морально застарілі, потребують великих капітальних та часових затрат на їх обслуговування. Захист комірок виконано на морально застарілих механічних реле.</w:t>
      </w:r>
    </w:p>
    <w:p w:rsidR="00790333" w:rsidRPr="00DE6173" w:rsidRDefault="00790333" w:rsidP="00790333">
      <w:pPr>
        <w:pStyle w:val="a5"/>
        <w:spacing w:after="0"/>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запобігання руйнуванню фізично зношеного обладнання ПС, зменшення обсягів експлуатаційних витрат на технічне обслуговування обладнання, підвищення надійності енергопостачання споживачів планом розвитку планується технічне переоснащення ПС:</w:t>
      </w:r>
    </w:p>
    <w:p w:rsidR="00790333" w:rsidRPr="00DE6173" w:rsidRDefault="00790333" w:rsidP="009F17E2">
      <w:pPr>
        <w:pStyle w:val="a5"/>
        <w:numPr>
          <w:ilvl w:val="0"/>
          <w:numId w:val="21"/>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 організацією обліку по стороні 35 кВ, м</w:t>
      </w:r>
      <w:r w:rsidRPr="00DE6173">
        <w:rPr>
          <w:rFonts w:ascii="Times New Roman" w:hAnsi="Times New Roman" w:cs="Times New Roman"/>
          <w:sz w:val="24"/>
          <w:szCs w:val="24"/>
        </w:rPr>
        <w:t>онтаж ТН,</w:t>
      </w:r>
      <w:r w:rsidRPr="00DE6173">
        <w:rPr>
          <w:rFonts w:ascii="Times New Roman" w:hAnsi="Times New Roman" w:cs="Times New Roman"/>
          <w:sz w:val="24"/>
          <w:szCs w:val="24"/>
          <w:lang w:val="uk-UA"/>
        </w:rPr>
        <w:t>ТС.</w:t>
      </w:r>
      <w:r w:rsidRPr="00DE6173">
        <w:rPr>
          <w:rFonts w:ascii="Times New Roman" w:hAnsi="Times New Roman" w:cs="Times New Roman"/>
          <w:iCs/>
          <w:sz w:val="24"/>
          <w:szCs w:val="24"/>
        </w:rPr>
        <w:t xml:space="preserve"> На приєднанні 35 кВ ТС з литою ізоляцією типу ТРО виробництва АВВ або аналогічні,</w:t>
      </w:r>
      <w:r w:rsidRPr="00DE6173">
        <w:rPr>
          <w:rFonts w:ascii="Times New Roman" w:hAnsi="Times New Roman" w:cs="Times New Roman"/>
          <w:sz w:val="24"/>
          <w:szCs w:val="24"/>
        </w:rPr>
        <w:t xml:space="preserve"> ТН з литою ізоляцією антирезонансного виконання виробництва АВВ або аналогічні</w:t>
      </w:r>
      <w:r w:rsidRPr="00DE6173">
        <w:rPr>
          <w:rFonts w:ascii="Times New Roman" w:hAnsi="Times New Roman" w:cs="Times New Roman"/>
          <w:sz w:val="24"/>
          <w:szCs w:val="24"/>
          <w:lang w:val="uk-UA"/>
        </w:rPr>
        <w:t>, п</w:t>
      </w:r>
      <w:r w:rsidRPr="00DE6173">
        <w:rPr>
          <w:rFonts w:ascii="Times New Roman" w:hAnsi="Times New Roman" w:cs="Times New Roman"/>
          <w:sz w:val="24"/>
          <w:szCs w:val="24"/>
        </w:rPr>
        <w:t>ідключення ТН-35 кВ виконати через роз’єднувачі</w:t>
      </w:r>
      <w:r w:rsidRPr="00DE6173">
        <w:rPr>
          <w:rFonts w:ascii="Times New Roman" w:hAnsi="Times New Roman" w:cs="Times New Roman"/>
          <w:sz w:val="24"/>
          <w:szCs w:val="24"/>
          <w:lang w:val="uk-UA"/>
        </w:rPr>
        <w:t>;</w:t>
      </w:r>
    </w:p>
    <w:p w:rsidR="00790333" w:rsidRPr="00DE6173" w:rsidRDefault="00790333" w:rsidP="009F17E2">
      <w:pPr>
        <w:pStyle w:val="a5"/>
        <w:numPr>
          <w:ilvl w:val="0"/>
          <w:numId w:val="21"/>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телемеханіки та телеуправління; </w:t>
      </w:r>
    </w:p>
    <w:p w:rsidR="00790333" w:rsidRPr="00DE6173" w:rsidRDefault="00790333" w:rsidP="009F17E2">
      <w:pPr>
        <w:pStyle w:val="a5"/>
        <w:numPr>
          <w:ilvl w:val="0"/>
          <w:numId w:val="21"/>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 заміною обладнання ВРУ-35 кВ та РУ-6 кВ, монтаж нових комірок ЗРУ-6 кВ з вакуумними вимикачами, з ТН-6 кВ, ТВП, ТС з литою ізоляцією,</w:t>
      </w:r>
      <w:r w:rsidRPr="00DE6173">
        <w:rPr>
          <w:rFonts w:ascii="Times New Roman" w:hAnsi="Times New Roman" w:cs="Times New Roman"/>
          <w:iCs/>
          <w:sz w:val="24"/>
          <w:szCs w:val="24"/>
          <w:lang w:val="uk-UA"/>
        </w:rPr>
        <w:t>вакуумні вимикачі типу виробництва «</w:t>
      </w:r>
      <w:r w:rsidRPr="00DE6173">
        <w:rPr>
          <w:rFonts w:ascii="Times New Roman" w:hAnsi="Times New Roman" w:cs="Times New Roman"/>
          <w:sz w:val="24"/>
          <w:szCs w:val="24"/>
        </w:rPr>
        <w:t>SchneiderElectric</w:t>
      </w:r>
      <w:r w:rsidRPr="00DE6173">
        <w:rPr>
          <w:rFonts w:ascii="Times New Roman" w:hAnsi="Times New Roman" w:cs="Times New Roman"/>
          <w:iCs/>
          <w:sz w:val="24"/>
          <w:szCs w:val="24"/>
          <w:lang w:val="uk-UA"/>
        </w:rPr>
        <w:t>» або аналогічні,</w:t>
      </w:r>
      <w:r w:rsidRPr="00DE6173">
        <w:rPr>
          <w:rFonts w:ascii="Times New Roman" w:hAnsi="Times New Roman" w:cs="Times New Roman"/>
          <w:sz w:val="24"/>
          <w:szCs w:val="24"/>
          <w:lang w:val="uk-UA"/>
        </w:rPr>
        <w:t xml:space="preserve"> ОПН з полімерною ізоляцією виробництва АВВ або аналогічні;</w:t>
      </w:r>
    </w:p>
    <w:p w:rsidR="00790333" w:rsidRPr="00DE6173" w:rsidRDefault="00790333" w:rsidP="009F17E2">
      <w:pPr>
        <w:pStyle w:val="a5"/>
        <w:numPr>
          <w:ilvl w:val="0"/>
          <w:numId w:val="21"/>
        </w:numPr>
        <w:tabs>
          <w:tab w:val="left" w:pos="993"/>
        </w:tabs>
        <w:spacing w:after="0" w:line="240" w:lineRule="auto"/>
        <w:ind w:left="0"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захист приєднань 6 кВ виконати на базі мікропроцесорних блоків захисту виробництва </w:t>
      </w:r>
      <w:r w:rsidRPr="00DE6173">
        <w:rPr>
          <w:rFonts w:ascii="Times New Roman" w:hAnsi="Times New Roman" w:cs="Times New Roman"/>
          <w:sz w:val="24"/>
          <w:szCs w:val="24"/>
        </w:rPr>
        <w:t>SchneiderElectric</w:t>
      </w:r>
      <w:r w:rsidRPr="00DE6173">
        <w:rPr>
          <w:rFonts w:ascii="Times New Roman" w:hAnsi="Times New Roman" w:cs="Times New Roman"/>
          <w:sz w:val="24"/>
          <w:szCs w:val="24"/>
          <w:lang w:val="uk-UA"/>
        </w:rPr>
        <w:t xml:space="preserve"> або аналогічні;</w:t>
      </w:r>
    </w:p>
    <w:p w:rsidR="00790333" w:rsidRPr="00DE6173" w:rsidRDefault="00790333" w:rsidP="009F17E2">
      <w:pPr>
        <w:pStyle w:val="42"/>
        <w:numPr>
          <w:ilvl w:val="0"/>
          <w:numId w:val="27"/>
        </w:numPr>
        <w:ind w:hanging="11"/>
      </w:pPr>
      <w:r w:rsidRPr="00DE6173">
        <w:t xml:space="preserve">замінити панель управління Т-61, Т-62; </w:t>
      </w:r>
    </w:p>
    <w:p w:rsidR="00790333" w:rsidRPr="00DE6173" w:rsidRDefault="00790333" w:rsidP="009F17E2">
      <w:pPr>
        <w:pStyle w:val="42"/>
        <w:numPr>
          <w:ilvl w:val="0"/>
          <w:numId w:val="27"/>
        </w:numPr>
        <w:ind w:hanging="11"/>
      </w:pPr>
      <w:r w:rsidRPr="00DE6173">
        <w:t>виконати заміну всієї кабельно–провідникової продукції замінених  комірок</w:t>
      </w:r>
      <w:r w:rsidRPr="00DE6173">
        <w:rPr>
          <w:lang w:val="ru-RU"/>
        </w:rPr>
        <w:t>;</w:t>
      </w:r>
    </w:p>
    <w:p w:rsidR="00790333" w:rsidRPr="00DE6173" w:rsidRDefault="00790333" w:rsidP="009F17E2">
      <w:pPr>
        <w:pStyle w:val="42"/>
        <w:numPr>
          <w:ilvl w:val="0"/>
          <w:numId w:val="27"/>
        </w:numPr>
        <w:ind w:left="0" w:firstLine="709"/>
      </w:pPr>
      <w:r w:rsidRPr="00DE6173">
        <w:t>виконати заміну прожекторів на ВРУ, ланцюгів зовнішнього освітлення від ЩВП до прожекторів на ВРУ, заміну проводки у приміщенні ЗРУ-6 кВ, заміну ліхтарів зовнішнього освітлення, ЩО</w:t>
      </w:r>
      <w:r w:rsidRPr="00DE6173">
        <w:rPr>
          <w:bCs/>
        </w:rPr>
        <w:t>;</w:t>
      </w:r>
    </w:p>
    <w:p w:rsidR="00790333" w:rsidRPr="00DE6173" w:rsidRDefault="00790333" w:rsidP="009F17E2">
      <w:pPr>
        <w:pStyle w:val="42"/>
        <w:numPr>
          <w:ilvl w:val="0"/>
          <w:numId w:val="27"/>
        </w:numPr>
        <w:ind w:hanging="11"/>
      </w:pPr>
      <w:r w:rsidRPr="00DE6173">
        <w:t>ремонт будівлі ЗРУ-6 кВ.</w:t>
      </w:r>
    </w:p>
    <w:p w:rsidR="00790333" w:rsidRPr="00DE6173" w:rsidRDefault="00790333" w:rsidP="00790333">
      <w:pPr>
        <w:pStyle w:val="42"/>
      </w:pPr>
      <w:r w:rsidRPr="00DE6173">
        <w:t xml:space="preserve">В 2018 році ПАТ ПТІ </w:t>
      </w:r>
      <w:r w:rsidR="004B1F62" w:rsidRPr="00DE6173">
        <w:t>«</w:t>
      </w:r>
      <w:r w:rsidRPr="00DE6173">
        <w:t>Київоргбуд</w:t>
      </w:r>
      <w:r w:rsidR="004B1F62" w:rsidRPr="00DE6173">
        <w:t>»</w:t>
      </w:r>
      <w:r w:rsidRPr="00DE6173">
        <w:t xml:space="preserve"> розроблено проект </w:t>
      </w:r>
      <w:r w:rsidR="004B1F62" w:rsidRPr="00DE6173">
        <w:t>«</w:t>
      </w:r>
      <w:r w:rsidRPr="00DE6173">
        <w:t xml:space="preserve">Технічне переоснащення трансформаторної підстанції 35/6 кВ </w:t>
      </w:r>
      <w:r w:rsidR="004B1F62" w:rsidRPr="00DE6173">
        <w:t>«</w:t>
      </w:r>
      <w:r w:rsidRPr="00DE6173">
        <w:t>Палмаш</w:t>
      </w:r>
      <w:r w:rsidR="004B1F62" w:rsidRPr="00DE6173">
        <w:t>»</w:t>
      </w:r>
      <w:r w:rsidRPr="00DE6173">
        <w:t>.</w:t>
      </w:r>
    </w:p>
    <w:p w:rsidR="00790333" w:rsidRPr="00DE6173" w:rsidRDefault="00790333" w:rsidP="00790333">
      <w:pPr>
        <w:spacing w:after="0" w:line="240" w:lineRule="auto"/>
        <w:ind w:firstLine="851"/>
        <w:jc w:val="both"/>
        <w:rPr>
          <w:rFonts w:ascii="Times New Roman" w:hAnsi="Times New Roman" w:cs="Times New Roman"/>
          <w:sz w:val="24"/>
          <w:szCs w:val="24"/>
          <w:lang w:val="uk-UA"/>
        </w:rPr>
      </w:pPr>
    </w:p>
    <w:p w:rsidR="00790333" w:rsidRPr="00DE6173" w:rsidRDefault="00790333" w:rsidP="00790333">
      <w:pPr>
        <w:spacing w:after="0" w:line="240" w:lineRule="auto"/>
        <w:ind w:left="568"/>
        <w:jc w:val="both"/>
        <w:rPr>
          <w:rFonts w:ascii="Times New Roman" w:hAnsi="Times New Roman" w:cs="Times New Roman"/>
          <w:sz w:val="24"/>
          <w:szCs w:val="24"/>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7.</w:t>
      </w:r>
      <w:r w:rsidR="00790333" w:rsidRPr="007D0231">
        <w:rPr>
          <w:rFonts w:ascii="Times New Roman" w:hAnsi="Times New Roman" w:cs="Times New Roman"/>
          <w:b/>
          <w:i/>
          <w:sz w:val="24"/>
          <w:szCs w:val="24"/>
        </w:rPr>
        <w:t>Технічне переоснащення</w:t>
      </w:r>
      <w:r w:rsidR="0083585A" w:rsidRPr="007D0231">
        <w:rPr>
          <w:rFonts w:ascii="Times New Roman" w:hAnsi="Times New Roman" w:cs="Times New Roman"/>
          <w:b/>
          <w:i/>
          <w:sz w:val="24"/>
          <w:szCs w:val="24"/>
          <w:lang w:val="uk-UA"/>
        </w:rPr>
        <w:t xml:space="preserve"> </w:t>
      </w:r>
      <w:bookmarkStart w:id="54" w:name="цз140"/>
      <w:bookmarkEnd w:id="54"/>
      <w:r w:rsidR="00790333" w:rsidRPr="007D0231">
        <w:rPr>
          <w:rFonts w:ascii="Times New Roman" w:hAnsi="Times New Roman" w:cs="Times New Roman"/>
          <w:b/>
          <w:i/>
          <w:sz w:val="24"/>
          <w:szCs w:val="24"/>
        </w:rPr>
        <w:t>ПС «ЦЗ» 35/6 кВ</w:t>
      </w:r>
      <w:r w:rsidR="0083585A" w:rsidRPr="007D0231">
        <w:rPr>
          <w:rFonts w:ascii="Times New Roman" w:hAnsi="Times New Roman" w:cs="Times New Roman"/>
          <w:b/>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90333">
      <w:pPr>
        <w:spacing w:after="0" w:line="240" w:lineRule="auto"/>
        <w:jc w:val="both"/>
        <w:rPr>
          <w:rFonts w:ascii="Times New Roman" w:hAnsi="Times New Roman" w:cs="Times New Roman"/>
          <w:b/>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790333" w:rsidRPr="00DE6173" w:rsidRDefault="00790333" w:rsidP="00790333">
      <w:pPr>
        <w:pStyle w:val="41"/>
        <w:shd w:val="clear" w:color="auto" w:fill="auto"/>
        <w:tabs>
          <w:tab w:val="left" w:pos="347"/>
        </w:tabs>
        <w:spacing w:line="240" w:lineRule="auto"/>
        <w:ind w:left="993" w:right="20" w:hanging="284"/>
        <w:rPr>
          <w:color w:val="auto"/>
          <w:sz w:val="24"/>
          <w:szCs w:val="24"/>
        </w:rPr>
      </w:pPr>
      <w:r w:rsidRPr="00DE6173">
        <w:rPr>
          <w:color w:val="auto"/>
          <w:sz w:val="24"/>
          <w:szCs w:val="24"/>
        </w:rPr>
        <w:t>8) розвиток дистанційно керованих систем розподілу та «інтелектуальних» мереж;</w:t>
      </w:r>
    </w:p>
    <w:p w:rsidR="00790333" w:rsidRPr="00DE6173" w:rsidRDefault="00790333" w:rsidP="00790333">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790333" w:rsidRPr="00DE6173" w:rsidRDefault="00790333" w:rsidP="00790333">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lastRenderedPageBreak/>
        <w:t>Підстанція розташована в смт. Губиниха-1, Новомосковського району, Дніпропетровської області. На підстанції встановлено два силових трансформатори по 4 МВА, від яких живиться закритий розподільний пристрій  6 кВ із двома секціями шин (ком. КСО-203 -   24 шт.).</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Споживачами від ПС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ЦЗ</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35/6 кВ є населення, Губиниська селищна рада,                           ВАТ «Губиниський цукровий завод». </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За час експлуатації комутаційне обладнання не модернізувалось.</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Актом технічного опосвідчення обладнання  ПС «ЦЗ» 35/6 кВ від 17.05.2017 були виявлені наступні зауваження:</w:t>
      </w:r>
    </w:p>
    <w:p w:rsidR="00790333" w:rsidRPr="00DE6173" w:rsidRDefault="00790333" w:rsidP="00E82211">
      <w:pPr>
        <w:pStyle w:val="ab"/>
        <w:numPr>
          <w:ilvl w:val="0"/>
          <w:numId w:val="101"/>
        </w:numPr>
        <w:kinsoku w:val="0"/>
        <w:overflowPunct w:val="0"/>
        <w:autoSpaceDE w:val="0"/>
        <w:autoSpaceDN w:val="0"/>
        <w:adjustRightInd w:val="0"/>
        <w:spacing w:after="0"/>
        <w:ind w:left="0" w:right="112" w:firstLine="360"/>
        <w:jc w:val="both"/>
        <w:rPr>
          <w:rFonts w:ascii="Times New Roman" w:eastAsia="Calibri" w:hAnsi="Times New Roman" w:cs="Times New Roman"/>
          <w:sz w:val="24"/>
          <w:szCs w:val="24"/>
          <w:lang w:val="uk-UA" w:eastAsia="en-US"/>
        </w:rPr>
      </w:pPr>
      <w:r w:rsidRPr="00DE6173">
        <w:rPr>
          <w:rFonts w:ascii="Times New Roman" w:eastAsia="Calibri" w:hAnsi="Times New Roman" w:cs="Times New Roman"/>
          <w:sz w:val="24"/>
          <w:szCs w:val="24"/>
          <w:lang w:val="uk-UA" w:eastAsia="en-US"/>
        </w:rPr>
        <w:t xml:space="preserve">Трансформатори 1Т, 2Т типу </w:t>
      </w:r>
      <w:r w:rsidRPr="00DE6173">
        <w:rPr>
          <w:rFonts w:ascii="Times New Roman" w:hAnsi="Times New Roman" w:cs="Times New Roman"/>
          <w:sz w:val="24"/>
          <w:szCs w:val="24"/>
        </w:rPr>
        <w:t>ТМН-4000/35-73У1, 35/6</w:t>
      </w:r>
      <w:r w:rsidRPr="00DE6173">
        <w:rPr>
          <w:rFonts w:ascii="Times New Roman" w:eastAsia="Calibri" w:hAnsi="Times New Roman" w:cs="Times New Roman"/>
          <w:sz w:val="24"/>
          <w:szCs w:val="24"/>
          <w:lang w:val="uk-UA" w:eastAsia="en-US"/>
        </w:rPr>
        <w:t xml:space="preserve">1987-1988 року виробництва. Трансформатори знаходяться в роботі: 30 років, що значно перевищує допустимий строк експлуатації (25 років). В процесі довгострокової експлуатації трансформаторів погіршились їх технічні характеристики. Механічне пошкодження корпусу, корозія, часткова деформація деталей. </w:t>
      </w:r>
    </w:p>
    <w:p w:rsidR="00790333" w:rsidRPr="00DE6173" w:rsidRDefault="00790333" w:rsidP="00790333">
      <w:pPr>
        <w:pStyle w:val="ab"/>
        <w:kinsoku w:val="0"/>
        <w:overflowPunct w:val="0"/>
        <w:autoSpaceDE w:val="0"/>
        <w:autoSpaceDN w:val="0"/>
        <w:adjustRightInd w:val="0"/>
        <w:spacing w:after="0"/>
        <w:ind w:right="112"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трансформаторі 1Т виявлені наступні дефекти:</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під кришкою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790333" w:rsidRPr="00DE6173" w:rsidRDefault="00790333" w:rsidP="009F17E2">
      <w:pPr>
        <w:pStyle w:val="ab"/>
        <w:numPr>
          <w:ilvl w:val="0"/>
          <w:numId w:val="68"/>
        </w:numPr>
        <w:kinsoku w:val="0"/>
        <w:overflowPunct w:val="0"/>
        <w:autoSpaceDE w:val="0"/>
        <w:autoSpaceDN w:val="0"/>
        <w:adjustRightInd w:val="0"/>
        <w:spacing w:after="0" w:line="240" w:lineRule="auto"/>
        <w:ind w:right="11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трансформаторі 2Т виявлені наступні дефекти:</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під кришкою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ущільнювальної резини дискових затворів радіаторів, дискового затвору розширювального баку;</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металорукавів, кабелів вторинних ланцюгів релейного захисту і сигналізації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Теча масла по резиновим ущільнювачам газового реле трансформатора;</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дискових затворів радіаторів;</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Корпус трансформатора та радіатори замаслені та пошкоджені корозією;</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силікагелю у термосифонних фільтрах;</w:t>
      </w:r>
    </w:p>
    <w:p w:rsidR="00790333" w:rsidRPr="00DE6173" w:rsidRDefault="00790333" w:rsidP="009F17E2">
      <w:pPr>
        <w:numPr>
          <w:ilvl w:val="0"/>
          <w:numId w:val="68"/>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Незадовільний стан щебеню під траснформатором.</w:t>
      </w:r>
    </w:p>
    <w:p w:rsidR="00790333" w:rsidRPr="00372162" w:rsidRDefault="00790333" w:rsidP="00790333">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rPr>
        <w:t>2. На усіх роз’єднувачах 35 кВ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w:t>
      </w:r>
      <w:r w:rsidR="00372162">
        <w:rPr>
          <w:rFonts w:ascii="Times New Roman" w:hAnsi="Times New Roman" w:cs="Times New Roman"/>
          <w:sz w:val="24"/>
          <w:szCs w:val="24"/>
          <w:lang w:val="uk-UA"/>
        </w:rPr>
        <w:t>.</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3. Опір контактної системи робочих ножів роз’єднувачів 35 кВ типу РНДЗ-35/1000 складає 210-380 мкОм, при нормативному значенні ≤120 мкОм.</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4. 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5. 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lastRenderedPageBreak/>
        <w:t>6. Значення витяжних зусиль (контактних натиснень) рухомих та нерухомих контактів роз’єднувачів 35 кВ складає від 105Н до 148Н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7. На вентильних розрядники типу РВС-35 спостерігається:</w:t>
      </w:r>
    </w:p>
    <w:p w:rsidR="00790333" w:rsidRPr="00DE6173" w:rsidRDefault="00790333" w:rsidP="009F17E2">
      <w:pPr>
        <w:numPr>
          <w:ilvl w:val="0"/>
          <w:numId w:val="26"/>
        </w:numPr>
        <w:spacing w:after="0" w:line="240" w:lineRule="auto"/>
        <w:ind w:left="426" w:firstLine="567"/>
        <w:jc w:val="both"/>
        <w:rPr>
          <w:rFonts w:ascii="Times New Roman" w:hAnsi="Times New Roman" w:cs="Times New Roman"/>
          <w:sz w:val="24"/>
          <w:szCs w:val="24"/>
        </w:rPr>
      </w:pPr>
      <w:r w:rsidRPr="00DE6173">
        <w:rPr>
          <w:rFonts w:ascii="Times New Roman" w:hAnsi="Times New Roman" w:cs="Times New Roman"/>
          <w:sz w:val="24"/>
          <w:szCs w:val="24"/>
        </w:rPr>
        <w:t>Зниження тиску всередині розрядника;</w:t>
      </w:r>
    </w:p>
    <w:p w:rsidR="00790333" w:rsidRPr="00DE6173" w:rsidRDefault="00790333" w:rsidP="009F17E2">
      <w:pPr>
        <w:numPr>
          <w:ilvl w:val="0"/>
          <w:numId w:val="26"/>
        </w:numPr>
        <w:spacing w:after="0" w:line="240" w:lineRule="auto"/>
        <w:ind w:left="426" w:firstLine="567"/>
        <w:jc w:val="both"/>
        <w:rPr>
          <w:rStyle w:val="shorttext"/>
          <w:rFonts w:ascii="Times New Roman" w:hAnsi="Times New Roman" w:cs="Times New Roman"/>
          <w:sz w:val="24"/>
          <w:szCs w:val="24"/>
        </w:rPr>
      </w:pPr>
      <w:r w:rsidRPr="00DE6173">
        <w:rPr>
          <w:rStyle w:val="shorttext"/>
          <w:rFonts w:ascii="Times New Roman" w:hAnsi="Times New Roman" w:cs="Times New Roman"/>
          <w:sz w:val="24"/>
          <w:szCs w:val="24"/>
        </w:rPr>
        <w:t>Часткове зволоження шунтуючих резисторів.</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8. 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790333" w:rsidRPr="00DE6173" w:rsidRDefault="00790333" w:rsidP="00790333">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rPr>
        <w:t>9. Корозійне пошкодження і розгерметизація ящиків приводів роз’єднувачів, вимикачів 35 кВ, шаф ланцюгів РЗА складає 55%.</w:t>
      </w:r>
    </w:p>
    <w:p w:rsidR="00790333" w:rsidRPr="00DE6173" w:rsidRDefault="00790333" w:rsidP="00790333">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10. Залізобетонні стійки під обладнання 35 кВ по усій поверхні мають </w:t>
      </w:r>
      <w:r w:rsidR="00F111F7">
        <w:rPr>
          <w:rFonts w:ascii="Times New Roman" w:hAnsi="Times New Roman" w:cs="Times New Roman"/>
          <w:sz w:val="24"/>
          <w:szCs w:val="24"/>
          <w:lang w:val="uk-UA"/>
        </w:rPr>
        <w:t>сколи</w:t>
      </w:r>
      <w:r w:rsidRPr="00DE6173">
        <w:rPr>
          <w:rFonts w:ascii="Times New Roman" w:hAnsi="Times New Roman" w:cs="Times New Roman"/>
          <w:sz w:val="24"/>
          <w:szCs w:val="24"/>
          <w:lang w:val="uk-UA"/>
        </w:rPr>
        <w:t xml:space="preserve"> і поперечні тріщини шириною від 0,5 см до 5,3см і довжиною від 0,1 м до 0,8 м, раковини площею від 5 см</w:t>
      </w:r>
      <w:r w:rsidRPr="00DE6173">
        <w:rPr>
          <w:rFonts w:ascii="Times New Roman" w:hAnsi="Times New Roman" w:cs="Times New Roman"/>
          <w:sz w:val="24"/>
          <w:szCs w:val="24"/>
          <w:vertAlign w:val="superscript"/>
          <w:lang w:val="uk-UA"/>
        </w:rPr>
        <w:t xml:space="preserve">2 </w:t>
      </w:r>
      <w:r w:rsidRPr="00DE6173">
        <w:rPr>
          <w:rFonts w:ascii="Times New Roman" w:hAnsi="Times New Roman" w:cs="Times New Roman"/>
          <w:sz w:val="24"/>
          <w:szCs w:val="24"/>
          <w:lang w:val="uk-UA"/>
        </w:rPr>
        <w:t xml:space="preserve"> до 20 см</w:t>
      </w:r>
      <w:r w:rsidRPr="00DE6173">
        <w:rPr>
          <w:rFonts w:ascii="Times New Roman" w:hAnsi="Times New Roman" w:cs="Times New Roman"/>
          <w:sz w:val="24"/>
          <w:szCs w:val="24"/>
          <w:vertAlign w:val="superscript"/>
          <w:lang w:val="uk-UA"/>
        </w:rPr>
        <w:t>2</w:t>
      </w:r>
      <w:r w:rsidRPr="00DE6173">
        <w:rPr>
          <w:rFonts w:ascii="Times New Roman" w:hAnsi="Times New Roman" w:cs="Times New Roman"/>
          <w:sz w:val="24"/>
          <w:szCs w:val="24"/>
          <w:lang w:val="uk-UA"/>
        </w:rPr>
        <w:t>.</w:t>
      </w:r>
    </w:p>
    <w:p w:rsidR="00790333" w:rsidRPr="00DE6173" w:rsidRDefault="00790333" w:rsidP="00790333">
      <w:pPr>
        <w:spacing w:after="0" w:line="240" w:lineRule="auto"/>
        <w:ind w:firstLine="567"/>
        <w:jc w:val="both"/>
        <w:rPr>
          <w:rFonts w:ascii="Times New Roman" w:hAnsi="Times New Roman" w:cs="Times New Roman"/>
          <w:sz w:val="24"/>
          <w:szCs w:val="24"/>
        </w:rPr>
      </w:pPr>
      <w:r w:rsidRPr="00DE6173">
        <w:rPr>
          <w:rFonts w:ascii="Times New Roman" w:hAnsi="Times New Roman" w:cs="Times New Roman"/>
          <w:sz w:val="24"/>
          <w:szCs w:val="24"/>
        </w:rPr>
        <w:t>11. Обстеження вимикачів 10кВ типу ВМП-10, при виконанні капітальних ремонтів, показує знос приводних механізмів і контактної частини. При виконанні капітального ремонту МВ-6кВ виявлено наявність значних раковин на наконечниках свічок і знос ламелей розеткових контактів, що призводить до збільшення перехідного опору від 100 мкОм до 140 мкОм при нормативному значенні ≤ 55мкОм.</w:t>
      </w:r>
    </w:p>
    <w:p w:rsidR="00790333" w:rsidRPr="00DE6173" w:rsidRDefault="00790333" w:rsidP="00790333">
      <w:pPr>
        <w:spacing w:after="0" w:line="240" w:lineRule="auto"/>
        <w:ind w:firstLine="709"/>
        <w:jc w:val="both"/>
        <w:rPr>
          <w:rFonts w:ascii="Times New Roman" w:hAnsi="Times New Roman" w:cs="Times New Roman"/>
          <w:bCs/>
          <w:iCs/>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МВ-6кВ</w:t>
      </w:r>
      <w:r w:rsidRPr="00DE6173">
        <w:rPr>
          <w:rFonts w:ascii="Times New Roman" w:hAnsi="Times New Roman" w:cs="Times New Roman"/>
          <w:bCs/>
          <w:iCs/>
          <w:sz w:val="24"/>
          <w:szCs w:val="24"/>
        </w:rPr>
        <w:t>.</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У зв'язку з відсутністю запасних частин і неможливістю їх придбання, з причини зняття з виробництва заводами-виробниками масляних вимикачів 6кВ, типу ВМП-10К,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МВ-6кВ. Виконання позачергових капітальних ремонтів несе за собою додаткові матеріальні і трудові витрати.</w:t>
      </w:r>
    </w:p>
    <w:p w:rsidR="00790333" w:rsidRPr="00DE6173" w:rsidRDefault="00790333" w:rsidP="00F66B05">
      <w:pPr>
        <w:pStyle w:val="a7"/>
        <w:numPr>
          <w:ilvl w:val="0"/>
          <w:numId w:val="81"/>
        </w:numPr>
        <w:ind w:left="0" w:firstLine="709"/>
        <w:jc w:val="both"/>
        <w:rPr>
          <w:sz w:val="24"/>
          <w:szCs w:val="24"/>
        </w:rPr>
      </w:pPr>
      <w:r w:rsidRPr="00DE6173">
        <w:rPr>
          <w:sz w:val="24"/>
          <w:szCs w:val="24"/>
        </w:rPr>
        <w:t>Обстеження вимикачів 35кВ типу МКП-35, при виконанні капітальних ремонтів, показує знос приводних механізмів і контактної частини. При виконанні капітального ремонту МВ-35кВ виявлено наявність значних раковин на наконечниках свічок і знос ламелей розеткових контактів, що призводить до збільшення перехідного опору від 350 мкОм до 470 мкОм при нормативному значенні ≤ 310мкОм.</w:t>
      </w:r>
    </w:p>
    <w:p w:rsidR="00790333" w:rsidRPr="00DE6173" w:rsidRDefault="00790333" w:rsidP="00790333">
      <w:pPr>
        <w:spacing w:after="0" w:line="240" w:lineRule="auto"/>
        <w:ind w:firstLine="709"/>
        <w:jc w:val="both"/>
        <w:rPr>
          <w:rFonts w:ascii="Times New Roman" w:hAnsi="Times New Roman" w:cs="Times New Roman"/>
          <w:bCs/>
          <w:iCs/>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w:t>
      </w:r>
      <w:r w:rsidRPr="00DE6173">
        <w:rPr>
          <w:rFonts w:ascii="Times New Roman" w:hAnsi="Times New Roman" w:cs="Times New Roman"/>
          <w:sz w:val="24"/>
          <w:szCs w:val="24"/>
          <w:lang w:val="uk-UA"/>
        </w:rPr>
        <w:t>3</w:t>
      </w:r>
      <w:r w:rsidRPr="00DE6173">
        <w:rPr>
          <w:rFonts w:ascii="Times New Roman" w:hAnsi="Times New Roman" w:cs="Times New Roman"/>
          <w:sz w:val="24"/>
          <w:szCs w:val="24"/>
        </w:rPr>
        <w:t>5кВ</w:t>
      </w:r>
      <w:r w:rsidRPr="00DE6173">
        <w:rPr>
          <w:rFonts w:ascii="Times New Roman" w:hAnsi="Times New Roman" w:cs="Times New Roman"/>
          <w:bCs/>
          <w:iCs/>
          <w:sz w:val="24"/>
          <w:szCs w:val="24"/>
        </w:rPr>
        <w:t>.</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У зв'язку з відсутністю запасних частин і неможливістю їх придбання, з причини зняття з виробництва заводами-виробниками масляних вимикачів 35кВ, типу МКП-35,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МВ-35кВ. Виконання позачергових капітальних ремонтів несе за собою додаткові матеріальні і трудові витрати.</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13. 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14. Строк експлуатації встановленого обладнання перевищує нормативний (25 років).</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15. Відповідність експлуатації нормативним документам</w:t>
      </w:r>
    </w:p>
    <w:p w:rsidR="00790333" w:rsidRPr="00DE6173" w:rsidRDefault="00790333" w:rsidP="009F17E2">
      <w:pPr>
        <w:pStyle w:val="a7"/>
        <w:numPr>
          <w:ilvl w:val="0"/>
          <w:numId w:val="40"/>
        </w:numPr>
        <w:ind w:left="0" w:firstLine="1069"/>
        <w:jc w:val="both"/>
        <w:rPr>
          <w:sz w:val="24"/>
          <w:szCs w:val="24"/>
        </w:rPr>
      </w:pPr>
      <w:r w:rsidRPr="00DE6173">
        <w:rPr>
          <w:sz w:val="24"/>
          <w:szCs w:val="24"/>
        </w:rPr>
        <w:lastRenderedPageBreak/>
        <w:t>Порушення СОУ-Н ЕЕ 20.302.-2007 «Норми випробувань електообладнання».</w:t>
      </w:r>
    </w:p>
    <w:p w:rsidR="00790333" w:rsidRPr="00DE6173" w:rsidRDefault="00790333" w:rsidP="009F17E2">
      <w:pPr>
        <w:pStyle w:val="a7"/>
        <w:numPr>
          <w:ilvl w:val="0"/>
          <w:numId w:val="40"/>
        </w:numPr>
        <w:ind w:left="0" w:firstLine="1069"/>
        <w:jc w:val="both"/>
        <w:rPr>
          <w:sz w:val="24"/>
          <w:szCs w:val="24"/>
        </w:rPr>
      </w:pPr>
      <w:r w:rsidRPr="00DE6173">
        <w:rPr>
          <w:sz w:val="24"/>
          <w:szCs w:val="24"/>
        </w:rPr>
        <w:t>Перевищення нормативного строку експлуатації електрообладнання  згідно інструкції заводів виробників (25 років).</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16. Висновки.Після проведення  технічного аналізу стану обладнання ПС, комісія дійшла висновку:</w:t>
      </w:r>
    </w:p>
    <w:p w:rsidR="00790333" w:rsidRPr="00DE6173" w:rsidRDefault="00790333" w:rsidP="009F17E2">
      <w:pPr>
        <w:numPr>
          <w:ilvl w:val="0"/>
          <w:numId w:val="39"/>
        </w:numPr>
        <w:tabs>
          <w:tab w:val="left" w:pos="993"/>
        </w:tabs>
        <w:spacing w:after="0" w:line="240" w:lineRule="auto"/>
        <w:ind w:left="0" w:firstLine="1134"/>
        <w:jc w:val="both"/>
        <w:rPr>
          <w:rFonts w:ascii="Times New Roman" w:hAnsi="Times New Roman" w:cs="Times New Roman"/>
          <w:sz w:val="24"/>
          <w:szCs w:val="24"/>
        </w:rPr>
      </w:pPr>
      <w:r w:rsidRPr="00DE6173">
        <w:rPr>
          <w:rFonts w:ascii="Times New Roman" w:hAnsi="Times New Roman" w:cs="Times New Roman"/>
          <w:sz w:val="24"/>
          <w:szCs w:val="24"/>
        </w:rPr>
        <w:t>Обладнання вичерпало свій експлуатаційний  ресурс;</w:t>
      </w:r>
    </w:p>
    <w:p w:rsidR="00790333" w:rsidRPr="00DE6173" w:rsidRDefault="00790333" w:rsidP="009F17E2">
      <w:pPr>
        <w:numPr>
          <w:ilvl w:val="0"/>
          <w:numId w:val="39"/>
        </w:numPr>
        <w:tabs>
          <w:tab w:val="left" w:pos="993"/>
        </w:tabs>
        <w:spacing w:after="0" w:line="240" w:lineRule="auto"/>
        <w:ind w:left="0" w:firstLine="1134"/>
        <w:jc w:val="both"/>
        <w:rPr>
          <w:rFonts w:ascii="Times New Roman" w:hAnsi="Times New Roman" w:cs="Times New Roman"/>
          <w:sz w:val="24"/>
          <w:szCs w:val="24"/>
        </w:rPr>
      </w:pPr>
      <w:r w:rsidRPr="00DE6173">
        <w:rPr>
          <w:rFonts w:ascii="Times New Roman" w:hAnsi="Times New Roman" w:cs="Times New Roman"/>
          <w:sz w:val="24"/>
          <w:szCs w:val="24"/>
        </w:rPr>
        <w:t>Знижена надійність електропостачання споживачів;</w:t>
      </w:r>
    </w:p>
    <w:p w:rsidR="00790333" w:rsidRPr="00DE6173" w:rsidRDefault="00790333" w:rsidP="009F17E2">
      <w:pPr>
        <w:numPr>
          <w:ilvl w:val="0"/>
          <w:numId w:val="39"/>
        </w:numPr>
        <w:tabs>
          <w:tab w:val="left" w:pos="993"/>
        </w:tabs>
        <w:spacing w:after="0" w:line="240" w:lineRule="auto"/>
        <w:ind w:left="0" w:firstLine="1134"/>
        <w:jc w:val="both"/>
        <w:rPr>
          <w:rFonts w:ascii="Times New Roman" w:hAnsi="Times New Roman" w:cs="Times New Roman"/>
          <w:sz w:val="24"/>
          <w:szCs w:val="24"/>
        </w:rPr>
      </w:pPr>
      <w:r w:rsidRPr="00DE6173">
        <w:rPr>
          <w:rFonts w:ascii="Times New Roman" w:hAnsi="Times New Roman" w:cs="Times New Roman"/>
          <w:sz w:val="24"/>
          <w:szCs w:val="24"/>
        </w:rPr>
        <w:t>Проведення поточних та капітальних ремонтів потребує значних капіталовкладень;</w:t>
      </w:r>
    </w:p>
    <w:p w:rsidR="00790333" w:rsidRPr="00DE6173" w:rsidRDefault="00790333" w:rsidP="009F17E2">
      <w:pPr>
        <w:numPr>
          <w:ilvl w:val="0"/>
          <w:numId w:val="39"/>
        </w:numPr>
        <w:tabs>
          <w:tab w:val="left" w:pos="993"/>
        </w:tabs>
        <w:spacing w:after="0" w:line="240" w:lineRule="auto"/>
        <w:ind w:left="0" w:firstLine="1134"/>
        <w:jc w:val="both"/>
        <w:rPr>
          <w:rFonts w:ascii="Times New Roman" w:hAnsi="Times New Roman" w:cs="Times New Roman"/>
          <w:sz w:val="24"/>
          <w:szCs w:val="24"/>
        </w:rPr>
      </w:pPr>
      <w:r w:rsidRPr="00DE6173">
        <w:rPr>
          <w:rFonts w:ascii="Times New Roman" w:hAnsi="Times New Roman" w:cs="Times New Roman"/>
          <w:sz w:val="24"/>
          <w:szCs w:val="24"/>
        </w:rPr>
        <w:t>Зношеність основних рухомих вузлів приводних механізмів основного комутаційного обладнання.</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Для усунення зазначених вище дефектів вимагається технічне переоснащенняПС.</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 якісними параметрами електричної енергії планом розвитку передбачається технічне переоснащення ПС:</w:t>
      </w:r>
    </w:p>
    <w:p w:rsidR="00790333" w:rsidRPr="00DE6173" w:rsidRDefault="00790333" w:rsidP="009F17E2">
      <w:pPr>
        <w:pStyle w:val="a7"/>
        <w:widowControl/>
        <w:numPr>
          <w:ilvl w:val="0"/>
          <w:numId w:val="17"/>
        </w:numPr>
        <w:suppressAutoHyphens/>
        <w:autoSpaceDE/>
        <w:autoSpaceDN/>
        <w:adjustRightInd/>
        <w:ind w:left="0" w:firstLine="1134"/>
        <w:contextualSpacing/>
        <w:rPr>
          <w:sz w:val="24"/>
          <w:szCs w:val="24"/>
        </w:rPr>
      </w:pPr>
      <w:r w:rsidRPr="00DE6173">
        <w:rPr>
          <w:sz w:val="24"/>
          <w:szCs w:val="24"/>
          <w:lang w:val="uk-UA"/>
        </w:rPr>
        <w:t>о</w:t>
      </w:r>
      <w:r w:rsidRPr="00DE6173">
        <w:rPr>
          <w:sz w:val="24"/>
          <w:szCs w:val="24"/>
        </w:rPr>
        <w:t>рган</w:t>
      </w:r>
      <w:r w:rsidRPr="00DE6173">
        <w:rPr>
          <w:sz w:val="24"/>
          <w:szCs w:val="24"/>
          <w:lang w:val="uk-UA"/>
        </w:rPr>
        <w:t>і</w:t>
      </w:r>
      <w:r w:rsidRPr="00DE6173">
        <w:rPr>
          <w:sz w:val="24"/>
          <w:szCs w:val="24"/>
        </w:rPr>
        <w:t>зац</w:t>
      </w:r>
      <w:r w:rsidRPr="00DE6173">
        <w:rPr>
          <w:sz w:val="24"/>
          <w:szCs w:val="24"/>
          <w:lang w:val="uk-UA"/>
        </w:rPr>
        <w:t>і</w:t>
      </w:r>
      <w:r w:rsidRPr="00DE6173">
        <w:rPr>
          <w:sz w:val="24"/>
          <w:szCs w:val="24"/>
        </w:rPr>
        <w:t>я обл</w:t>
      </w:r>
      <w:r w:rsidRPr="00DE6173">
        <w:rPr>
          <w:sz w:val="24"/>
          <w:szCs w:val="24"/>
          <w:lang w:val="uk-UA"/>
        </w:rPr>
        <w:t>і</w:t>
      </w:r>
      <w:r w:rsidRPr="00DE6173">
        <w:rPr>
          <w:sz w:val="24"/>
          <w:szCs w:val="24"/>
        </w:rPr>
        <w:t xml:space="preserve">ку </w:t>
      </w:r>
      <w:r w:rsidRPr="00DE6173">
        <w:rPr>
          <w:sz w:val="24"/>
          <w:szCs w:val="24"/>
          <w:lang w:val="uk-UA"/>
        </w:rPr>
        <w:t>по стороні 35 кВ;</w:t>
      </w:r>
    </w:p>
    <w:p w:rsidR="00790333" w:rsidRPr="00DE6173" w:rsidRDefault="00790333" w:rsidP="009F17E2">
      <w:pPr>
        <w:pStyle w:val="a7"/>
        <w:widowControl/>
        <w:numPr>
          <w:ilvl w:val="0"/>
          <w:numId w:val="17"/>
        </w:numPr>
        <w:suppressAutoHyphens/>
        <w:autoSpaceDE/>
        <w:autoSpaceDN/>
        <w:adjustRightInd/>
        <w:ind w:left="1418" w:hanging="284"/>
        <w:contextualSpacing/>
        <w:rPr>
          <w:sz w:val="24"/>
          <w:szCs w:val="24"/>
        </w:rPr>
      </w:pPr>
      <w:r w:rsidRPr="00DE6173">
        <w:rPr>
          <w:sz w:val="24"/>
          <w:szCs w:val="24"/>
          <w:lang w:val="uk-UA"/>
        </w:rPr>
        <w:t>заміна обладнання ВРУ-35 з заміною ошинування;</w:t>
      </w:r>
    </w:p>
    <w:p w:rsidR="00790333" w:rsidRPr="00DE6173" w:rsidRDefault="00790333" w:rsidP="009F17E2">
      <w:pPr>
        <w:pStyle w:val="a7"/>
        <w:widowControl/>
        <w:numPr>
          <w:ilvl w:val="0"/>
          <w:numId w:val="17"/>
        </w:numPr>
        <w:suppressAutoHyphens/>
        <w:autoSpaceDE/>
        <w:autoSpaceDN/>
        <w:adjustRightInd/>
        <w:ind w:left="0" w:firstLine="1134"/>
        <w:contextualSpacing/>
        <w:rPr>
          <w:sz w:val="24"/>
          <w:szCs w:val="24"/>
        </w:rPr>
      </w:pPr>
      <w:r w:rsidRPr="00DE6173">
        <w:rPr>
          <w:sz w:val="24"/>
          <w:szCs w:val="24"/>
          <w:lang w:val="uk-UA"/>
        </w:rPr>
        <w:t>заміна обладнання ЗРУ-6 кВ, м</w:t>
      </w:r>
      <w:r w:rsidRPr="00DE6173">
        <w:rPr>
          <w:sz w:val="24"/>
          <w:szCs w:val="24"/>
        </w:rPr>
        <w:t>онтаж нових ТН-6 кВ, ТВП. ТВП підключити на секцію</w:t>
      </w:r>
      <w:r w:rsidRPr="00DE6173">
        <w:rPr>
          <w:sz w:val="24"/>
          <w:szCs w:val="24"/>
          <w:lang w:val="uk-UA"/>
        </w:rPr>
        <w:t>,р</w:t>
      </w:r>
      <w:r w:rsidRPr="00DE6173">
        <w:rPr>
          <w:sz w:val="24"/>
          <w:szCs w:val="24"/>
        </w:rPr>
        <w:t>етрофіт в існуючих комірок ЗРУ 6 кВ (виконати заміну існуючих МВ на ВкВ);</w:t>
      </w:r>
    </w:p>
    <w:p w:rsidR="00790333" w:rsidRPr="00DE6173" w:rsidRDefault="00790333" w:rsidP="009F17E2">
      <w:pPr>
        <w:pStyle w:val="42"/>
        <w:numPr>
          <w:ilvl w:val="0"/>
          <w:numId w:val="69"/>
        </w:numPr>
        <w:tabs>
          <w:tab w:val="clear" w:pos="1276"/>
        </w:tabs>
        <w:ind w:left="0" w:firstLine="1134"/>
      </w:pPr>
      <w:r w:rsidRPr="00DE6173">
        <w:t>виконати заміну всієї кабельно – провідникової продукції замінених комірок, прокладку кабелів поза приміщенням виконати в кабельних лотках;</w:t>
      </w:r>
    </w:p>
    <w:p w:rsidR="00790333" w:rsidRPr="00DE6173" w:rsidRDefault="00790333" w:rsidP="009F17E2">
      <w:pPr>
        <w:pStyle w:val="42"/>
        <w:numPr>
          <w:ilvl w:val="0"/>
          <w:numId w:val="69"/>
        </w:numPr>
        <w:tabs>
          <w:tab w:val="clear" w:pos="1276"/>
        </w:tabs>
        <w:ind w:left="0" w:firstLine="1134"/>
      </w:pPr>
      <w:r w:rsidRPr="00DE6173">
        <w:t>виконати опалення та кондиціювання приміщень;</w:t>
      </w:r>
    </w:p>
    <w:p w:rsidR="00790333" w:rsidRPr="00DE6173" w:rsidRDefault="00790333" w:rsidP="009F17E2">
      <w:pPr>
        <w:pStyle w:val="42"/>
        <w:numPr>
          <w:ilvl w:val="0"/>
          <w:numId w:val="69"/>
        </w:numPr>
        <w:tabs>
          <w:tab w:val="clear" w:pos="1276"/>
        </w:tabs>
        <w:ind w:left="0" w:firstLine="1134"/>
      </w:pPr>
      <w:r w:rsidRPr="00DE6173">
        <w:t>виконати заземлення обладнання у відповідності з вимогами нормативної документації;</w:t>
      </w:r>
    </w:p>
    <w:p w:rsidR="00790333" w:rsidRPr="00DE6173" w:rsidRDefault="00790333" w:rsidP="009F17E2">
      <w:pPr>
        <w:pStyle w:val="42"/>
        <w:numPr>
          <w:ilvl w:val="0"/>
          <w:numId w:val="69"/>
        </w:numPr>
        <w:tabs>
          <w:tab w:val="clear" w:pos="1276"/>
        </w:tabs>
        <w:ind w:left="0" w:firstLine="1134"/>
      </w:pPr>
      <w:r w:rsidRPr="00DE6173">
        <w:t>виконати охоронну та пожежну сигналізацію;</w:t>
      </w:r>
    </w:p>
    <w:p w:rsidR="00790333" w:rsidRPr="00DE6173" w:rsidRDefault="00790333" w:rsidP="009F17E2">
      <w:pPr>
        <w:pStyle w:val="42"/>
        <w:numPr>
          <w:ilvl w:val="0"/>
          <w:numId w:val="69"/>
        </w:numPr>
        <w:tabs>
          <w:tab w:val="clear" w:pos="1276"/>
        </w:tabs>
        <w:ind w:left="0" w:firstLine="1134"/>
      </w:pPr>
      <w:r w:rsidRPr="00DE6173">
        <w:t xml:space="preserve">виконати заміну прожекторів на ВРУ, ланцюгів зовнішнього освітлення від ЩВП до прожекторів на ВРУ, заміну ліхтарів зовнішнього освітлення ЗРУ, ланцюгів зовнішнього освітлення від ЩВП до ліхтарів (використовувати світлодіодні </w:t>
      </w:r>
      <w:r w:rsidRPr="00DE6173">
        <w:rPr>
          <w:lang w:val="en-US"/>
        </w:rPr>
        <w:t>LED</w:t>
      </w:r>
      <w:r w:rsidRPr="00DE6173">
        <w:t xml:space="preserve"> ліхтарі та прожектори), встановити нові ЩО (автомати </w:t>
      </w:r>
      <w:r w:rsidRPr="00DE6173">
        <w:rPr>
          <w:bCs/>
        </w:rPr>
        <w:t>SchneiderElectric або аналогічні</w:t>
      </w:r>
      <w:r w:rsidRPr="00DE6173">
        <w:t xml:space="preserve">);  </w:t>
      </w:r>
    </w:p>
    <w:p w:rsidR="00790333" w:rsidRPr="00DE6173" w:rsidRDefault="00790333" w:rsidP="009F17E2">
      <w:pPr>
        <w:numPr>
          <w:ilvl w:val="0"/>
          <w:numId w:val="17"/>
        </w:numPr>
        <w:spacing w:after="0" w:line="240" w:lineRule="auto"/>
        <w:ind w:left="0" w:firstLine="108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телемеханізація підстанції, що дозволяє збирати, передавати інформацію про функціонування об</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єктів електричної мережі, а також передавати команди диспетчерського управління, поліпшити загальну надійність енергосистеми і підвищується якість обслуговування споживачів.</w:t>
      </w:r>
    </w:p>
    <w:p w:rsidR="00790333" w:rsidRPr="00DE6173" w:rsidRDefault="00790333" w:rsidP="00790333">
      <w:pPr>
        <w:pStyle w:val="ab"/>
        <w:kinsoku w:val="0"/>
        <w:overflowPunct w:val="0"/>
        <w:spacing w:after="0"/>
        <w:ind w:firstLine="851"/>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Тобто в результаті компанія забезпечить суттєве підвищення надійності та якісне електропостачання споживачів міста відповідно до категорійності їх струмоприймачів. </w:t>
      </w:r>
    </w:p>
    <w:p w:rsidR="00790333" w:rsidRPr="00DE6173" w:rsidRDefault="00790333" w:rsidP="00790333">
      <w:pPr>
        <w:pStyle w:val="ab"/>
        <w:kinsoku w:val="0"/>
        <w:overflowPunct w:val="0"/>
        <w:spacing w:after="0"/>
        <w:ind w:firstLine="851"/>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 2018 році ТОВ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Східенергопроект</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 розроблено проект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Технічне переоснащення трансформаторної підстанції 35/6 кВ </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ЦЗ</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w:t>
      </w:r>
    </w:p>
    <w:p w:rsidR="00790333" w:rsidRPr="00DE6173" w:rsidRDefault="00790333" w:rsidP="00790333">
      <w:pPr>
        <w:pStyle w:val="a7"/>
        <w:suppressAutoHyphens/>
        <w:ind w:left="1440"/>
        <w:rPr>
          <w:sz w:val="24"/>
          <w:szCs w:val="24"/>
          <w:u w:val="single"/>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8.</w:t>
      </w:r>
      <w:r w:rsidR="00844C03" w:rsidRPr="007D0231">
        <w:rPr>
          <w:rFonts w:ascii="Times New Roman" w:hAnsi="Times New Roman" w:cs="Times New Roman"/>
          <w:b/>
          <w:i/>
          <w:sz w:val="24"/>
          <w:szCs w:val="24"/>
        </w:rPr>
        <w:t>Технічне переоснащення</w:t>
      </w:r>
      <w:r w:rsidR="0083585A" w:rsidRPr="007D0231">
        <w:rPr>
          <w:rFonts w:ascii="Times New Roman" w:hAnsi="Times New Roman" w:cs="Times New Roman"/>
          <w:b/>
          <w:i/>
          <w:sz w:val="24"/>
          <w:szCs w:val="24"/>
          <w:lang w:val="uk-UA"/>
        </w:rPr>
        <w:t xml:space="preserve"> </w:t>
      </w:r>
      <w:bookmarkStart w:id="55" w:name="стричка143"/>
      <w:bookmarkEnd w:id="55"/>
      <w:r w:rsidR="00844C03" w:rsidRPr="007D0231">
        <w:rPr>
          <w:rFonts w:ascii="Times New Roman" w:hAnsi="Times New Roman" w:cs="Times New Roman"/>
          <w:b/>
          <w:i/>
          <w:sz w:val="24"/>
          <w:szCs w:val="24"/>
        </w:rPr>
        <w:t>ПС-35/6 кВ «Стрічка»</w:t>
      </w:r>
      <w:r w:rsidR="0083585A" w:rsidRPr="007D0231">
        <w:rPr>
          <w:rFonts w:ascii="Times New Roman" w:hAnsi="Times New Roman" w:cs="Times New Roman"/>
          <w:b/>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844C03" w:rsidRPr="00DE6173" w:rsidRDefault="00844C03" w:rsidP="00844C03">
      <w:pPr>
        <w:pStyle w:val="a7"/>
        <w:tabs>
          <w:tab w:val="left" w:pos="851"/>
        </w:tabs>
        <w:ind w:left="720"/>
        <w:jc w:val="both"/>
        <w:rPr>
          <w:b/>
          <w:i/>
          <w:sz w:val="24"/>
          <w:szCs w:val="24"/>
        </w:rPr>
      </w:pPr>
    </w:p>
    <w:p w:rsidR="00844C03" w:rsidRPr="00DE6173" w:rsidRDefault="00844C03" w:rsidP="00844C0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844C03" w:rsidRPr="00DE6173" w:rsidRDefault="00844C03" w:rsidP="00844C0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1)удосконалення норм безпеки і показників надійності електропостачання у системі розподілу;</w:t>
      </w:r>
    </w:p>
    <w:p w:rsidR="00844C03" w:rsidRPr="00DE6173" w:rsidRDefault="00844C03" w:rsidP="00844C0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2)підвищення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 </w:t>
      </w:r>
    </w:p>
    <w:p w:rsidR="00844C03" w:rsidRPr="00DE6173" w:rsidRDefault="00844C03" w:rsidP="00844C03">
      <w:pPr>
        <w:pStyle w:val="41"/>
        <w:shd w:val="clear" w:color="auto" w:fill="auto"/>
        <w:tabs>
          <w:tab w:val="left" w:pos="347"/>
          <w:tab w:val="left" w:pos="851"/>
        </w:tabs>
        <w:spacing w:line="324" w:lineRule="exact"/>
        <w:ind w:left="851" w:right="20" w:hanging="142"/>
        <w:rPr>
          <w:color w:val="auto"/>
          <w:sz w:val="24"/>
          <w:szCs w:val="24"/>
        </w:rPr>
      </w:pPr>
      <w:r w:rsidRPr="00DE6173">
        <w:rPr>
          <w:color w:val="auto"/>
          <w:sz w:val="24"/>
          <w:szCs w:val="24"/>
        </w:rPr>
        <w:t xml:space="preserve">5)розробка планів розвитку інфраструктури системи розподілу для забезпечення поточного та прогнозного (у разі збільшення) навантаження (будівництво нових </w:t>
      </w:r>
      <w:r w:rsidRPr="00DE6173">
        <w:rPr>
          <w:color w:val="auto"/>
          <w:sz w:val="24"/>
          <w:szCs w:val="24"/>
        </w:rPr>
        <w:lastRenderedPageBreak/>
        <w:t>елементів, модернізація існуючих об’єктів, збільшення їх потужності тощо);</w:t>
      </w:r>
    </w:p>
    <w:p w:rsidR="00844C03" w:rsidRPr="00DE6173" w:rsidRDefault="00844C03" w:rsidP="00844C03">
      <w:pPr>
        <w:pStyle w:val="30"/>
        <w:tabs>
          <w:tab w:val="left" w:pos="851"/>
        </w:tabs>
        <w:spacing w:after="0"/>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9)упровадження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844C03" w:rsidRPr="00DE6173" w:rsidRDefault="00844C03" w:rsidP="00844C03">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Підстанція розташована в м. Марганець Дніпропетровської області. </w:t>
      </w:r>
      <w:r w:rsidRPr="00DE6173">
        <w:rPr>
          <w:rFonts w:ascii="Times New Roman" w:hAnsi="Times New Roman" w:cs="Times New Roman"/>
          <w:sz w:val="24"/>
          <w:szCs w:val="24"/>
        </w:rPr>
        <w:t xml:space="preserve">Введена в експлуатацію в 1972 році. </w:t>
      </w:r>
    </w:p>
    <w:p w:rsidR="00844C03" w:rsidRPr="00DE6173" w:rsidRDefault="00844C03" w:rsidP="00844C03">
      <w:pPr>
        <w:pStyle w:val="30"/>
        <w:spacing w:after="0"/>
        <w:ind w:left="0" w:firstLine="709"/>
        <w:jc w:val="both"/>
        <w:rPr>
          <w:rFonts w:ascii="Times New Roman" w:hAnsi="Times New Roman" w:cs="Times New Roman"/>
          <w:sz w:val="24"/>
          <w:szCs w:val="24"/>
        </w:rPr>
      </w:pPr>
      <w:r w:rsidRPr="00DE6173">
        <w:rPr>
          <w:rFonts w:ascii="Times New Roman" w:hAnsi="Times New Roman" w:cs="Times New Roman"/>
          <w:sz w:val="24"/>
          <w:szCs w:val="24"/>
        </w:rPr>
        <w:t>На підстанції встановлено два силових трансформатори по 6,3 МВА, від яких живиться закритий розподільний пристрій 6 кВ із двома секціями шин.</w:t>
      </w:r>
    </w:p>
    <w:p w:rsidR="00844C03" w:rsidRPr="00DE6173" w:rsidRDefault="00844C03" w:rsidP="00844C0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Споживачами від підстанції є: промислові об’єкти та населення міста. </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У 2010 році на підстанції була проведена реконструкція ВРП з заміною масляних вимикачів МВ-35 кВ на вакуумні вимикачі 35 кВ типу ВР35НС-35-20/1600 У1 виробництва «РЗВА» м. Рівне. </w:t>
      </w:r>
      <w:r w:rsidRPr="00DE6173">
        <w:rPr>
          <w:rFonts w:ascii="Times New Roman" w:hAnsi="Times New Roman" w:cs="Times New Roman"/>
          <w:sz w:val="24"/>
          <w:szCs w:val="24"/>
        </w:rPr>
        <w:t>В 2015-2016 рр. Виконано заміну силових трансформаторів 35/6 кВ, решта комутаційного обладнання не модернізувалась. Масляні вимикачі типу ВМПП-10 з вбудованими морально та фізично застарілими пружинними приводами потребують заміни на нові вакуумні вимикачі.</w:t>
      </w:r>
    </w:p>
    <w:p w:rsidR="00844C03" w:rsidRPr="00DE6173" w:rsidRDefault="00844C03" w:rsidP="00844C0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Актом технічного опосвідчення обладнання ПС</w:t>
      </w:r>
      <w:r w:rsidRPr="00DE6173">
        <w:rPr>
          <w:rFonts w:ascii="Times New Roman" w:hAnsi="Times New Roman" w:cs="Times New Roman"/>
          <w:sz w:val="24"/>
          <w:szCs w:val="24"/>
          <w:lang w:val="uk-UA"/>
        </w:rPr>
        <w:t>-35/6 кВ</w:t>
      </w:r>
      <w:r w:rsidRPr="00DE6173">
        <w:rPr>
          <w:rFonts w:ascii="Times New Roman" w:hAnsi="Times New Roman" w:cs="Times New Roman"/>
          <w:sz w:val="24"/>
          <w:szCs w:val="24"/>
        </w:rPr>
        <w:t xml:space="preserve"> «Стрічка» від 22.05.2017 виявлено наступні зауваження:</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1. Залізобетонні стійки під обладнання 35 кВ по усій поверхні мають продольні і поперечні тріщини шириною від 0,5 см до 5,3см і довжиною від 0,1 м до 0,8 м, раковини площею від 5 см2  до 20 см2.</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2. Обстеження вимикачів 6кВ типу ВМП-10к, при виконанні капітальних ремонтів, показує знос приводних механізмів і контактної частини. При виконанні капітального ремонту МВ-6кВ виявлено наявність значних раковин на наконечниках свічок і знос ламелей розеткових контактів, що призводить до збільшення перехідного опору від 100 мкОм до 140 мкОм при нормативному значенні ≤ 55мкОм.</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Збільшення перехідного опору викликає додаткові втрати електричної енергії, особливо в режимах короткого замикання (КЗ), це призводить до пошкодження і руйнування вимикача. Збільшення зазорів у з'єднаннях приводного механізму тягне за собою збільшення періодичності виконання технічного обслуговування і регулювання приводів МВ-6кВ.</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У зв'язку з відсутністю запасних частин і неможливістю їх придбання, з причини зняття з виробництва заводами-виробниками масляних вимикачів 6кВ, типу ВМП-10К,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капітальних ремонтів МВ-6кВ. Виконання позачергових капітальних ремонтів несе за собою додаткові матеріальні і трудові витрати.</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3. Морально і технічно застаріла база РЗА (електромеханічні реле) на приєднаних комірках 6 кВ призводить до проблем з їхньою експлуатацією у зв’язку зі зняттям з виробництва заводами-виробниками.</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4. Строк експлуатації встановленого обладнання перевищує нормативний (25 років).</w:t>
      </w:r>
    </w:p>
    <w:p w:rsidR="00844C03" w:rsidRPr="00DE6173" w:rsidRDefault="00844C03" w:rsidP="00844C0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5. Відповідність експлуатації нормативним документам</w:t>
      </w:r>
      <w:r w:rsidRPr="00DE6173">
        <w:rPr>
          <w:rFonts w:ascii="Times New Roman" w:hAnsi="Times New Roman" w:cs="Times New Roman"/>
          <w:sz w:val="24"/>
          <w:szCs w:val="24"/>
          <w:lang w:val="uk-UA"/>
        </w:rPr>
        <w:t>:</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Порушення СОУ-Н ЕЕ 20.302.-2007 «Норми випробувань електообладнання».</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Перевищення нормативного строку експлуатації електрообладнання  згідно інструкції заводів виробників (25 років).</w:t>
      </w:r>
    </w:p>
    <w:p w:rsidR="00844C03" w:rsidRPr="00DE6173" w:rsidRDefault="00844C03" w:rsidP="00844C0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6. Висновки.</w:t>
      </w:r>
    </w:p>
    <w:p w:rsidR="00844C03" w:rsidRPr="00DE6173" w:rsidRDefault="00844C03" w:rsidP="00844C0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Після проведення  технічного аналізу стану обладнання ПС</w:t>
      </w:r>
      <w:r w:rsidRPr="00DE6173">
        <w:rPr>
          <w:rFonts w:ascii="Times New Roman" w:hAnsi="Times New Roman" w:cs="Times New Roman"/>
          <w:sz w:val="24"/>
          <w:szCs w:val="24"/>
          <w:lang w:val="uk-UA"/>
        </w:rPr>
        <w:t>-35/6 кВ «</w:t>
      </w:r>
      <w:r w:rsidRPr="00DE6173">
        <w:rPr>
          <w:rFonts w:ascii="Times New Roman" w:hAnsi="Times New Roman" w:cs="Times New Roman"/>
          <w:sz w:val="24"/>
          <w:szCs w:val="24"/>
        </w:rPr>
        <w:t>Стрічка</w:t>
      </w:r>
      <w:r w:rsidRPr="00DE6173">
        <w:rPr>
          <w:rFonts w:ascii="Times New Roman" w:hAnsi="Times New Roman" w:cs="Times New Roman"/>
          <w:sz w:val="24"/>
          <w:szCs w:val="24"/>
          <w:lang w:val="uk-UA"/>
        </w:rPr>
        <w:t>»</w:t>
      </w:r>
      <w:r w:rsidRPr="00DE6173">
        <w:rPr>
          <w:rFonts w:ascii="Times New Roman" w:hAnsi="Times New Roman" w:cs="Times New Roman"/>
          <w:sz w:val="24"/>
          <w:szCs w:val="24"/>
        </w:rPr>
        <w:t>, комісія дійшла висновку:</w:t>
      </w:r>
    </w:p>
    <w:p w:rsidR="00844C03" w:rsidRPr="00DE6173" w:rsidRDefault="00844C03" w:rsidP="009F17E2">
      <w:pPr>
        <w:numPr>
          <w:ilvl w:val="0"/>
          <w:numId w:val="27"/>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Обладнання ЗРУ-6 кВ п</w:t>
      </w:r>
      <w:r w:rsidRPr="00DE6173">
        <w:rPr>
          <w:rFonts w:ascii="Times New Roman" w:hAnsi="Times New Roman" w:cs="Times New Roman"/>
          <w:sz w:val="24"/>
          <w:szCs w:val="24"/>
          <w:lang w:val="uk-UA"/>
        </w:rPr>
        <w:t>і</w:t>
      </w:r>
      <w:r w:rsidRPr="00DE6173">
        <w:rPr>
          <w:rFonts w:ascii="Times New Roman" w:hAnsi="Times New Roman" w:cs="Times New Roman"/>
          <w:sz w:val="24"/>
          <w:szCs w:val="24"/>
        </w:rPr>
        <w:t>дстанції вичерпало свій експлуатаційний  ресурс;</w:t>
      </w:r>
    </w:p>
    <w:p w:rsidR="00844C03" w:rsidRPr="00DE6173" w:rsidRDefault="00844C03" w:rsidP="009F17E2">
      <w:pPr>
        <w:numPr>
          <w:ilvl w:val="0"/>
          <w:numId w:val="27"/>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lastRenderedPageBreak/>
        <w:t>Знижена  надійність електропостачання споживачів;</w:t>
      </w:r>
    </w:p>
    <w:p w:rsidR="00844C03" w:rsidRPr="00DE6173" w:rsidRDefault="00844C03" w:rsidP="009F17E2">
      <w:pPr>
        <w:numPr>
          <w:ilvl w:val="0"/>
          <w:numId w:val="27"/>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Проведення поточних та капітальних ремонтів потребує значних капіталовкладень;</w:t>
      </w:r>
    </w:p>
    <w:p w:rsidR="00844C03" w:rsidRPr="00DE6173" w:rsidRDefault="00844C03" w:rsidP="009F17E2">
      <w:pPr>
        <w:numPr>
          <w:ilvl w:val="0"/>
          <w:numId w:val="27"/>
        </w:num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Зношеність основних рухомих вузлів приводних механізмів основного комутаційного обладнання.</w:t>
      </w:r>
    </w:p>
    <w:p w:rsidR="00844C03" w:rsidRPr="00DE6173" w:rsidRDefault="00844C03" w:rsidP="00844C03">
      <w:pPr>
        <w:spacing w:after="0" w:line="240" w:lineRule="auto"/>
        <w:ind w:firstLine="56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усунення зазначених вище дефектів, та організації обліку по стороні 35 кВ згідно «Інструкції про порядок комерційного обліку електричної енергії» пункт 2.2 «Облік активної (реактивної) енергії та потужності в ОРЕ в точках комерційного обліку організовується власниками електроустановок відповідно до вимог Інструкції та здійснюється на межі балансової належності» (додатково встановити ТН-35 кВ), вимагається  технічне переоснащення ПС.</w:t>
      </w:r>
    </w:p>
    <w:p w:rsidR="00844C03" w:rsidRPr="00DE6173" w:rsidRDefault="00844C03" w:rsidP="00844C0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Для запобігання руйнуванню фізично зношеного обладнання ПС, зменшення обсягів експлуатаційних витрат на технічне обслуговування обладнання, забезпечення споживачів якісними параметрами електричної енергії планом розвитку передбачається технічне переоснащення ПС, організація обліку по стороні 35 кВ, телемеханіки та телеуправління, з заміною </w:t>
      </w:r>
      <w:r w:rsidRPr="00DE6173">
        <w:rPr>
          <w:rFonts w:ascii="Times New Roman" w:hAnsi="Times New Roman" w:cs="Times New Roman"/>
          <w:sz w:val="24"/>
          <w:szCs w:val="24"/>
        </w:rPr>
        <w:t xml:space="preserve">МВ на ВВ, ремонт будівлі підстанції. </w:t>
      </w:r>
    </w:p>
    <w:p w:rsidR="00844C03" w:rsidRPr="00DE6173" w:rsidRDefault="00844C03" w:rsidP="00844C0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 2018 році ТОВ «Східенергопроект» розроблено проект «Технічне переоснащення трансформаторної підстанції 35/6 кВ  «Стрічка».</w:t>
      </w:r>
    </w:p>
    <w:p w:rsidR="00844C03" w:rsidRPr="00DE6173" w:rsidRDefault="00844C03" w:rsidP="00844C03">
      <w:pPr>
        <w:pStyle w:val="ab"/>
        <w:ind w:firstLine="709"/>
        <w:jc w:val="both"/>
        <w:rPr>
          <w:rFonts w:ascii="Times New Roman" w:hAnsi="Times New Roman" w:cs="Times New Roman"/>
          <w:i/>
          <w:spacing w:val="-1"/>
          <w:sz w:val="24"/>
          <w:szCs w:val="24"/>
          <w:lang w:val="uk-UA"/>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9.</w:t>
      </w:r>
      <w:r w:rsidR="00790333" w:rsidRPr="007D0231">
        <w:rPr>
          <w:rFonts w:ascii="Times New Roman" w:hAnsi="Times New Roman" w:cs="Times New Roman"/>
          <w:b/>
          <w:i/>
          <w:sz w:val="24"/>
          <w:szCs w:val="24"/>
          <w:lang w:val="uk-UA"/>
        </w:rPr>
        <w:t>Технічне переоснащення</w:t>
      </w:r>
      <w:r w:rsidR="003655B7" w:rsidRPr="007D0231">
        <w:rPr>
          <w:rFonts w:ascii="Times New Roman" w:hAnsi="Times New Roman" w:cs="Times New Roman"/>
          <w:b/>
          <w:i/>
          <w:sz w:val="24"/>
          <w:szCs w:val="24"/>
          <w:lang w:val="uk-UA"/>
        </w:rPr>
        <w:t xml:space="preserve"> </w:t>
      </w:r>
      <w:bookmarkStart w:id="56" w:name="нвцз145"/>
      <w:bookmarkEnd w:id="56"/>
      <w:r w:rsidR="00790333" w:rsidRPr="007D0231">
        <w:rPr>
          <w:rFonts w:ascii="Times New Roman" w:hAnsi="Times New Roman" w:cs="Times New Roman"/>
          <w:b/>
          <w:i/>
          <w:sz w:val="24"/>
          <w:szCs w:val="24"/>
          <w:lang w:val="uk-UA"/>
        </w:rPr>
        <w:t>ПС «НВ-ЦЗ» 35/6 кВ</w:t>
      </w:r>
      <w:r w:rsidR="007E2D0B" w:rsidRPr="007D0231">
        <w:rPr>
          <w:rFonts w:ascii="Times New Roman" w:hAnsi="Times New Roman" w:cs="Times New Roman"/>
          <w:b/>
          <w:i/>
          <w:sz w:val="24"/>
          <w:szCs w:val="24"/>
          <w:lang w:val="uk-UA"/>
        </w:rPr>
        <w:t xml:space="preserve"> (</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90333">
      <w:pPr>
        <w:tabs>
          <w:tab w:val="left" w:pos="851"/>
        </w:tabs>
        <w:spacing w:after="0" w:line="240" w:lineRule="auto"/>
        <w:jc w:val="both"/>
        <w:rPr>
          <w:rFonts w:ascii="Times New Roman" w:hAnsi="Times New Roman" w:cs="Times New Roman"/>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790333">
      <w:pPr>
        <w:pStyle w:val="41"/>
        <w:shd w:val="clear" w:color="auto" w:fill="auto"/>
        <w:tabs>
          <w:tab w:val="left" w:pos="347"/>
          <w:tab w:val="left" w:pos="631"/>
        </w:tabs>
        <w:spacing w:line="240" w:lineRule="auto"/>
        <w:ind w:left="709" w:right="20"/>
        <w:jc w:val="left"/>
        <w:rPr>
          <w:color w:val="auto"/>
          <w:sz w:val="24"/>
          <w:szCs w:val="24"/>
        </w:rPr>
      </w:pPr>
      <w:r w:rsidRPr="00DE6173">
        <w:rPr>
          <w:color w:val="auto"/>
          <w:sz w:val="24"/>
          <w:szCs w:val="24"/>
        </w:rPr>
        <w:t>3)зниження технологічних витрат електроенергії на її розподіл в електричних мережах та комерційних втрат електроенергії;</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 xml:space="preserve"> 8) розвиток дистанційно керованих систем розподілу та «інтелектуальних» мереж;</w:t>
      </w:r>
    </w:p>
    <w:p w:rsidR="00790333" w:rsidRPr="00DE6173" w:rsidRDefault="00790333" w:rsidP="00790333">
      <w:pPr>
        <w:pStyle w:val="a7"/>
        <w:ind w:left="720"/>
        <w:jc w:val="both"/>
        <w:rPr>
          <w:b/>
          <w:bCs/>
          <w:i/>
          <w:sz w:val="24"/>
          <w:szCs w:val="24"/>
          <w:lang w:val="uk-UA"/>
        </w:rPr>
      </w:pPr>
      <w:r w:rsidRPr="00DE6173">
        <w:rPr>
          <w:sz w:val="24"/>
          <w:szCs w:val="24"/>
          <w:lang w:val="uk-UA"/>
        </w:rPr>
        <w:t>9) упровадження «інтелектуальних» лічильників (у точках, де ОСР є стороною, відповідальною за комерційний облік електричної енергії) та автоматизованих систем обліку відповідно до вимог Кодексу комерційного обліку електричної енергії, затвердженого постановою НКРЕКП від 14 березня 2018 року №311.</w:t>
      </w:r>
    </w:p>
    <w:p w:rsidR="00790333" w:rsidRPr="00DE6173" w:rsidRDefault="00790333" w:rsidP="00790333">
      <w:pPr>
        <w:tabs>
          <w:tab w:val="left" w:pos="851"/>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Підстанція розташована в с. Козирщина (с. Комінтерн), Дніпропетровської області, живиться підстанція по ПЛ-35 кВ відгалуження від ПЛ-35 кВ Л-578.</w:t>
      </w:r>
    </w:p>
    <w:p w:rsidR="00790333" w:rsidRPr="00DE6173" w:rsidRDefault="00790333" w:rsidP="00790333">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На підстанції встановлений трансформатор 35/6 кВ 1800 кВА, від якого живиться закритий розподільний пристрій 6 кВ. Споживачем є КП «Райводоканал».</w:t>
      </w:r>
    </w:p>
    <w:p w:rsidR="00790333" w:rsidRPr="00DE6173" w:rsidRDefault="00790333" w:rsidP="00790333">
      <w:pPr>
        <w:tabs>
          <w:tab w:val="left" w:pos="851"/>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Обладнання, що використовується дотепер в мережах 35 кВ та підлягає повній чи частковій заміні, знаходиться в експлуатації тривалий термін (51 рік), що викликає постійну небезпеку виходу його з ладу, і, як наслідок, зниження надійності подачі електроенергії населенню і підприємствам, збільшенню ризику травматизму виробничого персоналу, загрози екології на території енергооб’єкту.</w:t>
      </w:r>
    </w:p>
    <w:p w:rsidR="00790333" w:rsidRPr="00DE6173" w:rsidRDefault="00790333" w:rsidP="00790333">
      <w:pPr>
        <w:tabs>
          <w:tab w:val="left" w:pos="851"/>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Для досягнення поставлених цілей, заходом передбачається заміна фізично та морально зношеного обладнання на сучасне з покращеними технічними характеристиками, що в певній мірі зменшують витрати і збільшують доходи підприємства (скорочення втрат енергії безпосередньо в новому електрообладнанні, скорочення витрат на паливо через зменшення виїздів ремонтних бригад, покращення показників SAIDI та SAIFI в розподільній мережі).</w:t>
      </w:r>
    </w:p>
    <w:p w:rsidR="00790333" w:rsidRPr="00DE6173" w:rsidRDefault="00790333" w:rsidP="00790333">
      <w:pPr>
        <w:tabs>
          <w:tab w:val="left" w:pos="851"/>
        </w:tabs>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Згідно Акту технічного опосвідчення електрообладнання ВРП-35 кВ ПС «НВ-ЦЗ» 35/6 кВ від 02.03.2019 року були виявлені наступні зауваження:</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lastRenderedPageBreak/>
        <w:t>На роз’єднувачі 35 кВ Л-578-0 типу РНДЗ-2-35/1000 У1 спостерігається зношення елементів механічної частини ізоляційних колонок і втрата пружинних властивостей контактів роз’єднувачів, що приводить к появі ненормативних люфтів і виникненню нагріву контактної частини, що було виявлено на кріпленнях ламелей роз’єднувачів.</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Опір контактної системи робочих ножів роз’єднувача 35 кВ Л-578-0 типу РНДЗ-2-35/1000 У1 складає 220-350 мкОм, при нормативному значенні ≤120 мкОм.</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Корозійне пошкодження тяг приводу в місцях їхнього приєднання до поворотних колонок і верхніх поворотних механізмів роз’єднувачів 35 кВ,  що призводить до утворенню люфтів у роботі приводу і неповного входження контактів роз’єднувача.</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Спостерігається порушення армовочних швів опорних ізоляторів  з утворенням мікротрещин у верхній і нижній частині ізоляторів роз’єднувачів 35 кВ, що при проведенні оперативних перемикань може привести до поломки ізолятора, руйнування обладнання, створенню аварійної ситуації на ПС та нанесенню травм обслуговуючому персоналу.</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Значення витяжних зусиль (контактних натиснень) рухомих та нерухомих контактів роз’єднувача 35 кВ Л-578-0 типу РНДЗ-2-35/1000 У1 складає від 110Н до 150Н при нормативному значенні  не менше 176 Н, це свідчить про зношення контактної системи, що може привести до оплавлення контактів та руйнування роз’єднувача.</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На металевих полосах заземлення обладнання до контуру заземлення ПС відсутнє антикорозійне  покриття, корозією пошкодження полос заземлення складає 30%.</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Корозійне пошкодження і розгерметизація ящиків приводів роз’єднувачів, вимикачів 35 кВ, шаф ланцюгів РЗА складає 55%.</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 xml:space="preserve">Залізобетонні стійки під обладнання 35 кВ по усій поверхні мають </w:t>
      </w:r>
      <w:r w:rsidR="00F111F7">
        <w:rPr>
          <w:rStyle w:val="tlid-translation"/>
          <w:rFonts w:ascii="Times New Roman" w:hAnsi="Times New Roman"/>
          <w:b w:val="0"/>
          <w:sz w:val="24"/>
          <w:szCs w:val="24"/>
          <w:lang w:val="uk-UA"/>
        </w:rPr>
        <w:t>сколи</w:t>
      </w:r>
      <w:r w:rsidRPr="00DE6173">
        <w:rPr>
          <w:rStyle w:val="tlid-translation"/>
          <w:rFonts w:ascii="Times New Roman" w:hAnsi="Times New Roman"/>
          <w:b w:val="0"/>
          <w:sz w:val="24"/>
          <w:szCs w:val="24"/>
          <w:lang w:val="uk-UA"/>
        </w:rPr>
        <w:t xml:space="preserve"> і поперечні тріщини шириною від 0,5 см до 5,3см і довжиною від 0,1 м до 0,8 м, раковини площею від 5 см2  до 20 см2.</w:t>
      </w:r>
    </w:p>
    <w:p w:rsidR="00790333" w:rsidRPr="00DE6173" w:rsidRDefault="00790333" w:rsidP="009F17E2">
      <w:pPr>
        <w:pStyle w:val="af8"/>
        <w:numPr>
          <w:ilvl w:val="2"/>
          <w:numId w:val="77"/>
        </w:numPr>
        <w:ind w:left="709" w:hanging="283"/>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Обстеження вимикачів 35кВ типу МВТ-35/800, при виконанні капітальних ремонтів, показує знос приводних механізмів і контактної частини. При виконанні капітального ремонту МВ-35 кВ виявлено наявність значних раковин на наконечниках свічок і знос ламелей розеткових контактів, що призводить до збільшення перехідного опору від 360 мкОм до 440 мкОм при нормативному значенні ≤ 310мкОм.</w:t>
      </w:r>
    </w:p>
    <w:p w:rsidR="00790333" w:rsidRPr="00DE6173" w:rsidRDefault="00790333" w:rsidP="009F17E2">
      <w:pPr>
        <w:pStyle w:val="af8"/>
        <w:numPr>
          <w:ilvl w:val="2"/>
          <w:numId w:val="77"/>
        </w:numPr>
        <w:ind w:left="851" w:hanging="425"/>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Морально і технічно застаріла база РЗА (електромеханічні реле) призводить до проблем з їхньою експлуатацією у зв’язку  зі зняттям з виробництва заводами-виробниками.</w:t>
      </w:r>
    </w:p>
    <w:p w:rsidR="00790333" w:rsidRPr="00DE6173" w:rsidRDefault="00790333" w:rsidP="009F17E2">
      <w:pPr>
        <w:pStyle w:val="af8"/>
        <w:numPr>
          <w:ilvl w:val="2"/>
          <w:numId w:val="77"/>
        </w:numPr>
        <w:ind w:left="851" w:hanging="425"/>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Термін експлуатації встановленого обладнання перевищує нормативний (25 років).</w:t>
      </w:r>
    </w:p>
    <w:p w:rsidR="00790333" w:rsidRPr="00DE6173" w:rsidRDefault="00790333" w:rsidP="00790333">
      <w:pPr>
        <w:pStyle w:val="af8"/>
        <w:ind w:firstLine="720"/>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У зв</w:t>
      </w:r>
      <w:r w:rsidR="004B1F62" w:rsidRPr="00DE6173">
        <w:rPr>
          <w:rStyle w:val="tlid-translation"/>
          <w:rFonts w:ascii="Times New Roman" w:hAnsi="Times New Roman"/>
          <w:b w:val="0"/>
          <w:sz w:val="24"/>
          <w:szCs w:val="24"/>
          <w:lang w:val="uk-UA"/>
        </w:rPr>
        <w:t>’</w:t>
      </w:r>
      <w:r w:rsidRPr="00DE6173">
        <w:rPr>
          <w:rStyle w:val="tlid-translation"/>
          <w:rFonts w:ascii="Times New Roman" w:hAnsi="Times New Roman"/>
          <w:b w:val="0"/>
          <w:sz w:val="24"/>
          <w:szCs w:val="24"/>
          <w:lang w:val="uk-UA"/>
        </w:rPr>
        <w:t>язку з відсутністю запасних частин і неможливістю їх придбання, з причини зняття з виробництва заводами-виробниками масляних вимикачів 35кВ, типу МВТ-35, роз’єднувачів 35 кВ, типу РНДЗ-35, заміна зношених елементів на нові неможлива, а всі виявлені дефекти усуваються силами виробничого персоналу відповідних підрозділів підприємства. Враховуючи вищезазначене, погіршуються регулювальні характеристики, збільшується перехідний опір контактної частини і, як наслідок, зменшується періодичність виконання поточних та капітальних ремонтів. Виконання позачергових поточних та капітальних ремонтів несе за собою додаткові матеріальні і трудові витрати.</w:t>
      </w:r>
    </w:p>
    <w:p w:rsidR="00790333" w:rsidRPr="00DE6173" w:rsidRDefault="00790333" w:rsidP="00790333">
      <w:pPr>
        <w:pStyle w:val="af8"/>
        <w:ind w:firstLine="720"/>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Вищезазначені дефекти, які були виявлені при аналізі технічної документації, протоколів проведених вимірювань та візуальному огляді електрообладнання підстанції суперечать вимогам нормативних документів, а саме:</w:t>
      </w:r>
    </w:p>
    <w:p w:rsidR="00790333" w:rsidRPr="00DE6173" w:rsidRDefault="00790333" w:rsidP="009F17E2">
      <w:pPr>
        <w:pStyle w:val="af8"/>
        <w:numPr>
          <w:ilvl w:val="2"/>
          <w:numId w:val="78"/>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Порушення п.15.4.1 «Вимірювання опору контактної системи роз’єднувачів та відокремлювачів» СОУ-Н ЕЕ 20.302-2007 «Норми випробування електрообладнання».</w:t>
      </w:r>
    </w:p>
    <w:p w:rsidR="00790333" w:rsidRPr="00DE6173" w:rsidRDefault="00790333" w:rsidP="009F17E2">
      <w:pPr>
        <w:pStyle w:val="af8"/>
        <w:numPr>
          <w:ilvl w:val="2"/>
          <w:numId w:val="78"/>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Порушення п. 15.5 «Вимірювання витягувальних зусиль рухомих контактів з нерухомими»  СОУ-Н ЕЕ 20.302-2007 «Норми випробування електрообладнання».</w:t>
      </w:r>
    </w:p>
    <w:p w:rsidR="00790333" w:rsidRPr="00DE6173" w:rsidRDefault="00790333" w:rsidP="009F17E2">
      <w:pPr>
        <w:pStyle w:val="af8"/>
        <w:numPr>
          <w:ilvl w:val="2"/>
          <w:numId w:val="78"/>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t>Порушення п. 4.2.23 «Правила улаштування електроустановок».</w:t>
      </w:r>
    </w:p>
    <w:p w:rsidR="00790333" w:rsidRPr="00DE6173" w:rsidRDefault="00790333" w:rsidP="009F17E2">
      <w:pPr>
        <w:pStyle w:val="af8"/>
        <w:numPr>
          <w:ilvl w:val="2"/>
          <w:numId w:val="78"/>
        </w:numPr>
        <w:contextualSpacing/>
        <w:jc w:val="both"/>
        <w:rPr>
          <w:rStyle w:val="tlid-translation"/>
          <w:rFonts w:ascii="Times New Roman" w:hAnsi="Times New Roman"/>
          <w:b w:val="0"/>
          <w:sz w:val="24"/>
          <w:szCs w:val="24"/>
          <w:lang w:val="uk-UA"/>
        </w:rPr>
      </w:pPr>
      <w:r w:rsidRPr="00DE6173">
        <w:rPr>
          <w:rStyle w:val="tlid-translation"/>
          <w:rFonts w:ascii="Times New Roman" w:hAnsi="Times New Roman"/>
          <w:b w:val="0"/>
          <w:sz w:val="24"/>
          <w:szCs w:val="24"/>
          <w:lang w:val="uk-UA"/>
        </w:rPr>
        <w:lastRenderedPageBreak/>
        <w:t>Перевищення нормативного терміну експлуатації електрообладнання відповідно до інструкцій заводів-виробників (25 років).</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Для забезпечення сталого функціонування підстанції, ТОВ «СХІДЕНЕРГОПРОЕКТ» у 2018 році розроблено проектно-кошторисну документацію «Технічне переоснащення трансформаторної підстанції 35/6 кВ «НВ-ЦЗ» с. Комінтерн, Дніпропетровської </w:t>
      </w:r>
      <w:r w:rsidR="00DA26DF">
        <w:rPr>
          <w:rFonts w:ascii="Times New Roman" w:hAnsi="Times New Roman" w:cs="Times New Roman"/>
          <w:sz w:val="24"/>
          <w:szCs w:val="24"/>
          <w:lang w:val="uk-UA"/>
        </w:rPr>
        <w:t>обл</w:t>
      </w:r>
      <w:r w:rsidRPr="00DE6173">
        <w:rPr>
          <w:rFonts w:ascii="Times New Roman" w:hAnsi="Times New Roman" w:cs="Times New Roman"/>
          <w:sz w:val="24"/>
          <w:szCs w:val="24"/>
          <w:lang w:val="uk-UA"/>
        </w:rPr>
        <w:t xml:space="preserve">.». </w:t>
      </w:r>
    </w:p>
    <w:p w:rsidR="00790333" w:rsidRPr="00DE6173" w:rsidRDefault="00790333" w:rsidP="00790333">
      <w:pPr>
        <w:autoSpaceDE w:val="0"/>
        <w:autoSpaceDN w:val="0"/>
        <w:adjustRightInd w:val="0"/>
        <w:spacing w:after="0" w:line="240" w:lineRule="auto"/>
        <w:ind w:left="131" w:firstLine="720"/>
        <w:rPr>
          <w:rFonts w:ascii="Times New Roman" w:hAnsi="Times New Roman" w:cs="Times New Roman"/>
          <w:sz w:val="24"/>
          <w:szCs w:val="24"/>
          <w:lang w:val="uk-UA"/>
        </w:rPr>
      </w:pPr>
      <w:r w:rsidRPr="00DE6173">
        <w:rPr>
          <w:rFonts w:ascii="Times New Roman" w:hAnsi="Times New Roman" w:cs="Times New Roman"/>
          <w:sz w:val="24"/>
          <w:szCs w:val="24"/>
        </w:rPr>
        <w:t xml:space="preserve">Проектом </w:t>
      </w:r>
      <w:r w:rsidRPr="00DE6173">
        <w:rPr>
          <w:rFonts w:ascii="Times New Roman" w:hAnsi="Times New Roman" w:cs="Times New Roman"/>
          <w:sz w:val="24"/>
          <w:szCs w:val="24"/>
          <w:lang w:val="uk-UA"/>
        </w:rPr>
        <w:t>передбачено:</w:t>
      </w:r>
    </w:p>
    <w:p w:rsidR="00790333" w:rsidRPr="00DE6173" w:rsidRDefault="00790333" w:rsidP="009F17E2">
      <w:pPr>
        <w:pStyle w:val="a7"/>
        <w:widowControl/>
        <w:numPr>
          <w:ilvl w:val="0"/>
          <w:numId w:val="79"/>
        </w:numPr>
        <w:ind w:left="851" w:hanging="284"/>
        <w:contextualSpacing/>
        <w:jc w:val="both"/>
        <w:rPr>
          <w:sz w:val="24"/>
          <w:szCs w:val="24"/>
          <w:lang w:val="uk-UA"/>
        </w:rPr>
      </w:pPr>
      <w:r w:rsidRPr="00DE6173">
        <w:rPr>
          <w:sz w:val="24"/>
          <w:szCs w:val="24"/>
          <w:lang w:val="uk-UA"/>
        </w:rPr>
        <w:t>Заміна розрядників РВС-35 кВ на обмежувачі перенапруг типу PBA2-54 L5 E2 M7 виробництва Tyco Electronics Raychem.</w:t>
      </w:r>
    </w:p>
    <w:p w:rsidR="00790333" w:rsidRPr="00DE6173" w:rsidRDefault="00790333" w:rsidP="009F17E2">
      <w:pPr>
        <w:pStyle w:val="a7"/>
        <w:widowControl/>
        <w:numPr>
          <w:ilvl w:val="0"/>
          <w:numId w:val="79"/>
        </w:numPr>
        <w:ind w:left="851" w:hanging="284"/>
        <w:contextualSpacing/>
        <w:jc w:val="both"/>
        <w:rPr>
          <w:sz w:val="24"/>
          <w:szCs w:val="24"/>
          <w:lang w:val="uk-UA"/>
        </w:rPr>
      </w:pPr>
      <w:r w:rsidRPr="00DE6173">
        <w:rPr>
          <w:sz w:val="24"/>
          <w:szCs w:val="24"/>
          <w:lang w:val="uk-UA"/>
        </w:rPr>
        <w:t>Встановлення нових трансформаторів струму типу TPO 70.11 40.5 виробництва АВВ.</w:t>
      </w:r>
    </w:p>
    <w:p w:rsidR="00790333" w:rsidRPr="00DE6173" w:rsidRDefault="00790333" w:rsidP="009F17E2">
      <w:pPr>
        <w:pStyle w:val="a7"/>
        <w:widowControl/>
        <w:numPr>
          <w:ilvl w:val="0"/>
          <w:numId w:val="79"/>
        </w:numPr>
        <w:ind w:left="851" w:hanging="284"/>
        <w:contextualSpacing/>
        <w:jc w:val="both"/>
        <w:rPr>
          <w:sz w:val="24"/>
          <w:szCs w:val="24"/>
          <w:lang w:val="uk-UA"/>
        </w:rPr>
      </w:pPr>
      <w:r w:rsidRPr="00DE6173">
        <w:rPr>
          <w:sz w:val="24"/>
          <w:szCs w:val="24"/>
          <w:lang w:val="uk-UA"/>
        </w:rPr>
        <w:t>Встановлення нових трансформатори напруги типу TJO 7 виробництва АВВ.</w:t>
      </w:r>
    </w:p>
    <w:p w:rsidR="00790333" w:rsidRPr="00DE6173" w:rsidRDefault="00790333" w:rsidP="009F17E2">
      <w:pPr>
        <w:pStyle w:val="a7"/>
        <w:widowControl/>
        <w:numPr>
          <w:ilvl w:val="0"/>
          <w:numId w:val="79"/>
        </w:numPr>
        <w:ind w:left="851" w:hanging="284"/>
        <w:contextualSpacing/>
        <w:jc w:val="both"/>
        <w:rPr>
          <w:sz w:val="24"/>
          <w:szCs w:val="24"/>
          <w:lang w:val="uk-UA"/>
        </w:rPr>
      </w:pPr>
      <w:r w:rsidRPr="00DE6173">
        <w:rPr>
          <w:sz w:val="24"/>
          <w:szCs w:val="24"/>
          <w:lang w:val="uk-UA"/>
        </w:rPr>
        <w:t>Заміна масляного вимикача 35 кВ  типу МВТ-35/800 на новий вакуумний вимикач типу ВР35НСМ-35-20/1600 УХЛ1 виробництва ВАТ «Рівненський завод високовольтної апаратури».</w:t>
      </w:r>
    </w:p>
    <w:p w:rsidR="00790333" w:rsidRPr="00DE6173" w:rsidRDefault="00790333" w:rsidP="009F17E2">
      <w:pPr>
        <w:pStyle w:val="a7"/>
        <w:widowControl/>
        <w:numPr>
          <w:ilvl w:val="0"/>
          <w:numId w:val="79"/>
        </w:numPr>
        <w:ind w:left="851" w:hanging="284"/>
        <w:contextualSpacing/>
        <w:jc w:val="both"/>
        <w:rPr>
          <w:sz w:val="24"/>
          <w:szCs w:val="24"/>
          <w:lang w:val="uk-UA"/>
        </w:rPr>
      </w:pPr>
      <w:r w:rsidRPr="00DE6173">
        <w:rPr>
          <w:sz w:val="24"/>
          <w:szCs w:val="24"/>
          <w:lang w:val="uk-UA"/>
        </w:rPr>
        <w:t>Заміна існуючого роз</w:t>
      </w:r>
      <w:r w:rsidR="004B1F62" w:rsidRPr="00DE6173">
        <w:rPr>
          <w:sz w:val="24"/>
          <w:szCs w:val="24"/>
          <w:lang w:val="uk-UA"/>
        </w:rPr>
        <w:t>’</w:t>
      </w:r>
      <w:r w:rsidRPr="00DE6173">
        <w:rPr>
          <w:sz w:val="24"/>
          <w:szCs w:val="24"/>
          <w:lang w:val="uk-UA"/>
        </w:rPr>
        <w:t>єднувача 35 кВ типу РНДЗ-2-35/1000 У1 на новий роз</w:t>
      </w:r>
      <w:r w:rsidR="004B1F62" w:rsidRPr="00DE6173">
        <w:rPr>
          <w:sz w:val="24"/>
          <w:szCs w:val="24"/>
          <w:lang w:val="uk-UA"/>
        </w:rPr>
        <w:t>’</w:t>
      </w:r>
      <w:r w:rsidRPr="00DE6173">
        <w:rPr>
          <w:sz w:val="24"/>
          <w:szCs w:val="24"/>
          <w:lang w:val="uk-UA"/>
        </w:rPr>
        <w:t xml:space="preserve">єднувач типу DTS-40.5.1000.C.IV УХЛ1 виробництва ТОВ </w:t>
      </w:r>
      <w:r w:rsidR="004B1F62" w:rsidRPr="00DE6173">
        <w:rPr>
          <w:sz w:val="24"/>
          <w:szCs w:val="24"/>
          <w:lang w:val="uk-UA"/>
        </w:rPr>
        <w:t>«</w:t>
      </w:r>
      <w:r w:rsidRPr="00DE6173">
        <w:rPr>
          <w:sz w:val="24"/>
          <w:szCs w:val="24"/>
          <w:lang w:val="uk-UA"/>
        </w:rPr>
        <w:t>ГК</w:t>
      </w:r>
      <w:r w:rsidR="004B1F62" w:rsidRPr="00DE6173">
        <w:rPr>
          <w:sz w:val="24"/>
          <w:szCs w:val="24"/>
          <w:lang w:val="uk-UA"/>
        </w:rPr>
        <w:t>»</w:t>
      </w:r>
      <w:r w:rsidRPr="00DE6173">
        <w:rPr>
          <w:sz w:val="24"/>
          <w:szCs w:val="24"/>
          <w:lang w:val="uk-UA"/>
        </w:rPr>
        <w:t>Високовольтні технології</w:t>
      </w:r>
      <w:r w:rsidR="004B1F62" w:rsidRPr="00DE6173">
        <w:rPr>
          <w:sz w:val="24"/>
          <w:szCs w:val="24"/>
          <w:lang w:val="uk-UA"/>
        </w:rPr>
        <w:t>»</w:t>
      </w:r>
      <w:r w:rsidRPr="00DE6173">
        <w:rPr>
          <w:sz w:val="24"/>
          <w:szCs w:val="24"/>
          <w:lang w:val="uk-UA"/>
        </w:rPr>
        <w:t>.</w:t>
      </w:r>
    </w:p>
    <w:p w:rsidR="00790333" w:rsidRPr="00DE6173" w:rsidRDefault="00790333" w:rsidP="00790333">
      <w:pPr>
        <w:pStyle w:val="42"/>
      </w:pPr>
    </w:p>
    <w:p w:rsidR="00790333" w:rsidRPr="00DE6173" w:rsidRDefault="00790333" w:rsidP="00790333">
      <w:pPr>
        <w:tabs>
          <w:tab w:val="left" w:pos="1134"/>
        </w:tabs>
        <w:spacing w:after="0" w:line="240" w:lineRule="auto"/>
        <w:ind w:firstLine="851"/>
        <w:jc w:val="both"/>
        <w:rPr>
          <w:rFonts w:ascii="Times New Roman" w:hAnsi="Times New Roman" w:cs="Times New Roman"/>
          <w:sz w:val="24"/>
          <w:szCs w:val="24"/>
          <w:lang w:val="uk-UA"/>
        </w:rPr>
      </w:pPr>
    </w:p>
    <w:p w:rsidR="007E2D0B" w:rsidRPr="00DE6173" w:rsidRDefault="00CA2D2D" w:rsidP="00CA2D2D">
      <w:pPr>
        <w:pStyle w:val="a7"/>
        <w:ind w:left="720"/>
        <w:jc w:val="both"/>
        <w:rPr>
          <w:b/>
          <w:i/>
          <w:sz w:val="24"/>
          <w:szCs w:val="24"/>
        </w:rPr>
      </w:pPr>
      <w:r>
        <w:rPr>
          <w:b/>
          <w:i/>
          <w:sz w:val="24"/>
          <w:szCs w:val="24"/>
          <w:lang w:val="uk-UA"/>
        </w:rPr>
        <w:t>10.</w:t>
      </w:r>
      <w:r w:rsidR="00790333" w:rsidRPr="00DE6173">
        <w:rPr>
          <w:b/>
          <w:i/>
          <w:sz w:val="24"/>
          <w:szCs w:val="24"/>
        </w:rPr>
        <w:t xml:space="preserve">Реконструкція </w:t>
      </w:r>
      <w:bookmarkStart w:id="57" w:name="мкр"/>
      <w:bookmarkEnd w:id="57"/>
      <w:r w:rsidR="00790333" w:rsidRPr="00DE6173">
        <w:rPr>
          <w:b/>
          <w:i/>
          <w:sz w:val="24"/>
          <w:szCs w:val="24"/>
        </w:rPr>
        <w:t>ПЛ-35 кВ Л-МКР-31</w:t>
      </w:r>
      <w:r w:rsidR="00977AFC">
        <w:rPr>
          <w:b/>
          <w:i/>
          <w:sz w:val="24"/>
          <w:szCs w:val="24"/>
          <w:lang w:val="uk-UA"/>
        </w:rPr>
        <w:t xml:space="preserve"> </w:t>
      </w:r>
      <w:r w:rsidR="007E2D0B">
        <w:rPr>
          <w:b/>
          <w:i/>
          <w:sz w:val="24"/>
          <w:szCs w:val="24"/>
          <w:lang w:val="uk-UA"/>
        </w:rPr>
        <w:t>(</w:t>
      </w:r>
      <w:r w:rsidR="006C54D5">
        <w:rPr>
          <w:b/>
          <w:sz w:val="24"/>
          <w:szCs w:val="24"/>
          <w:lang w:val="uk-UA"/>
        </w:rPr>
        <w:t>за сценарієм 2</w:t>
      </w:r>
      <w:r w:rsidR="007E2D0B">
        <w:rPr>
          <w:b/>
          <w:sz w:val="24"/>
          <w:szCs w:val="24"/>
          <w:lang w:val="uk-UA"/>
        </w:rPr>
        <w:t>)</w:t>
      </w:r>
    </w:p>
    <w:p w:rsidR="00790333" w:rsidRPr="00DE6173" w:rsidRDefault="00790333" w:rsidP="00790333">
      <w:pPr>
        <w:spacing w:after="0" w:line="240" w:lineRule="auto"/>
        <w:jc w:val="both"/>
        <w:rPr>
          <w:rFonts w:ascii="Times New Roman" w:hAnsi="Times New Roman" w:cs="Times New Roman"/>
          <w:b/>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790333">
      <w:pPr>
        <w:spacing w:after="0" w:line="240" w:lineRule="auto"/>
        <w:ind w:left="851" w:hanging="142"/>
        <w:jc w:val="both"/>
        <w:rPr>
          <w:rFonts w:ascii="Times New Roman" w:hAnsi="Times New Roman" w:cs="Times New Roman"/>
          <w:b/>
          <w:i/>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790333" w:rsidP="00790333">
      <w:pPr>
        <w:widowControl w:val="0"/>
        <w:spacing w:after="0" w:line="240" w:lineRule="auto"/>
        <w:ind w:firstLine="360"/>
        <w:jc w:val="both"/>
        <w:rPr>
          <w:rFonts w:ascii="Times New Roman" w:hAnsi="Times New Roman" w:cs="Times New Roman"/>
          <w:sz w:val="24"/>
          <w:szCs w:val="24"/>
        </w:rPr>
      </w:pPr>
      <w:r w:rsidRPr="00DE6173">
        <w:rPr>
          <w:rFonts w:ascii="Times New Roman" w:hAnsi="Times New Roman" w:cs="Times New Roman"/>
          <w:sz w:val="24"/>
          <w:szCs w:val="24"/>
        </w:rPr>
        <w:t xml:space="preserve">ПЛ-35 кВ Л-МКР-31 від ПС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Девладове-тягова</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ПАТ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Укрзалізниця</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до ПС «Макорти» 35/6 кВ с. Макорти, Софіївський р-н, Дніпропетровська обл., </w:t>
      </w:r>
      <w:r w:rsidRPr="00DE6173">
        <w:rPr>
          <w:rFonts w:ascii="Times New Roman" w:eastAsia="Times New Roman" w:hAnsi="Times New Roman" w:cs="Times New Roman"/>
          <w:sz w:val="24"/>
          <w:szCs w:val="24"/>
          <w:lang w:val="uk-UA"/>
        </w:rPr>
        <w:t>одноколова,</w:t>
      </w:r>
      <w:r w:rsidRPr="00DE6173">
        <w:rPr>
          <w:rFonts w:ascii="Times New Roman" w:hAnsi="Times New Roman" w:cs="Times New Roman"/>
          <w:sz w:val="24"/>
          <w:szCs w:val="24"/>
        </w:rPr>
        <w:t xml:space="preserve"> побудована в 1971 році протяжністю 19,6 км, виконана проводом АС-70. </w:t>
      </w:r>
    </w:p>
    <w:p w:rsidR="00790333" w:rsidRPr="00DE6173" w:rsidRDefault="00790333" w:rsidP="00790333">
      <w:pPr>
        <w:kinsoku w:val="0"/>
        <w:overflowPunct w:val="0"/>
        <w:autoSpaceDE w:val="0"/>
        <w:autoSpaceDN w:val="0"/>
        <w:adjustRightInd w:val="0"/>
        <w:spacing w:after="0" w:line="240" w:lineRule="auto"/>
        <w:ind w:right="113" w:firstLine="720"/>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 xml:space="preserve">По лінії Л-МКР-31 підключені ПС «Макорти-1» (ПрАТ «ПЕЕМ «ЦЕК»),  ПС «Макорти-2» (Радгосп «Саксаганський») та ПС «Криничувата» (АТ ДТЕК «ДНІПРОВСЬКІ ЕЛЕКТРОМЕРЕЖІ»). </w:t>
      </w:r>
    </w:p>
    <w:p w:rsidR="00790333" w:rsidRPr="00DE6173" w:rsidRDefault="00790333" w:rsidP="00790333">
      <w:pPr>
        <w:kinsoku w:val="0"/>
        <w:overflowPunct w:val="0"/>
        <w:autoSpaceDE w:val="0"/>
        <w:autoSpaceDN w:val="0"/>
        <w:adjustRightInd w:val="0"/>
        <w:spacing w:after="0" w:line="240" w:lineRule="auto"/>
        <w:ind w:right="113" w:firstLine="720"/>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Споживачи, що живляться:</w:t>
      </w:r>
    </w:p>
    <w:p w:rsidR="00790333" w:rsidRPr="00DE6173" w:rsidRDefault="00790333" w:rsidP="009F17E2">
      <w:pPr>
        <w:pStyle w:val="a7"/>
        <w:numPr>
          <w:ilvl w:val="0"/>
          <w:numId w:val="41"/>
        </w:numPr>
        <w:kinsoku w:val="0"/>
        <w:overflowPunct w:val="0"/>
        <w:ind w:right="113"/>
        <w:contextualSpacing/>
        <w:jc w:val="both"/>
        <w:rPr>
          <w:sz w:val="24"/>
          <w:szCs w:val="24"/>
          <w:lang w:val="uk-UA" w:eastAsia="ru-RU"/>
        </w:rPr>
      </w:pPr>
      <w:r w:rsidRPr="00DE6173">
        <w:rPr>
          <w:sz w:val="24"/>
          <w:szCs w:val="24"/>
          <w:lang w:val="uk-UA" w:eastAsia="ru-RU"/>
        </w:rPr>
        <w:t>від ПС «Макорти-1» - П`ятихатський  водоканал та ДУ «Софіївська виправна колонія»;</w:t>
      </w:r>
    </w:p>
    <w:p w:rsidR="00790333" w:rsidRPr="00DE6173" w:rsidRDefault="00790333" w:rsidP="009F17E2">
      <w:pPr>
        <w:pStyle w:val="a7"/>
        <w:numPr>
          <w:ilvl w:val="0"/>
          <w:numId w:val="41"/>
        </w:numPr>
        <w:kinsoku w:val="0"/>
        <w:overflowPunct w:val="0"/>
        <w:ind w:right="113"/>
        <w:contextualSpacing/>
        <w:jc w:val="both"/>
        <w:rPr>
          <w:sz w:val="24"/>
          <w:szCs w:val="24"/>
          <w:lang w:val="uk-UA" w:eastAsia="ru-RU"/>
        </w:rPr>
      </w:pPr>
      <w:r w:rsidRPr="00DE6173">
        <w:rPr>
          <w:sz w:val="24"/>
          <w:szCs w:val="24"/>
          <w:lang w:val="uk-UA" w:eastAsia="ru-RU"/>
        </w:rPr>
        <w:t>від ПС «Макорти-2» - Ордовасилівська сільська Рада, очисні споруди, насоси 1-го та 2-го під`ємів води, населення с. Мар`ївка,  вежі «Лайф-стел» та «Водафон».</w:t>
      </w:r>
    </w:p>
    <w:p w:rsidR="00790333" w:rsidRPr="00DE6173" w:rsidRDefault="00790333" w:rsidP="00790333">
      <w:pPr>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 xml:space="preserve">Опори знаходяться у незадовільному стані із-за тривалого терміну експлуатації. </w:t>
      </w:r>
      <w:r w:rsidRPr="00DE6173">
        <w:rPr>
          <w:rFonts w:ascii="Times New Roman" w:eastAsia="Times New Roman" w:hAnsi="Times New Roman" w:cs="Times New Roman"/>
          <w:sz w:val="24"/>
          <w:szCs w:val="24"/>
          <w:lang w:val="uk-UA"/>
        </w:rPr>
        <w:t xml:space="preserve">Всі опори, що проміжні що анкерно-кутові </w:t>
      </w:r>
      <w:r w:rsidR="004B1F62" w:rsidRPr="00DE6173">
        <w:rPr>
          <w:rFonts w:ascii="Times New Roman" w:eastAsia="Times New Roman" w:hAnsi="Times New Roman" w:cs="Times New Roman"/>
          <w:sz w:val="24"/>
          <w:szCs w:val="24"/>
          <w:lang w:val="uk-UA"/>
        </w:rPr>
        <w:t>–</w:t>
      </w:r>
      <w:r w:rsidRPr="00DE6173">
        <w:rPr>
          <w:rFonts w:ascii="Times New Roman" w:eastAsia="Times New Roman" w:hAnsi="Times New Roman" w:cs="Times New Roman"/>
          <w:sz w:val="24"/>
          <w:szCs w:val="24"/>
          <w:lang w:val="uk-UA"/>
        </w:rPr>
        <w:t xml:space="preserve"> металеві решітчасті зварні в загальній кількості 101шт (частково присутні типу «Рюмка»).</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hAnsi="Times New Roman" w:cs="Times New Roman"/>
          <w:sz w:val="24"/>
          <w:szCs w:val="24"/>
          <w:lang w:val="uk-UA"/>
        </w:rPr>
        <w:t xml:space="preserve">За період експлуатації зменшено поперечний переріз розрахункових елементів металевих опор в результаті суцільної корозії більше ніж на 25% (на ділянках зіткнення з грунтом або бетоном більше ніж на 85%), </w:t>
      </w:r>
      <w:r w:rsidRPr="00DE6173">
        <w:rPr>
          <w:rFonts w:ascii="Times New Roman" w:eastAsia="Times New Roman" w:hAnsi="Times New Roman" w:cs="Times New Roman"/>
          <w:sz w:val="24"/>
          <w:szCs w:val="24"/>
          <w:lang w:val="uk-UA"/>
        </w:rPr>
        <w:t>Опори знаходяться у незадовільному стані із-за тривалого терміну експлуатації. (СОУ-Н ЕЕ 20.571:2007, частина 1, таблиця А.1, п.1.2 (1-3), п.1.5 (1-10).</w:t>
      </w:r>
    </w:p>
    <w:p w:rsidR="00790333" w:rsidRPr="00DE6173" w:rsidRDefault="00790333" w:rsidP="00790333">
      <w:pPr>
        <w:tabs>
          <w:tab w:val="left" w:pos="709"/>
        </w:tabs>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 xml:space="preserve"> Контури заземлення пошкоджені корозією на 30% (на ділянках зіткнення із ґрунтом або бетоном на 85-95%). (СОУ-Н ЕЕ 20.571:2007, частина 2, п.11.12).</w:t>
      </w:r>
      <w:r w:rsidRPr="00DE6173">
        <w:rPr>
          <w:rFonts w:ascii="Times New Roman" w:eastAsia="Times New Roman" w:hAnsi="Times New Roman" w:cs="Times New Roman"/>
          <w:spacing w:val="6"/>
          <w:sz w:val="24"/>
          <w:szCs w:val="24"/>
          <w:lang w:val="uk-UA"/>
        </w:rPr>
        <w:t xml:space="preserve"> Необхідна заміна дроту, блискавкозахисного тросу, заміна фарфорової ізоляції</w:t>
      </w:r>
      <w:r w:rsidRPr="00DE6173">
        <w:rPr>
          <w:rFonts w:ascii="Times New Roman" w:eastAsia="Times New Roman" w:hAnsi="Times New Roman" w:cs="Times New Roman"/>
          <w:sz w:val="24"/>
          <w:szCs w:val="24"/>
          <w:lang w:val="uk-UA"/>
        </w:rPr>
        <w:t>. Акт дефектів ПЛ-35 кВЛ-МКР -31 від 12.05.2016 р.</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lastRenderedPageBreak/>
        <w:t>Грозозахисний трос С-50 спрацьований на 50%, має фізичний знос, значну корозію стальної проволоки, обриви витків дроту. Необхідна заміна грозозахисного тросу. (СОУ-Н ЕЕ 20.571:2007, частина 2, п.10.4).</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ab/>
        <w:t>Провід АС-70 також пошкоджений корозією та має значну кількість скруток та бандажів після пошкоджень. (СОУ-Н ЕЕ 20.571:2007, частина 2, п.10.4)</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ab/>
        <w:t>Лінійна арматура спрацьована на 30% тому непридатна до подальшої експлуатації. (СОУ-Н ЕЕ 20.571:2007, частина 2, п.10.5).</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Залізобетонні фундаменти мають відколи та відшарування захисного шару бетону з оголенням несучої арматури зі слідами іржі, що приводить до послаблення несучої спроможності (СОУ-Н ЕЕ 20.571:2007, частина 1, таблиця А.1, п.2.1(1-3), п.2.2(1-7).</w:t>
      </w:r>
    </w:p>
    <w:p w:rsidR="00790333" w:rsidRPr="00DE6173" w:rsidRDefault="00790333" w:rsidP="00790333">
      <w:pPr>
        <w:kinsoku w:val="0"/>
        <w:overflowPunct w:val="0"/>
        <w:autoSpaceDE w:val="0"/>
        <w:autoSpaceDN w:val="0"/>
        <w:adjustRightInd w:val="0"/>
        <w:spacing w:after="0" w:line="240" w:lineRule="auto"/>
        <w:ind w:right="113"/>
        <w:contextualSpacing/>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lang w:val="uk-UA"/>
        </w:rPr>
        <w:tab/>
        <w:t>Ізолятори підвісні порцелянові (фарфорові) мають відколювання та наявні радіальні тріщини, пошкодження порцеляни (більше ніж на 30% обсягу), оплавлення та стійке забруднення глазурі, тріщини в шапках ізоляторів. (СОУ-Н ЕЕ 20.571:2007, частина 2, п.10.5).</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З метою підвищення надійності роботи електричних мереж 35 кВ Планом розвитку передбачається  реконструкцію ПЛ-35 кВ Л-МКР-31: </w:t>
      </w:r>
    </w:p>
    <w:p w:rsidR="00790333" w:rsidRPr="00DE6173" w:rsidRDefault="00790333" w:rsidP="009F17E2">
      <w:pPr>
        <w:pStyle w:val="a7"/>
        <w:numPr>
          <w:ilvl w:val="0"/>
          <w:numId w:val="35"/>
        </w:numPr>
        <w:kinsoku w:val="0"/>
        <w:overflowPunct w:val="0"/>
        <w:ind w:right="113"/>
        <w:contextualSpacing/>
        <w:jc w:val="both"/>
        <w:rPr>
          <w:sz w:val="24"/>
          <w:szCs w:val="24"/>
          <w:lang w:val="uk-UA" w:eastAsia="ru-RU"/>
        </w:rPr>
      </w:pPr>
      <w:r w:rsidRPr="00DE6173">
        <w:rPr>
          <w:sz w:val="24"/>
          <w:szCs w:val="24"/>
          <w:lang w:val="uk-UA" w:eastAsia="ru-RU"/>
        </w:rPr>
        <w:t>встановлення нової ПЛ-35 кВ Л-МКР-31 в існуючий охоронній зоні в створі існуючої ПЛ-35 кВ Л-МКР-31;</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 xml:space="preserve">згідно ПУЕ 2017 року п. 2.5.86 та відповідно </w:t>
      </w:r>
      <w:r w:rsidR="00DA26DF">
        <w:rPr>
          <w:sz w:val="24"/>
          <w:szCs w:val="24"/>
          <w:lang w:val="uk-UA" w:eastAsia="ru-RU"/>
        </w:rPr>
        <w:t>п.</w:t>
      </w:r>
      <w:r w:rsidRPr="00DE6173">
        <w:rPr>
          <w:sz w:val="24"/>
          <w:szCs w:val="24"/>
          <w:lang w:val="uk-UA" w:eastAsia="ru-RU"/>
        </w:rPr>
        <w:t>.2.5.16 з урахуванням, що ПЛ-35 кВ Л-МКР-31 не є відгалуженням від існуючих магістральних ліній застосувати сталеалюмінієвий провід марки АС-120 (підтвердити розрахунком);</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лінійна арматура повинна бути захищена гарячим цинкуванням;</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кріплення проводу, на перетинаннях через залізниці, шляхи з твердим дорожнім покриттям, ПЛЕП, ПЛЗ, через різні наземні трубопроводи і споруди для транспортування нафти, газу, аміаку і т.і., а також при проходженні ПЛ по населеній місцевості, виконати двох-ланцюговим як на проміжних так і на анкерних опорах;</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встановлення залізобетонних опор проміжних (на перетинаннях визначити проектом) – орієнтовна кількість опор 100 (уточнити проектом);</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 xml:space="preserve">встановлення металевих уніфікованих опор </w:t>
      </w:r>
      <w:r w:rsidR="004B1F62" w:rsidRPr="00DE6173">
        <w:rPr>
          <w:sz w:val="24"/>
          <w:szCs w:val="24"/>
          <w:lang w:val="uk-UA" w:eastAsia="ru-RU"/>
        </w:rPr>
        <w:t>–</w:t>
      </w:r>
      <w:r w:rsidRPr="00DE6173">
        <w:rPr>
          <w:sz w:val="24"/>
          <w:szCs w:val="24"/>
          <w:lang w:val="uk-UA" w:eastAsia="ru-RU"/>
        </w:rPr>
        <w:t xml:space="preserve"> Анкерно-кутові, кінцеві опори, опори для відгалуження;</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врахувати  виконання перетинів ПЛ-35 кВ, що проектується, з існуючими дорогами, річкою та ПЛ-0,4-330 кВ згідно інженерно-геодезичних вишукувань;</w:t>
      </w:r>
    </w:p>
    <w:p w:rsidR="00790333" w:rsidRPr="00DE6173" w:rsidRDefault="00790333" w:rsidP="009F17E2">
      <w:pPr>
        <w:pStyle w:val="a7"/>
        <w:numPr>
          <w:ilvl w:val="0"/>
          <w:numId w:val="35"/>
        </w:numPr>
        <w:kinsoku w:val="0"/>
        <w:overflowPunct w:val="0"/>
        <w:spacing w:before="3"/>
        <w:ind w:right="113"/>
        <w:contextualSpacing/>
        <w:jc w:val="both"/>
        <w:rPr>
          <w:sz w:val="24"/>
          <w:szCs w:val="24"/>
          <w:lang w:val="uk-UA" w:eastAsia="ru-RU"/>
        </w:rPr>
      </w:pPr>
      <w:r w:rsidRPr="00DE6173">
        <w:rPr>
          <w:sz w:val="24"/>
          <w:szCs w:val="24"/>
          <w:lang w:val="uk-UA" w:eastAsia="ru-RU"/>
        </w:rPr>
        <w:t>для захисту від перенапруг на кінцевих опорах на кожну фазу встановити обмежувачі перенапруг ОПН-35. Місце встановлення визначити проектом, згідно вимог ПУЕ;</w:t>
      </w:r>
    </w:p>
    <w:p w:rsidR="00790333" w:rsidRDefault="00790333" w:rsidP="009F17E2">
      <w:pPr>
        <w:pStyle w:val="a7"/>
        <w:numPr>
          <w:ilvl w:val="0"/>
          <w:numId w:val="35"/>
        </w:numPr>
        <w:kinsoku w:val="0"/>
        <w:overflowPunct w:val="0"/>
        <w:ind w:left="709" w:right="113" w:hanging="425"/>
        <w:contextualSpacing/>
        <w:jc w:val="both"/>
        <w:rPr>
          <w:sz w:val="24"/>
          <w:szCs w:val="24"/>
          <w:lang w:val="uk-UA" w:eastAsia="ru-RU"/>
        </w:rPr>
      </w:pPr>
      <w:r w:rsidRPr="00DE6173">
        <w:rPr>
          <w:sz w:val="24"/>
          <w:szCs w:val="24"/>
          <w:lang w:val="uk-UA" w:eastAsia="ru-RU"/>
        </w:rPr>
        <w:t>грозозахист ПЛ виконати тросом марки ТК-50 зі сталевих оцинкованих проволок.</w:t>
      </w:r>
    </w:p>
    <w:p w:rsidR="00C75666" w:rsidRDefault="00C75666" w:rsidP="00C75666">
      <w:pPr>
        <w:pStyle w:val="a7"/>
        <w:kinsoku w:val="0"/>
        <w:overflowPunct w:val="0"/>
        <w:ind w:left="709" w:right="113"/>
        <w:contextualSpacing/>
        <w:jc w:val="both"/>
        <w:rPr>
          <w:sz w:val="24"/>
          <w:szCs w:val="24"/>
          <w:lang w:val="uk-UA" w:eastAsia="ru-RU"/>
        </w:rPr>
      </w:pPr>
    </w:p>
    <w:p w:rsidR="00C75666" w:rsidRPr="00DE6173" w:rsidRDefault="00C75666" w:rsidP="00C75666">
      <w:pPr>
        <w:pStyle w:val="a7"/>
        <w:kinsoku w:val="0"/>
        <w:overflowPunct w:val="0"/>
        <w:ind w:left="709" w:right="113"/>
        <w:contextualSpacing/>
        <w:jc w:val="both"/>
        <w:rPr>
          <w:sz w:val="24"/>
          <w:szCs w:val="24"/>
          <w:lang w:val="uk-UA" w:eastAsia="ru-RU"/>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11.</w:t>
      </w:r>
      <w:r w:rsidR="00790333" w:rsidRPr="007D0231">
        <w:rPr>
          <w:rFonts w:ascii="Times New Roman" w:hAnsi="Times New Roman" w:cs="Times New Roman"/>
          <w:b/>
          <w:i/>
          <w:sz w:val="24"/>
          <w:szCs w:val="24"/>
        </w:rPr>
        <w:t xml:space="preserve">Реконструкція </w:t>
      </w:r>
      <w:bookmarkStart w:id="58" w:name="инг148"/>
      <w:bookmarkEnd w:id="58"/>
      <w:r w:rsidR="00790333" w:rsidRPr="007D0231">
        <w:rPr>
          <w:rFonts w:ascii="Times New Roman" w:hAnsi="Times New Roman" w:cs="Times New Roman"/>
          <w:b/>
          <w:i/>
          <w:sz w:val="24"/>
          <w:szCs w:val="24"/>
        </w:rPr>
        <w:t>ПЛ-35 кВ Л-Інг-31</w:t>
      </w:r>
      <w:r w:rsidR="00977AFC" w:rsidRPr="007D0231">
        <w:rPr>
          <w:rFonts w:ascii="Times New Roman" w:hAnsi="Times New Roman" w:cs="Times New Roman"/>
          <w:b/>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E2D0B">
      <w:pPr>
        <w:pStyle w:val="a7"/>
        <w:tabs>
          <w:tab w:val="left" w:pos="1134"/>
        </w:tabs>
        <w:ind w:left="1080"/>
        <w:jc w:val="both"/>
        <w:rPr>
          <w:b/>
          <w:i/>
          <w:sz w:val="24"/>
          <w:szCs w:val="24"/>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Default="00790333" w:rsidP="00790333">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977AFC" w:rsidRPr="00DE6173" w:rsidRDefault="00977AFC" w:rsidP="00790333">
      <w:pPr>
        <w:spacing w:after="0" w:line="240" w:lineRule="auto"/>
        <w:ind w:left="851" w:hanging="142"/>
        <w:jc w:val="both"/>
        <w:rPr>
          <w:rFonts w:ascii="Times New Roman" w:hAnsi="Times New Roman" w:cs="Times New Roman"/>
          <w:b/>
          <w:i/>
          <w:sz w:val="24"/>
          <w:szCs w:val="24"/>
          <w:lang w:val="uk-UA"/>
        </w:rPr>
      </w:pPr>
    </w:p>
    <w:p w:rsidR="00790333" w:rsidRPr="00DE6173" w:rsidRDefault="00790333" w:rsidP="00790333">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lastRenderedPageBreak/>
        <w:t xml:space="preserve">Планом розвитку заплановано реконструкцію ПЛ-35 кВ Л-ІНГ-31 протяжністю по трасі 17,3 км від ПС 150/35/6 кВ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Електронна</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доПС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Інгулецька</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35/6 кВ.</w:t>
      </w:r>
    </w:p>
    <w:p w:rsidR="00790333" w:rsidRPr="00DE6173" w:rsidRDefault="00790333" w:rsidP="00790333">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ПЛ-35 кВ Л-Інг-31 побудована в 1954 році (по конструкції опор ПЛ також 50 </w:t>
      </w:r>
      <w:r w:rsidR="004B1F62" w:rsidRPr="00DE6173">
        <w:rPr>
          <w:rFonts w:ascii="Times New Roman" w:hAnsi="Times New Roman" w:cs="Times New Roman"/>
          <w:sz w:val="24"/>
          <w:szCs w:val="24"/>
        </w:rPr>
        <w:t>–</w:t>
      </w:r>
      <w:r w:rsidRPr="00DE6173">
        <w:rPr>
          <w:rFonts w:ascii="Times New Roman" w:hAnsi="Times New Roman" w:cs="Times New Roman"/>
          <w:sz w:val="24"/>
          <w:szCs w:val="24"/>
        </w:rPr>
        <w:t xml:space="preserve"> 60 років), виконана проводом АС-120, знаходиться у незадовільному стані із-за тривалого терміну експлуатації.</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Опори дуже застарілі У-образні та П-образні портального типу з двома тросостойками. Фундаменти опор мають руйнацію бетону, оголення та корозію анкерних болтів. </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Лінійна арматура спрацьована на 40-50%. Дріт та грозозахисний трос мають фізичний знос, значну корозію стальної проволоки, обриви витків дроту, металоконструкції опор вражені корозією, що приводить до послаблення несучої спроможності опор. Були випадки падіння опор. </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Низи всіх опор ремонтувались з застосуванням електрозварювання з частковою вирізкою і заміною вітрових (розшивочних) кутників. Ізолятори фарфорові. </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Провід та лінійна арматура також мають місцями корозію. Акт дефектів ПЛ-35 кВ Л-Інг-31 від 18.04.2016 р.</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 період експлуатації зменшено поперечний переріз розрахункових елементів металевих опор в результаті суцільної корозії більше ніж на 25% (на ділянках зіткнення з грунтом або бетоном більше ніж на 85%), контури заземлення пошкоджені корозією на 30% (на ділянках зіткнення із грунтом або бетоном на 85-95%). </w:t>
      </w:r>
    </w:p>
    <w:p w:rsidR="00790333" w:rsidRPr="00DE6173" w:rsidRDefault="00790333" w:rsidP="009B12DF">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Грозозахисний (блискавко-захисний) трос, провід, лінійна арматура, опори та фундаменти через корозію понад 20% непридатні до подальшої експлуатації (мали місця падіння опор). Ізолятори у підвісних та натяжних гірляндах порцелянові (фарфорові) мають сколи та наявні радіальні тріщини, пошкодження порцеляни (більше ніж на 30% обсягу), оплавлення та стійке забруднення глазурі, тріщини в шапках ізоляторів. </w:t>
      </w:r>
      <w:r w:rsidRPr="00DE6173">
        <w:rPr>
          <w:rFonts w:ascii="Times New Roman" w:hAnsi="Times New Roman" w:cs="Times New Roman"/>
          <w:sz w:val="24"/>
          <w:szCs w:val="24"/>
        </w:rPr>
        <w:t>На фундаментах опор з тріщин та сколів виглядає арматура.</w:t>
      </w:r>
    </w:p>
    <w:p w:rsidR="0079033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З метою підвищення надійності роботи електричних мереж 35 кВ заплановано повну реконструкцію ПЛ-35 кВ. Потрібно запроектувати лінію в існуючому створі на нових фундаментах, на нових з/б проміжних та металевих анкерних опорах. Запроектувати також нове обладнання ПЛ: грозозахисний трос та контури заземлення опор, провід АС-120, полімерну ізоляцію, полімерні ОПН, лінійну арматуру та інше. Металоконструкції опор повинні бути обробленні гарячим цинкуванням.</w:t>
      </w:r>
    </w:p>
    <w:p w:rsidR="007D0231" w:rsidRPr="007D0231" w:rsidRDefault="007D0231" w:rsidP="00790333">
      <w:pPr>
        <w:spacing w:after="0" w:line="240" w:lineRule="auto"/>
        <w:ind w:firstLine="709"/>
        <w:jc w:val="both"/>
        <w:rPr>
          <w:rFonts w:ascii="Times New Roman" w:hAnsi="Times New Roman" w:cs="Times New Roman"/>
          <w:sz w:val="24"/>
          <w:szCs w:val="24"/>
          <w:lang w:val="uk-UA"/>
        </w:rPr>
      </w:pPr>
    </w:p>
    <w:p w:rsidR="00790333" w:rsidRPr="00DE6173" w:rsidRDefault="00790333" w:rsidP="00790333">
      <w:pPr>
        <w:spacing w:after="0" w:line="240" w:lineRule="auto"/>
        <w:ind w:left="720"/>
        <w:jc w:val="both"/>
        <w:rPr>
          <w:rFonts w:ascii="Times New Roman" w:hAnsi="Times New Roman" w:cs="Times New Roman"/>
          <w:sz w:val="24"/>
          <w:szCs w:val="24"/>
        </w:rPr>
      </w:pPr>
    </w:p>
    <w:p w:rsidR="007E2D0B" w:rsidRPr="007D0231" w:rsidRDefault="00CA2D2D" w:rsidP="00CA2D2D">
      <w:pPr>
        <w:ind w:left="360"/>
        <w:jc w:val="both"/>
        <w:rPr>
          <w:rFonts w:ascii="Times New Roman" w:hAnsi="Times New Roman" w:cs="Times New Roman"/>
          <w:b/>
          <w:i/>
          <w:sz w:val="24"/>
          <w:szCs w:val="24"/>
        </w:rPr>
      </w:pPr>
      <w:r w:rsidRPr="007D0231">
        <w:rPr>
          <w:rFonts w:ascii="Times New Roman" w:hAnsi="Times New Roman" w:cs="Times New Roman"/>
          <w:b/>
          <w:i/>
          <w:sz w:val="24"/>
          <w:szCs w:val="24"/>
          <w:lang w:val="uk-UA"/>
        </w:rPr>
        <w:t>12.</w:t>
      </w:r>
      <w:r w:rsidR="00790333" w:rsidRPr="007D0231">
        <w:rPr>
          <w:rFonts w:ascii="Times New Roman" w:hAnsi="Times New Roman" w:cs="Times New Roman"/>
          <w:b/>
          <w:i/>
          <w:sz w:val="24"/>
          <w:szCs w:val="24"/>
        </w:rPr>
        <w:t xml:space="preserve">Реконструкція </w:t>
      </w:r>
      <w:bookmarkStart w:id="59" w:name="юж31149"/>
      <w:bookmarkEnd w:id="59"/>
      <w:r w:rsidR="00790333" w:rsidRPr="007D0231">
        <w:rPr>
          <w:rFonts w:ascii="Times New Roman" w:hAnsi="Times New Roman" w:cs="Times New Roman"/>
          <w:b/>
          <w:i/>
          <w:sz w:val="24"/>
          <w:szCs w:val="24"/>
        </w:rPr>
        <w:t>ПЛ-35 кВ Л-0-ЮЖ-31/Л-0-ЮЖ-32</w:t>
      </w:r>
      <w:r w:rsidR="00977AFC" w:rsidRPr="007D0231">
        <w:rPr>
          <w:rFonts w:ascii="Times New Roman" w:hAnsi="Times New Roman" w:cs="Times New Roman"/>
          <w:b/>
          <w:i/>
          <w:sz w:val="24"/>
          <w:szCs w:val="24"/>
          <w:lang w:val="uk-UA"/>
        </w:rPr>
        <w:t xml:space="preserve">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Default="00790333" w:rsidP="00790333">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ПЛ-35 кВ двоколова, побудована в 1959 році, виконана проводом АС-70 протяжністю  4,8 км знаходиться у незадовільному стані із-за тривалого терміну експлуатації.</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Фундаменти опор мають руйнацію бетону, оголення та корозію анкерних болтів. </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Лінійна арматура спрацьована на 40-50%. </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Дріт та грозозахисний трос мають фізичний знос, значну корозію стальної проволоки, обриви витків дроту, металоконструкції опор вражені корозією, залізобетонні опори мають розшарування бетону з оголенням  несучої арматури, що приводить до послаблення несучої спроможності.</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lastRenderedPageBreak/>
        <w:t xml:space="preserve">За період експлуатації зменшено поперечний переріз розрахункових елементів металевих опор в результаті суцільної корозії більше ніж на 25% (на ділянках зіткнення з грунтом або бетоном більше ніж на 85%), </w:t>
      </w:r>
      <w:r w:rsidR="008F5CBF">
        <w:rPr>
          <w:rFonts w:ascii="Times New Roman" w:hAnsi="Times New Roman" w:cs="Times New Roman"/>
          <w:sz w:val="24"/>
          <w:szCs w:val="24"/>
          <w:lang w:val="uk-UA"/>
        </w:rPr>
        <w:t>опори</w:t>
      </w:r>
      <w:r w:rsidRPr="00DE6173">
        <w:rPr>
          <w:rFonts w:ascii="Times New Roman" w:hAnsi="Times New Roman" w:cs="Times New Roman"/>
          <w:sz w:val="24"/>
          <w:szCs w:val="24"/>
          <w:lang w:val="uk-UA"/>
        </w:rPr>
        <w:t xml:space="preserve"> пошкоджені корозією на 30% (на ділянках зіткнення із грунтом або бетоном на 85-95%). </w:t>
      </w:r>
    </w:p>
    <w:p w:rsidR="00790333" w:rsidRPr="00DE6173" w:rsidRDefault="00790333" w:rsidP="009B12DF">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Грозозахисний (блискавко-захисний) трос, провід, лінійна арматура через корозію понад 20% непридатне до подальшої експлуатації. </w:t>
      </w:r>
    </w:p>
    <w:p w:rsidR="00790333" w:rsidRPr="00DE6173" w:rsidRDefault="00790333" w:rsidP="009B12DF">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Ізолятори підвісні порцелянові (фарфорові) мають сколи та наявні радіальні тріщини, пошкодження порцеляни (більше ніж на 30% обсягу), оплавлення та стійке забруднення глазурі, тріщини в шапках ізоляторів.</w:t>
      </w:r>
    </w:p>
    <w:p w:rsidR="00790333" w:rsidRPr="00DE6173" w:rsidRDefault="00790333" w:rsidP="009B12DF">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На фундаментах опор з тріщин та сколів виглядає арматура.</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З метою підвищення надійності роботи електричних мереж 35 кВ заплановано реконструкцію ПЛ-35 кВ.</w:t>
      </w:r>
    </w:p>
    <w:p w:rsidR="00790333" w:rsidRPr="00DE6173" w:rsidRDefault="00790333" w:rsidP="00790333">
      <w:pPr>
        <w:spacing w:after="0" w:line="240" w:lineRule="auto"/>
        <w:ind w:firstLine="709"/>
        <w:jc w:val="both"/>
        <w:rPr>
          <w:rFonts w:ascii="Times New Roman" w:hAnsi="Times New Roman" w:cs="Times New Roman"/>
          <w:sz w:val="24"/>
          <w:szCs w:val="24"/>
        </w:rPr>
      </w:pPr>
    </w:p>
    <w:p w:rsidR="007E2D0B" w:rsidRPr="00DE6173" w:rsidRDefault="00CA2D2D" w:rsidP="00CA2D2D">
      <w:pPr>
        <w:pStyle w:val="a7"/>
        <w:ind w:left="720"/>
        <w:jc w:val="both"/>
        <w:rPr>
          <w:b/>
          <w:i/>
          <w:sz w:val="24"/>
          <w:szCs w:val="24"/>
        </w:rPr>
      </w:pPr>
      <w:r>
        <w:rPr>
          <w:b/>
          <w:i/>
          <w:sz w:val="24"/>
          <w:szCs w:val="24"/>
          <w:lang w:val="uk-UA"/>
        </w:rPr>
        <w:t>13.</w:t>
      </w:r>
      <w:r w:rsidR="007E2D0B">
        <w:rPr>
          <w:b/>
          <w:i/>
          <w:sz w:val="24"/>
          <w:szCs w:val="24"/>
        </w:rPr>
        <w:t xml:space="preserve">Реконструкція </w:t>
      </w:r>
      <w:bookmarkStart w:id="60" w:name="саз150"/>
      <w:bookmarkEnd w:id="60"/>
      <w:r w:rsidR="007E2D0B">
        <w:rPr>
          <w:b/>
          <w:i/>
          <w:sz w:val="24"/>
          <w:szCs w:val="24"/>
        </w:rPr>
        <w:t xml:space="preserve">ПЛ-35 кВ Л-САЗ </w:t>
      </w:r>
      <w:r w:rsidR="007E2D0B">
        <w:rPr>
          <w:b/>
          <w:i/>
          <w:sz w:val="24"/>
          <w:szCs w:val="24"/>
          <w:lang w:val="uk-UA"/>
        </w:rPr>
        <w:t>(</w:t>
      </w:r>
      <w:r w:rsidR="006C54D5">
        <w:rPr>
          <w:b/>
          <w:sz w:val="24"/>
          <w:szCs w:val="24"/>
          <w:lang w:val="uk-UA"/>
        </w:rPr>
        <w:t>за сценарієм 2</w:t>
      </w:r>
      <w:r w:rsidR="007E2D0B">
        <w:rPr>
          <w:b/>
          <w:sz w:val="24"/>
          <w:szCs w:val="24"/>
          <w:lang w:val="uk-UA"/>
        </w:rPr>
        <w:t>)</w:t>
      </w:r>
    </w:p>
    <w:p w:rsidR="00790333" w:rsidRPr="00DE6173" w:rsidRDefault="00790333" w:rsidP="00790333">
      <w:pPr>
        <w:tabs>
          <w:tab w:val="left" w:pos="851"/>
        </w:tabs>
        <w:autoSpaceDE w:val="0"/>
        <w:autoSpaceDN w:val="0"/>
        <w:adjustRightInd w:val="0"/>
        <w:spacing w:after="0" w:line="240" w:lineRule="auto"/>
        <w:ind w:left="568"/>
        <w:jc w:val="both"/>
        <w:rPr>
          <w:rFonts w:ascii="Times New Roman" w:hAnsi="Times New Roman" w:cs="Times New Roman"/>
          <w:b/>
          <w:i/>
          <w:sz w:val="24"/>
          <w:szCs w:val="24"/>
          <w:lang w:val="uk-UA"/>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Default="00790333" w:rsidP="00790333">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ПЛ-35 кВ Л-САЗ від ПС «Славгород-тягова» забезпечує живлення промислового споживача заводу від підстанції ПрАТ «ПЕЕМ «ЦЕК» - ПС «САЗ» - по повітряній лінії довжиною </w:t>
      </w:r>
      <w:r w:rsidRPr="00DE6173">
        <w:rPr>
          <w:rFonts w:ascii="Times New Roman" w:hAnsi="Times New Roman" w:cs="Times New Roman"/>
          <w:sz w:val="24"/>
          <w:szCs w:val="24"/>
        </w:rPr>
        <w:t>2,2 км з фазним проводом АС-95.</w:t>
      </w:r>
    </w:p>
    <w:p w:rsidR="00790333" w:rsidRPr="00DE6173" w:rsidRDefault="00790333" w:rsidP="00790333">
      <w:pPr>
        <w:tabs>
          <w:tab w:val="left" w:pos="851"/>
        </w:tabs>
        <w:autoSpaceDE w:val="0"/>
        <w:autoSpaceDN w:val="0"/>
        <w:adjustRightInd w:val="0"/>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 xml:space="preserve">ПЛ знаходиться у незадовільному стані із-за тривалого терміну експлуатації. Фундаменти опор мають руйнацію бетону, оголення та корозію анкерних болтів. Лінійна арматура спрацьована на 40-50%. </w:t>
      </w:r>
    </w:p>
    <w:p w:rsidR="00790333" w:rsidRPr="00DE6173" w:rsidRDefault="00790333" w:rsidP="00790333">
      <w:pPr>
        <w:tabs>
          <w:tab w:val="left" w:pos="851"/>
        </w:tabs>
        <w:autoSpaceDE w:val="0"/>
        <w:autoSpaceDN w:val="0"/>
        <w:adjustRightInd w:val="0"/>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Вітрові кутники роз’їла корозія настільки, що підійматись по ним неможливо, роботи з експлуатації та ремонту можливо виконувати тільки з телескопічної вишки. Оголовники фундаментів опор мають тріщини, сколи, часткову або повну корозію анкерних болтів. Лінійна арматура спрацьована на 40 -50%. Провід має значні пошкодження (зношення алюмінієвої частини, корозію та численні пориви стальної частини), також багато дефектної фарфорової ізоляції.</w:t>
      </w:r>
    </w:p>
    <w:p w:rsidR="0079033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З метою підвищення надійності роботи електричних мереж 35 кВ, безперебійного електропостачання споживачів заплановано реконструкцію</w:t>
      </w:r>
      <w:r w:rsidRPr="00DE6173">
        <w:rPr>
          <w:rFonts w:ascii="Times New Roman" w:hAnsi="Times New Roman" w:cs="Times New Roman"/>
          <w:sz w:val="24"/>
          <w:szCs w:val="24"/>
          <w:lang w:val="uk-UA"/>
        </w:rPr>
        <w:t>ПЛ-35 кВ.</w:t>
      </w:r>
    </w:p>
    <w:p w:rsidR="006C54D5" w:rsidRDefault="006C54D5" w:rsidP="00790333">
      <w:pPr>
        <w:spacing w:after="0" w:line="240" w:lineRule="auto"/>
        <w:ind w:firstLine="709"/>
        <w:jc w:val="both"/>
        <w:rPr>
          <w:rFonts w:ascii="Times New Roman" w:hAnsi="Times New Roman" w:cs="Times New Roman"/>
          <w:sz w:val="24"/>
          <w:szCs w:val="24"/>
          <w:lang w:val="uk-UA"/>
        </w:rPr>
      </w:pPr>
    </w:p>
    <w:p w:rsidR="007E2D0B" w:rsidRPr="00DE6173" w:rsidRDefault="007E2D0B" w:rsidP="00790333">
      <w:pPr>
        <w:spacing w:after="0" w:line="240" w:lineRule="auto"/>
        <w:ind w:firstLine="709"/>
        <w:jc w:val="both"/>
        <w:rPr>
          <w:rFonts w:ascii="Times New Roman" w:hAnsi="Times New Roman" w:cs="Times New Roman"/>
          <w:sz w:val="24"/>
          <w:szCs w:val="24"/>
          <w:lang w:val="uk-UA"/>
        </w:rPr>
      </w:pPr>
    </w:p>
    <w:p w:rsidR="007E2D0B" w:rsidRPr="00DE6173" w:rsidRDefault="007E2D0B" w:rsidP="007E2D0B">
      <w:pPr>
        <w:pStyle w:val="a7"/>
        <w:ind w:left="1080"/>
        <w:jc w:val="both"/>
        <w:rPr>
          <w:b/>
          <w:i/>
          <w:sz w:val="24"/>
          <w:szCs w:val="24"/>
        </w:rPr>
      </w:pPr>
      <w:r>
        <w:rPr>
          <w:b/>
          <w:i/>
          <w:sz w:val="24"/>
          <w:szCs w:val="24"/>
          <w:lang w:val="uk-UA"/>
        </w:rPr>
        <w:t>1</w:t>
      </w:r>
      <w:r w:rsidR="00CA2D2D">
        <w:rPr>
          <w:b/>
          <w:i/>
          <w:sz w:val="24"/>
          <w:szCs w:val="24"/>
          <w:lang w:val="uk-UA"/>
        </w:rPr>
        <w:t>4</w:t>
      </w:r>
      <w:r>
        <w:rPr>
          <w:b/>
          <w:i/>
          <w:sz w:val="24"/>
          <w:szCs w:val="24"/>
          <w:lang w:val="uk-UA"/>
        </w:rPr>
        <w:t xml:space="preserve">. </w:t>
      </w:r>
      <w:r w:rsidR="00790333" w:rsidRPr="00DE6173">
        <w:rPr>
          <w:b/>
          <w:i/>
          <w:sz w:val="24"/>
          <w:szCs w:val="24"/>
          <w:lang w:val="uk-UA"/>
        </w:rPr>
        <w:t xml:space="preserve">Будівництво </w:t>
      </w:r>
      <w:bookmarkStart w:id="61" w:name="плвг150"/>
      <w:bookmarkEnd w:id="61"/>
      <w:r w:rsidR="00790333" w:rsidRPr="00DE6173">
        <w:rPr>
          <w:b/>
          <w:i/>
          <w:sz w:val="24"/>
          <w:szCs w:val="24"/>
          <w:lang w:val="uk-UA"/>
        </w:rPr>
        <w:t>ЛЕП 150 кВ до ПС 150/20 кВ м. Вільногірськ</w:t>
      </w:r>
      <w:r>
        <w:rPr>
          <w:b/>
          <w:i/>
          <w:sz w:val="24"/>
          <w:szCs w:val="24"/>
          <w:lang w:val="uk-UA"/>
        </w:rPr>
        <w:t xml:space="preserve"> (</w:t>
      </w:r>
      <w:r w:rsidR="006C54D5">
        <w:rPr>
          <w:b/>
          <w:sz w:val="24"/>
          <w:szCs w:val="24"/>
          <w:lang w:val="uk-UA"/>
        </w:rPr>
        <w:t>за сценарієм 2</w:t>
      </w:r>
      <w:r>
        <w:rPr>
          <w:b/>
          <w:sz w:val="24"/>
          <w:szCs w:val="24"/>
          <w:lang w:val="uk-UA"/>
        </w:rPr>
        <w:t>)</w:t>
      </w:r>
    </w:p>
    <w:p w:rsidR="00790333" w:rsidRPr="007E2D0B" w:rsidRDefault="00790333" w:rsidP="00BE7504">
      <w:pPr>
        <w:pStyle w:val="a7"/>
        <w:ind w:left="1080"/>
        <w:jc w:val="both"/>
        <w:rPr>
          <w:b/>
          <w:i/>
          <w:sz w:val="24"/>
          <w:szCs w:val="24"/>
        </w:rPr>
      </w:pP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Default="00790333" w:rsidP="00790333">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xml:space="preserve">) зниження технологічних витрат електроенергії на її розподіл в електричних </w:t>
      </w:r>
      <w:r w:rsidRPr="004408C6">
        <w:rPr>
          <w:rFonts w:ascii="Times New Roman" w:hAnsi="Times New Roman" w:cs="Times New Roman"/>
          <w:sz w:val="24"/>
          <w:szCs w:val="24"/>
        </w:rPr>
        <w:t>мережах та комерційних втрат електроенергії</w:t>
      </w:r>
      <w:r w:rsidRPr="004408C6">
        <w:rPr>
          <w:rFonts w:ascii="Times New Roman" w:hAnsi="Times New Roman" w:cs="Times New Roman"/>
          <w:sz w:val="24"/>
          <w:szCs w:val="24"/>
          <w:lang w:val="uk-UA"/>
        </w:rPr>
        <w:t>.</w:t>
      </w:r>
    </w:p>
    <w:p w:rsidR="00790333" w:rsidRPr="004408C6" w:rsidRDefault="00790333" w:rsidP="00790333">
      <w:pPr>
        <w:spacing w:after="0" w:line="240" w:lineRule="auto"/>
        <w:ind w:firstLine="720"/>
        <w:jc w:val="both"/>
        <w:rPr>
          <w:rFonts w:ascii="Times New Roman" w:hAnsi="Times New Roman" w:cs="Times New Roman"/>
          <w:sz w:val="24"/>
          <w:szCs w:val="24"/>
          <w:lang w:val="uk-UA"/>
        </w:rPr>
      </w:pPr>
      <w:r w:rsidRPr="004408C6">
        <w:rPr>
          <w:rFonts w:ascii="Times New Roman" w:hAnsi="Times New Roman" w:cs="Times New Roman"/>
          <w:sz w:val="24"/>
          <w:szCs w:val="24"/>
          <w:lang w:val="uk-UA"/>
        </w:rPr>
        <w:t>Будівництво ЛЕП 150 кВ до ПС 150/20 кВ м. Вільногірськ планується для підключення нової підстанції 150/20 кВ «Вільногірська» від ПС 330 кВ «ВДГМК», забезпечить живлення мереж міста від незалежного джерела живлення.</w:t>
      </w:r>
    </w:p>
    <w:p w:rsidR="00790333" w:rsidRPr="004408C6" w:rsidRDefault="00790333" w:rsidP="00790333">
      <w:pPr>
        <w:spacing w:after="0" w:line="240" w:lineRule="auto"/>
        <w:ind w:firstLine="720"/>
        <w:jc w:val="both"/>
        <w:rPr>
          <w:rFonts w:ascii="Times New Roman" w:hAnsi="Times New Roman" w:cs="Times New Roman"/>
          <w:sz w:val="24"/>
          <w:szCs w:val="24"/>
        </w:rPr>
      </w:pPr>
      <w:r w:rsidRPr="004408C6">
        <w:rPr>
          <w:rFonts w:ascii="Times New Roman" w:hAnsi="Times New Roman" w:cs="Times New Roman"/>
          <w:sz w:val="24"/>
          <w:szCs w:val="24"/>
        </w:rPr>
        <w:lastRenderedPageBreak/>
        <w:t>Слід зазначити, що джерелом живлення мереж Вільногірських РЕМ є Вільногірський ГМК, який в черговий раз змінює власника. Попередній орендатор комбінату зупинив ТЕЦ, яка в теперішній час знаходиться в занедбаному стані, обладнання не ремонтується та розкрадається. Живлення електричних мереж здійснюється від ГРУ-6 кВ ТЕЦ, технічний стан якого визиває з</w:t>
      </w:r>
      <w:r w:rsidR="004408C6">
        <w:rPr>
          <w:rFonts w:ascii="Times New Roman" w:hAnsi="Times New Roman" w:cs="Times New Roman"/>
          <w:sz w:val="24"/>
          <w:szCs w:val="24"/>
        </w:rPr>
        <w:t xml:space="preserve">анепокоєння і </w:t>
      </w:r>
      <w:r w:rsidRPr="004408C6">
        <w:rPr>
          <w:rFonts w:ascii="Times New Roman" w:hAnsi="Times New Roman" w:cs="Times New Roman"/>
          <w:sz w:val="24"/>
          <w:szCs w:val="24"/>
        </w:rPr>
        <w:t>в подальшому може призвести до тривалих аварійних відключень, особливо в зимовий час, що є не прийнятним з огляду на використання електричної енергії населенням для опалення квартир.</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4408C6">
        <w:rPr>
          <w:rFonts w:ascii="Times New Roman" w:hAnsi="Times New Roman" w:cs="Times New Roman"/>
          <w:sz w:val="24"/>
          <w:szCs w:val="24"/>
        </w:rPr>
        <w:t>Враховуючи вищезазначене, для підвищення надійності та якості електропостачання споживачів м. Вільногірська (з</w:t>
      </w:r>
      <w:r w:rsidRPr="00DE6173">
        <w:rPr>
          <w:rFonts w:ascii="Times New Roman" w:hAnsi="Times New Roman" w:cs="Times New Roman"/>
          <w:sz w:val="24"/>
          <w:szCs w:val="24"/>
        </w:rPr>
        <w:t xml:space="preserve"> можливим розширенням мережі на близькі села), ПрАТ «ПЕЕМ «ЦЕК» вважає за доцільне виконати переведення мереж напругою 6 кВ на напругу 20 кВ. Для цього необхідне джерело живлення, яке забезпечить надійне електропостачання споживачів. </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Будівництво двотрансформаторної підстанції 150/20 кВ дозволить не тільки вирішити питання надійності постачання, а також створити резерв потужності для підключення нових споживачів та дасть можливість розвитку інфраструктури міста. </w:t>
      </w:r>
    </w:p>
    <w:p w:rsidR="00790333" w:rsidRPr="00DE6173" w:rsidRDefault="00790333" w:rsidP="00790333">
      <w:pPr>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t xml:space="preserve">            Орієнтовне місце розташування нової ПС-150/20 кВ вибрано з урахуванням можливості підключення безпосередньо до шин 150 кВ ПС 330 кВ ВДГМК ДП «НЕК «Укренерго», що дозволить збільшити надійність електропостачання.</w:t>
      </w:r>
    </w:p>
    <w:p w:rsidR="00790333" w:rsidRPr="00DE6173" w:rsidRDefault="00790333" w:rsidP="00790333">
      <w:pPr>
        <w:spacing w:after="0" w:line="240" w:lineRule="auto"/>
        <w:ind w:firstLine="720"/>
        <w:jc w:val="both"/>
        <w:rPr>
          <w:rFonts w:ascii="Times New Roman" w:hAnsi="Times New Roman" w:cs="Times New Roman"/>
          <w:sz w:val="24"/>
          <w:szCs w:val="24"/>
        </w:rPr>
      </w:pPr>
      <w:r w:rsidRPr="00DE6173">
        <w:rPr>
          <w:rFonts w:ascii="Times New Roman" w:hAnsi="Times New Roman" w:cs="Times New Roman"/>
          <w:sz w:val="24"/>
          <w:szCs w:val="24"/>
        </w:rPr>
        <w:t xml:space="preserve">Розташування підстанції 150/20 кВ «Вільногірська» планується на відстані 230 м від ПС 330 кВ «ВДГМК». Орієнтовно ЛЕП-150 кВ заплановано в дволанцюговому виконанні протяжністю по трасі 230 м проводом АС-240. </w:t>
      </w:r>
    </w:p>
    <w:p w:rsidR="00790333" w:rsidRPr="00DE6173" w:rsidRDefault="00790333" w:rsidP="00790333">
      <w:pPr>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Остаточно технічна характеристика ЛЕП-150 кВ буде визначена проектом.</w:t>
      </w:r>
    </w:p>
    <w:p w:rsidR="00790333" w:rsidRDefault="00790333" w:rsidP="00790333">
      <w:pPr>
        <w:spacing w:after="0" w:line="240" w:lineRule="auto"/>
        <w:ind w:firstLine="720"/>
        <w:jc w:val="both"/>
        <w:rPr>
          <w:rFonts w:ascii="Times New Roman" w:hAnsi="Times New Roman" w:cs="Times New Roman"/>
          <w:sz w:val="24"/>
          <w:szCs w:val="24"/>
          <w:lang w:val="uk-UA"/>
        </w:rPr>
      </w:pPr>
    </w:p>
    <w:p w:rsidR="00977AFC" w:rsidRDefault="00977AFC" w:rsidP="00790333">
      <w:pPr>
        <w:spacing w:after="0" w:line="240" w:lineRule="auto"/>
        <w:ind w:firstLine="720"/>
        <w:jc w:val="both"/>
        <w:rPr>
          <w:rFonts w:ascii="Times New Roman" w:hAnsi="Times New Roman" w:cs="Times New Roman"/>
          <w:sz w:val="24"/>
          <w:szCs w:val="24"/>
          <w:lang w:val="uk-UA"/>
        </w:rPr>
      </w:pPr>
    </w:p>
    <w:p w:rsidR="007E2D0B" w:rsidRPr="007D0231" w:rsidRDefault="00D93B67" w:rsidP="00D93B67">
      <w:pPr>
        <w:ind w:left="1080"/>
        <w:jc w:val="both"/>
        <w:rPr>
          <w:rFonts w:ascii="Times New Roman" w:hAnsi="Times New Roman" w:cs="Times New Roman"/>
          <w:b/>
          <w:i/>
          <w:sz w:val="24"/>
          <w:szCs w:val="24"/>
        </w:rPr>
      </w:pPr>
      <w:r w:rsidRPr="007D0231">
        <w:rPr>
          <w:rFonts w:ascii="Times New Roman" w:hAnsi="Times New Roman" w:cs="Times New Roman"/>
          <w:b/>
          <w:i/>
          <w:sz w:val="24"/>
          <w:szCs w:val="24"/>
          <w:lang w:val="uk-UA"/>
        </w:rPr>
        <w:t>1</w:t>
      </w:r>
      <w:r w:rsidR="00CA2D2D" w:rsidRPr="007D0231">
        <w:rPr>
          <w:rFonts w:ascii="Times New Roman" w:hAnsi="Times New Roman" w:cs="Times New Roman"/>
          <w:b/>
          <w:i/>
          <w:sz w:val="24"/>
          <w:szCs w:val="24"/>
          <w:lang w:val="uk-UA"/>
        </w:rPr>
        <w:t>5</w:t>
      </w:r>
      <w:r w:rsidRPr="007D0231">
        <w:rPr>
          <w:rFonts w:ascii="Times New Roman" w:hAnsi="Times New Roman" w:cs="Times New Roman"/>
          <w:b/>
          <w:i/>
          <w:sz w:val="24"/>
          <w:szCs w:val="24"/>
          <w:lang w:val="uk-UA"/>
        </w:rPr>
        <w:t>.</w:t>
      </w:r>
      <w:r w:rsidR="00790333" w:rsidRPr="007D0231">
        <w:rPr>
          <w:rFonts w:ascii="Times New Roman" w:hAnsi="Times New Roman" w:cs="Times New Roman"/>
          <w:b/>
          <w:i/>
          <w:sz w:val="24"/>
          <w:szCs w:val="24"/>
        </w:rPr>
        <w:t xml:space="preserve">Будівництво </w:t>
      </w:r>
      <w:bookmarkStart w:id="62" w:name="плпрол151"/>
      <w:bookmarkEnd w:id="62"/>
      <w:r w:rsidR="00790333" w:rsidRPr="007D0231">
        <w:rPr>
          <w:rFonts w:ascii="Times New Roman" w:hAnsi="Times New Roman" w:cs="Times New Roman"/>
          <w:b/>
          <w:i/>
          <w:sz w:val="24"/>
          <w:szCs w:val="24"/>
        </w:rPr>
        <w:t xml:space="preserve">ЛЕП 150 кВ до ПС 150/6 кВ «Пролісок» </w:t>
      </w:r>
      <w:r w:rsidR="007E2D0B" w:rsidRPr="007D0231">
        <w:rPr>
          <w:rFonts w:ascii="Times New Roman" w:hAnsi="Times New Roman" w:cs="Times New Roman"/>
          <w:b/>
          <w:i/>
          <w:sz w:val="24"/>
          <w:szCs w:val="24"/>
          <w:lang w:val="uk-UA"/>
        </w:rPr>
        <w:t>(</w:t>
      </w:r>
      <w:r w:rsidR="006C54D5" w:rsidRPr="007D0231">
        <w:rPr>
          <w:rFonts w:ascii="Times New Roman" w:hAnsi="Times New Roman" w:cs="Times New Roman"/>
          <w:b/>
          <w:sz w:val="24"/>
          <w:szCs w:val="24"/>
          <w:lang w:val="uk-UA"/>
        </w:rPr>
        <w:t>за сценарієм 2</w:t>
      </w:r>
      <w:r w:rsidR="007E2D0B" w:rsidRPr="007D0231">
        <w:rPr>
          <w:rFonts w:ascii="Times New Roman" w:hAnsi="Times New Roman" w:cs="Times New Roman"/>
          <w:b/>
          <w:sz w:val="24"/>
          <w:szCs w:val="24"/>
          <w:lang w:val="uk-UA"/>
        </w:rPr>
        <w:t>)</w:t>
      </w: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790333">
      <w:pPr>
        <w:spacing w:after="0" w:line="240" w:lineRule="auto"/>
        <w:ind w:left="851" w:hanging="142"/>
        <w:jc w:val="both"/>
        <w:rPr>
          <w:rFonts w:ascii="Times New Roman" w:hAnsi="Times New Roman" w:cs="Times New Roman"/>
          <w:b/>
          <w:i/>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790333" w:rsidP="009B12DF">
      <w:pPr>
        <w:pStyle w:val="41"/>
        <w:shd w:val="clear" w:color="auto" w:fill="auto"/>
        <w:tabs>
          <w:tab w:val="left" w:pos="347"/>
        </w:tabs>
        <w:spacing w:line="240" w:lineRule="auto"/>
        <w:ind w:left="709" w:right="20"/>
        <w:rPr>
          <w:sz w:val="24"/>
          <w:szCs w:val="24"/>
        </w:rPr>
      </w:pPr>
      <w:r w:rsidRPr="00DE6173">
        <w:rPr>
          <w:color w:val="auto"/>
          <w:sz w:val="24"/>
          <w:szCs w:val="24"/>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r w:rsidR="009B12DF">
        <w:rPr>
          <w:color w:val="auto"/>
          <w:sz w:val="24"/>
          <w:szCs w:val="24"/>
        </w:rPr>
        <w:t>).</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Будівн</w:t>
      </w:r>
      <w:r w:rsidR="007E2D0B">
        <w:rPr>
          <w:rFonts w:ascii="Times New Roman" w:hAnsi="Times New Roman" w:cs="Times New Roman"/>
          <w:sz w:val="24"/>
          <w:szCs w:val="24"/>
          <w:lang w:val="uk-UA"/>
        </w:rPr>
        <w:t>ицтво ЛЕП 150 кВ до ПС 150/6</w:t>
      </w:r>
      <w:r w:rsidRPr="00DE6173">
        <w:rPr>
          <w:rFonts w:ascii="Times New Roman" w:hAnsi="Times New Roman" w:cs="Times New Roman"/>
          <w:sz w:val="24"/>
          <w:szCs w:val="24"/>
          <w:lang w:val="uk-UA"/>
        </w:rPr>
        <w:t xml:space="preserve"> кВ «Пролісок» планується для підключення підстанції від ПС 330 кВ «Дніпровська», що забезпечить розвантажування значної частини міста Дніпро та надасть змогу виконати реконструкцію існуючої мережі 6 кВ переведенням на клас напруги 20 кВ.</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На даний час мережі міста Дніпро компанії заживлені від підстанцій Південного машинобудівного заводу. </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Будівництво ЛЕП 150 кВ від ПС 330 кВ «Дніпровська» забезпечить надійність та категорійность споживачів житлових кварталів Південного машинобудівного заводу, які заживлені мережами ПрАТ «ПЕЕМ «ЦЕК» від підстанцій Південного машинобудівного заводу. </w:t>
      </w:r>
    </w:p>
    <w:p w:rsidR="00790333" w:rsidRPr="00DE6173" w:rsidRDefault="00790333" w:rsidP="00790333">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Реконструкція ПС «Пролісок» 150/6 кВ дасть можливість:</w:t>
      </w:r>
    </w:p>
    <w:p w:rsidR="00790333" w:rsidRPr="00DE6173" w:rsidRDefault="00790333" w:rsidP="009F17E2">
      <w:pPr>
        <w:numPr>
          <w:ilvl w:val="0"/>
          <w:numId w:val="15"/>
        </w:numPr>
        <w:spacing w:after="0" w:line="240" w:lineRule="auto"/>
        <w:ind w:hanging="256"/>
        <w:jc w:val="both"/>
        <w:rPr>
          <w:rFonts w:ascii="Times New Roman" w:hAnsi="Times New Roman" w:cs="Times New Roman"/>
          <w:sz w:val="24"/>
          <w:szCs w:val="24"/>
        </w:rPr>
      </w:pPr>
      <w:r w:rsidRPr="00DE6173">
        <w:rPr>
          <w:rFonts w:ascii="Times New Roman" w:hAnsi="Times New Roman" w:cs="Times New Roman"/>
          <w:sz w:val="24"/>
          <w:szCs w:val="24"/>
        </w:rPr>
        <w:t>значно підвищити надійність живлення обласного центру (за рахунок наявності незалежного джерела живлення);</w:t>
      </w:r>
    </w:p>
    <w:p w:rsidR="00790333" w:rsidRPr="00DE6173" w:rsidRDefault="00790333" w:rsidP="009F17E2">
      <w:pPr>
        <w:numPr>
          <w:ilvl w:val="0"/>
          <w:numId w:val="15"/>
        </w:numPr>
        <w:spacing w:after="0" w:line="240" w:lineRule="auto"/>
        <w:ind w:hanging="256"/>
        <w:jc w:val="both"/>
        <w:rPr>
          <w:rFonts w:ascii="Times New Roman" w:hAnsi="Times New Roman" w:cs="Times New Roman"/>
          <w:sz w:val="24"/>
          <w:szCs w:val="24"/>
        </w:rPr>
      </w:pPr>
      <w:r w:rsidRPr="00DE6173">
        <w:rPr>
          <w:rFonts w:ascii="Times New Roman" w:hAnsi="Times New Roman" w:cs="Times New Roman"/>
          <w:sz w:val="24"/>
          <w:szCs w:val="24"/>
        </w:rPr>
        <w:t xml:space="preserve">забезпечить можливість подальшого розвитку промисловості м. Дніпро. </w:t>
      </w:r>
    </w:p>
    <w:p w:rsidR="00790333" w:rsidRPr="00DE6173" w:rsidRDefault="00790333" w:rsidP="00790333">
      <w:pPr>
        <w:autoSpaceDE w:val="0"/>
        <w:autoSpaceDN w:val="0"/>
        <w:adjustRightInd w:val="0"/>
        <w:spacing w:after="0" w:line="240" w:lineRule="auto"/>
        <w:jc w:val="both"/>
        <w:rPr>
          <w:rFonts w:ascii="Times New Roman" w:hAnsi="Times New Roman" w:cs="Times New Roman"/>
          <w:sz w:val="24"/>
          <w:szCs w:val="24"/>
        </w:rPr>
      </w:pPr>
      <w:r w:rsidRPr="00DE6173">
        <w:rPr>
          <w:rFonts w:ascii="Times New Roman" w:hAnsi="Times New Roman" w:cs="Times New Roman"/>
          <w:sz w:val="24"/>
          <w:szCs w:val="24"/>
        </w:rPr>
        <w:lastRenderedPageBreak/>
        <w:t>ПС 150/6 кВ «Пролісок» знаходиться в центральній частині міста, тому трас</w:t>
      </w:r>
      <w:r w:rsidRPr="00DE6173">
        <w:rPr>
          <w:rFonts w:ascii="Times New Roman" w:hAnsi="Times New Roman" w:cs="Times New Roman"/>
          <w:sz w:val="24"/>
          <w:szCs w:val="24"/>
          <w:lang w:val="uk-UA"/>
        </w:rPr>
        <w:t>у</w:t>
      </w:r>
      <w:r w:rsidRPr="00DE6173">
        <w:rPr>
          <w:rFonts w:ascii="Times New Roman" w:hAnsi="Times New Roman" w:cs="Times New Roman"/>
          <w:sz w:val="24"/>
          <w:szCs w:val="24"/>
        </w:rPr>
        <w:t xml:space="preserve"> ЛЕП-150 кВ заплановано виконати по густонаселеній місцевості в дволанцюговому виконанні кабелем або комбінованою схемою електропостачання, згідно проекту.</w:t>
      </w:r>
    </w:p>
    <w:p w:rsidR="00790333" w:rsidRPr="00DE6173" w:rsidRDefault="00790333" w:rsidP="00790333">
      <w:pPr>
        <w:autoSpaceDE w:val="0"/>
        <w:autoSpaceDN w:val="0"/>
        <w:adjustRightInd w:val="0"/>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Орієнтовно довжина дволанцюгової ЛЕП-150 кВ по трасі 9,5 км проводом АС-300 або кабелем з ізоляцією із зшитого поліетилену перерізом згідно проекту. </w:t>
      </w:r>
    </w:p>
    <w:p w:rsidR="00790333" w:rsidRPr="00DE6173" w:rsidRDefault="00790333" w:rsidP="00790333">
      <w:pPr>
        <w:autoSpaceDE w:val="0"/>
        <w:autoSpaceDN w:val="0"/>
        <w:adjustRightInd w:val="0"/>
        <w:spacing w:after="0" w:line="240" w:lineRule="auto"/>
        <w:jc w:val="both"/>
        <w:rPr>
          <w:rFonts w:ascii="Times New Roman" w:hAnsi="Times New Roman" w:cs="Times New Roman"/>
          <w:sz w:val="24"/>
          <w:szCs w:val="24"/>
          <w:lang w:val="uk-UA"/>
        </w:rPr>
      </w:pPr>
    </w:p>
    <w:p w:rsidR="00790333" w:rsidRPr="00DE6173" w:rsidRDefault="00790333" w:rsidP="00790333">
      <w:pPr>
        <w:autoSpaceDE w:val="0"/>
        <w:autoSpaceDN w:val="0"/>
        <w:adjustRightInd w:val="0"/>
        <w:spacing w:after="0" w:line="240" w:lineRule="auto"/>
        <w:jc w:val="both"/>
        <w:rPr>
          <w:rFonts w:ascii="Times New Roman" w:hAnsi="Times New Roman" w:cs="Times New Roman"/>
          <w:sz w:val="24"/>
          <w:szCs w:val="24"/>
          <w:lang w:val="uk-UA"/>
        </w:rPr>
      </w:pPr>
    </w:p>
    <w:p w:rsidR="00C75666" w:rsidRPr="007D0231" w:rsidRDefault="00D93B67" w:rsidP="00D93B67">
      <w:pPr>
        <w:ind w:left="1080"/>
        <w:jc w:val="both"/>
        <w:rPr>
          <w:rFonts w:ascii="Times New Roman" w:hAnsi="Times New Roman" w:cs="Times New Roman"/>
          <w:b/>
          <w:i/>
          <w:sz w:val="24"/>
          <w:szCs w:val="24"/>
        </w:rPr>
      </w:pPr>
      <w:r w:rsidRPr="007D0231">
        <w:rPr>
          <w:rFonts w:ascii="Times New Roman" w:hAnsi="Times New Roman" w:cs="Times New Roman"/>
          <w:b/>
          <w:i/>
          <w:sz w:val="24"/>
          <w:szCs w:val="24"/>
          <w:lang w:val="uk-UA"/>
        </w:rPr>
        <w:t>1</w:t>
      </w:r>
      <w:r w:rsidR="00CA2D2D" w:rsidRPr="007D0231">
        <w:rPr>
          <w:rFonts w:ascii="Times New Roman" w:hAnsi="Times New Roman" w:cs="Times New Roman"/>
          <w:b/>
          <w:i/>
          <w:sz w:val="24"/>
          <w:szCs w:val="24"/>
          <w:lang w:val="uk-UA"/>
        </w:rPr>
        <w:t>6</w:t>
      </w:r>
      <w:r w:rsidRPr="007D0231">
        <w:rPr>
          <w:rFonts w:ascii="Times New Roman" w:hAnsi="Times New Roman" w:cs="Times New Roman"/>
          <w:b/>
          <w:i/>
          <w:sz w:val="24"/>
          <w:szCs w:val="24"/>
          <w:lang w:val="uk-UA"/>
        </w:rPr>
        <w:t>.</w:t>
      </w:r>
      <w:r w:rsidR="009B4AE6" w:rsidRPr="007D0231">
        <w:rPr>
          <w:rFonts w:ascii="Times New Roman" w:hAnsi="Times New Roman" w:cs="Times New Roman"/>
          <w:b/>
          <w:i/>
          <w:sz w:val="24"/>
          <w:szCs w:val="24"/>
        </w:rPr>
        <w:t xml:space="preserve">Реконструкція </w:t>
      </w:r>
      <w:bookmarkStart w:id="63" w:name="пл10а152"/>
      <w:bookmarkEnd w:id="63"/>
      <w:r w:rsidR="00A44493" w:rsidRPr="007D0231">
        <w:rPr>
          <w:rFonts w:ascii="Times New Roman" w:hAnsi="Times New Roman" w:cs="Times New Roman"/>
          <w:b/>
          <w:i/>
          <w:sz w:val="24"/>
          <w:szCs w:val="24"/>
        </w:rPr>
        <w:t>ПЛ-150 кВ Л-0-10-А/Л-0-11-А</w:t>
      </w:r>
      <w:r w:rsidR="00C75666" w:rsidRPr="007D0231">
        <w:rPr>
          <w:rFonts w:ascii="Times New Roman" w:hAnsi="Times New Roman" w:cs="Times New Roman"/>
          <w:b/>
          <w:i/>
          <w:sz w:val="24"/>
          <w:szCs w:val="24"/>
          <w:lang w:val="uk-UA"/>
        </w:rPr>
        <w:t xml:space="preserve"> (</w:t>
      </w:r>
      <w:r w:rsidR="006C54D5" w:rsidRPr="007D0231">
        <w:rPr>
          <w:rFonts w:ascii="Times New Roman" w:hAnsi="Times New Roman" w:cs="Times New Roman"/>
          <w:b/>
          <w:sz w:val="24"/>
          <w:szCs w:val="24"/>
          <w:lang w:val="uk-UA"/>
        </w:rPr>
        <w:t>за сценарієм 2</w:t>
      </w:r>
      <w:r w:rsidR="00C75666" w:rsidRPr="007D0231">
        <w:rPr>
          <w:rFonts w:ascii="Times New Roman" w:hAnsi="Times New Roman" w:cs="Times New Roman"/>
          <w:b/>
          <w:sz w:val="24"/>
          <w:szCs w:val="24"/>
          <w:lang w:val="uk-UA"/>
        </w:rPr>
        <w:t>)</w:t>
      </w:r>
    </w:p>
    <w:p w:rsidR="009B4AE6" w:rsidRPr="00DE6173" w:rsidRDefault="009B4AE6" w:rsidP="009B4AE6">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9B4AE6" w:rsidRPr="00DE6173" w:rsidRDefault="009B4AE6" w:rsidP="009B4AE6">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9B4AE6" w:rsidRPr="00DE6173" w:rsidRDefault="009B4AE6" w:rsidP="009B4AE6">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9B4AE6" w:rsidRDefault="009B4AE6" w:rsidP="009B4AE6">
      <w:pPr>
        <w:spacing w:after="0" w:line="240" w:lineRule="auto"/>
        <w:ind w:left="851" w:hanging="142"/>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977AFC" w:rsidRPr="00DE6173" w:rsidRDefault="00977AFC" w:rsidP="009B4AE6">
      <w:pPr>
        <w:spacing w:after="0" w:line="240" w:lineRule="auto"/>
        <w:ind w:left="851" w:hanging="142"/>
        <w:jc w:val="both"/>
        <w:rPr>
          <w:rFonts w:ascii="Times New Roman" w:hAnsi="Times New Roman" w:cs="Times New Roman"/>
          <w:sz w:val="24"/>
          <w:szCs w:val="24"/>
          <w:lang w:val="uk-UA"/>
        </w:rPr>
      </w:pPr>
    </w:p>
    <w:p w:rsidR="00B70447" w:rsidRPr="00DE6173" w:rsidRDefault="009B4AE6" w:rsidP="00B70447">
      <w:pPr>
        <w:pStyle w:val="a5"/>
        <w:spacing w:after="0" w:line="240" w:lineRule="auto"/>
        <w:ind w:left="0" w:firstLine="283"/>
        <w:jc w:val="both"/>
        <w:rPr>
          <w:rFonts w:ascii="Times New Roman" w:hAnsi="Times New Roman" w:cs="Times New Roman"/>
          <w:sz w:val="24"/>
          <w:szCs w:val="24"/>
          <w:lang w:val="uk-UA"/>
        </w:rPr>
      </w:pPr>
      <w:r w:rsidRPr="00DE6173">
        <w:rPr>
          <w:rFonts w:ascii="Times New Roman" w:hAnsi="Times New Roman" w:cs="Times New Roman"/>
          <w:sz w:val="24"/>
          <w:szCs w:val="24"/>
        </w:rPr>
        <w:t>ПЛ-</w:t>
      </w:r>
      <w:r w:rsidR="004344C4" w:rsidRPr="00DE6173">
        <w:rPr>
          <w:rFonts w:ascii="Times New Roman" w:hAnsi="Times New Roman" w:cs="Times New Roman"/>
          <w:sz w:val="24"/>
          <w:szCs w:val="24"/>
          <w:lang w:val="uk-UA"/>
        </w:rPr>
        <w:t>1</w:t>
      </w:r>
      <w:r w:rsidRPr="00DE6173">
        <w:rPr>
          <w:rFonts w:ascii="Times New Roman" w:hAnsi="Times New Roman" w:cs="Times New Roman"/>
          <w:sz w:val="24"/>
          <w:szCs w:val="24"/>
        </w:rPr>
        <w:t>5</w:t>
      </w:r>
      <w:r w:rsidR="004344C4" w:rsidRPr="00DE6173">
        <w:rPr>
          <w:rFonts w:ascii="Times New Roman" w:hAnsi="Times New Roman" w:cs="Times New Roman"/>
          <w:sz w:val="24"/>
          <w:szCs w:val="24"/>
          <w:lang w:val="uk-UA"/>
        </w:rPr>
        <w:t>0</w:t>
      </w:r>
      <w:r w:rsidRPr="00DE6173">
        <w:rPr>
          <w:rFonts w:ascii="Times New Roman" w:hAnsi="Times New Roman" w:cs="Times New Roman"/>
          <w:sz w:val="24"/>
          <w:szCs w:val="24"/>
        </w:rPr>
        <w:t xml:space="preserve"> кВ побудована в 19</w:t>
      </w:r>
      <w:r w:rsidR="00A44493" w:rsidRPr="00DE6173">
        <w:rPr>
          <w:rFonts w:ascii="Times New Roman" w:hAnsi="Times New Roman" w:cs="Times New Roman"/>
          <w:sz w:val="24"/>
          <w:szCs w:val="24"/>
          <w:lang w:val="uk-UA"/>
        </w:rPr>
        <w:t>69</w:t>
      </w:r>
      <w:r w:rsidRPr="00DE6173">
        <w:rPr>
          <w:rFonts w:ascii="Times New Roman" w:hAnsi="Times New Roman" w:cs="Times New Roman"/>
          <w:sz w:val="24"/>
          <w:szCs w:val="24"/>
        </w:rPr>
        <w:t xml:space="preserve"> році </w:t>
      </w:r>
      <w:r w:rsidR="00A44493" w:rsidRPr="00DE6173">
        <w:rPr>
          <w:rFonts w:ascii="Times New Roman" w:hAnsi="Times New Roman" w:cs="Times New Roman"/>
          <w:sz w:val="24"/>
          <w:szCs w:val="24"/>
          <w:lang w:val="uk-UA"/>
        </w:rPr>
        <w:t xml:space="preserve">двоколова </w:t>
      </w:r>
      <w:r w:rsidRPr="00DE6173">
        <w:rPr>
          <w:rFonts w:ascii="Times New Roman" w:hAnsi="Times New Roman" w:cs="Times New Roman"/>
          <w:sz w:val="24"/>
          <w:szCs w:val="24"/>
        </w:rPr>
        <w:t xml:space="preserve">протяжністю </w:t>
      </w:r>
      <w:r w:rsidR="004344C4" w:rsidRPr="00DE6173">
        <w:rPr>
          <w:rFonts w:ascii="Times New Roman" w:hAnsi="Times New Roman" w:cs="Times New Roman"/>
          <w:sz w:val="24"/>
          <w:szCs w:val="24"/>
          <w:lang w:val="uk-UA"/>
        </w:rPr>
        <w:t>1,65</w:t>
      </w:r>
      <w:r w:rsidRPr="00DE6173">
        <w:rPr>
          <w:rFonts w:ascii="Times New Roman" w:hAnsi="Times New Roman" w:cs="Times New Roman"/>
          <w:sz w:val="24"/>
          <w:szCs w:val="24"/>
        </w:rPr>
        <w:t xml:space="preserve"> км, виконана проводом АС-</w:t>
      </w:r>
      <w:r w:rsidR="00A44493" w:rsidRPr="00DE6173">
        <w:rPr>
          <w:rFonts w:ascii="Times New Roman" w:hAnsi="Times New Roman" w:cs="Times New Roman"/>
          <w:sz w:val="24"/>
          <w:szCs w:val="24"/>
          <w:lang w:val="uk-UA"/>
        </w:rPr>
        <w:t>185</w:t>
      </w:r>
      <w:r w:rsidR="008B1305" w:rsidRPr="00DE6173">
        <w:rPr>
          <w:rFonts w:ascii="Times New Roman" w:hAnsi="Times New Roman" w:cs="Times New Roman"/>
          <w:sz w:val="24"/>
          <w:szCs w:val="24"/>
          <w:lang w:val="uk-UA"/>
        </w:rPr>
        <w:t xml:space="preserve"> в м. Дніпро</w:t>
      </w:r>
      <w:r w:rsidRPr="00DE6173">
        <w:rPr>
          <w:rFonts w:ascii="Times New Roman" w:hAnsi="Times New Roman" w:cs="Times New Roman"/>
          <w:sz w:val="24"/>
          <w:szCs w:val="24"/>
        </w:rPr>
        <w:t xml:space="preserve">. </w:t>
      </w:r>
      <w:r w:rsidR="004344C4" w:rsidRPr="00DE6173">
        <w:rPr>
          <w:rFonts w:ascii="Times New Roman" w:hAnsi="Times New Roman" w:cs="Times New Roman"/>
          <w:sz w:val="24"/>
          <w:szCs w:val="24"/>
          <w:lang w:val="uk-UA"/>
        </w:rPr>
        <w:t xml:space="preserve"> По лінії заживлені підстанції </w:t>
      </w:r>
      <w:r w:rsidR="008B1305" w:rsidRPr="00DE6173">
        <w:rPr>
          <w:rFonts w:ascii="Times New Roman" w:hAnsi="Times New Roman" w:cs="Times New Roman"/>
          <w:sz w:val="24"/>
          <w:szCs w:val="24"/>
          <w:lang w:val="uk-UA"/>
        </w:rPr>
        <w:t>150 кВ «КПО», «ПЛМ».</w:t>
      </w:r>
      <w:r w:rsidR="00B70447" w:rsidRPr="00DE6173">
        <w:rPr>
          <w:rFonts w:ascii="Times New Roman" w:hAnsi="Times New Roman" w:cs="Times New Roman"/>
          <w:sz w:val="24"/>
          <w:szCs w:val="24"/>
          <w:lang w:val="uk-UA"/>
        </w:rPr>
        <w:t xml:space="preserve"> Споживачами на стороні 35 кВ є ПАТ «Дніпрообленерго»:  3 ЛЕП-35 кВ, що живлять ПС «Сурська» і ПС «Аеропорт» м. Дніпропетровська, а також одна ЛЕП-35 кВ, що живить ПС «СЛГ».  На стороні 6 кВ споживачами є 5 заводів, міськелектромережа, міськводоканал, ЖЕК і інші юридичні особи.</w:t>
      </w:r>
    </w:p>
    <w:p w:rsidR="00B70447" w:rsidRDefault="00B70447" w:rsidP="00B70447">
      <w:pPr>
        <w:tabs>
          <w:tab w:val="left" w:pos="851"/>
        </w:tabs>
        <w:autoSpaceDE w:val="0"/>
        <w:autoSpaceDN w:val="0"/>
        <w:adjustRightInd w:val="0"/>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ПЛ знаходиться у незадовільному стані із-за тривалого терміну експлуатації. Фундаменти опор мають руйнацію бетону, оголення та корозію анкерних болтів. Лінійна арматура спрацьована на 40-50%. </w:t>
      </w:r>
      <w:r w:rsidR="00435C80">
        <w:rPr>
          <w:rFonts w:ascii="Times New Roman" w:hAnsi="Times New Roman" w:cs="Times New Roman"/>
          <w:sz w:val="24"/>
          <w:szCs w:val="24"/>
          <w:lang w:val="uk-UA"/>
        </w:rPr>
        <w:t xml:space="preserve"> Поперечний розріз розрахункових елементів металевих опор в результаті суцільної корозії більше ніж на 25 %, контури заземлення пошкоджені корозією на 30%. Дріт та грозозахисний трос мають фізичний знос, значну корозію стальної проволоки, обрив витків дроту.</w:t>
      </w:r>
    </w:p>
    <w:p w:rsidR="00435C80" w:rsidRDefault="00435C80" w:rsidP="00B70447">
      <w:pPr>
        <w:tabs>
          <w:tab w:val="left" w:pos="851"/>
        </w:tabs>
        <w:autoSpaceDE w:val="0"/>
        <w:autoSpaceDN w:val="0"/>
        <w:adjustRightInd w:val="0"/>
        <w:spacing w:after="0" w:line="240" w:lineRule="auto"/>
        <w:ind w:firstLine="720"/>
        <w:jc w:val="both"/>
        <w:rPr>
          <w:rFonts w:ascii="Times New Roman" w:hAnsi="Times New Roman" w:cs="Times New Roman"/>
          <w:sz w:val="24"/>
          <w:szCs w:val="24"/>
          <w:lang w:val="uk-UA"/>
        </w:rPr>
      </w:pPr>
      <w:r>
        <w:rPr>
          <w:rFonts w:ascii="Times New Roman" w:hAnsi="Times New Roman" w:cs="Times New Roman"/>
          <w:sz w:val="24"/>
          <w:szCs w:val="24"/>
          <w:lang w:val="uk-UA"/>
        </w:rPr>
        <w:t>Заплановано повну реконструкцію ПЛ-150 кВ в існуючому створі на нових фундаментах та на нових металевих опорах, провід АС-185, полімерну ізоляцію, полімерні ОПН. Металоконструкції опор повинні бути оброблені гарячим цинкуванням.</w:t>
      </w:r>
    </w:p>
    <w:p w:rsidR="00FB6892" w:rsidRDefault="00FB6892" w:rsidP="00B70447">
      <w:pPr>
        <w:tabs>
          <w:tab w:val="left" w:pos="851"/>
        </w:tabs>
        <w:autoSpaceDE w:val="0"/>
        <w:autoSpaceDN w:val="0"/>
        <w:adjustRightInd w:val="0"/>
        <w:spacing w:after="0" w:line="240" w:lineRule="auto"/>
        <w:ind w:firstLine="720"/>
        <w:jc w:val="both"/>
        <w:rPr>
          <w:rFonts w:ascii="Times New Roman" w:hAnsi="Times New Roman" w:cs="Times New Roman"/>
          <w:sz w:val="24"/>
          <w:szCs w:val="24"/>
          <w:lang w:val="uk-UA"/>
        </w:rPr>
      </w:pPr>
    </w:p>
    <w:p w:rsidR="00FB6892" w:rsidRPr="00DE6173" w:rsidRDefault="00FB6892" w:rsidP="00FB6892">
      <w:pPr>
        <w:tabs>
          <w:tab w:val="left" w:pos="1134"/>
        </w:tabs>
        <w:spacing w:after="0" w:line="240" w:lineRule="auto"/>
        <w:ind w:hanging="360"/>
        <w:jc w:val="both"/>
        <w:rPr>
          <w:rFonts w:ascii="Times New Roman" w:hAnsi="Times New Roman" w:cs="Times New Roman"/>
          <w:sz w:val="24"/>
          <w:szCs w:val="24"/>
          <w:lang w:val="uk-UA"/>
        </w:rPr>
      </w:pPr>
    </w:p>
    <w:p w:rsidR="00FB6892" w:rsidRPr="00DE6173" w:rsidRDefault="00FB6892" w:rsidP="00BC356D">
      <w:pPr>
        <w:pStyle w:val="a7"/>
        <w:ind w:left="1440"/>
        <w:jc w:val="both"/>
        <w:rPr>
          <w:b/>
          <w:i/>
          <w:sz w:val="24"/>
          <w:szCs w:val="24"/>
        </w:rPr>
      </w:pPr>
      <w:r w:rsidRPr="00FB6892">
        <w:rPr>
          <w:b/>
          <w:i/>
          <w:sz w:val="24"/>
          <w:szCs w:val="24"/>
        </w:rPr>
        <w:t>1</w:t>
      </w:r>
      <w:r w:rsidR="00CA2D2D">
        <w:rPr>
          <w:b/>
          <w:i/>
          <w:sz w:val="24"/>
          <w:szCs w:val="24"/>
          <w:lang w:val="uk-UA"/>
        </w:rPr>
        <w:t>7</w:t>
      </w:r>
      <w:r w:rsidRPr="00FB6892">
        <w:rPr>
          <w:b/>
          <w:i/>
          <w:sz w:val="24"/>
          <w:szCs w:val="24"/>
        </w:rPr>
        <w:t xml:space="preserve">.Будівництво </w:t>
      </w:r>
      <w:bookmarkStart w:id="64" w:name="плс35152"/>
      <w:bookmarkEnd w:id="64"/>
      <w:r w:rsidRPr="00FB6892">
        <w:rPr>
          <w:b/>
          <w:i/>
          <w:sz w:val="24"/>
          <w:szCs w:val="24"/>
        </w:rPr>
        <w:t>ЛЕП 35 кВ  до ПС «С-35» 35/6 кВ м. Жовті Води</w:t>
      </w:r>
      <w:r>
        <w:rPr>
          <w:b/>
          <w:i/>
          <w:sz w:val="24"/>
          <w:szCs w:val="24"/>
          <w:lang w:val="uk-UA"/>
        </w:rPr>
        <w:t xml:space="preserve"> (</w:t>
      </w:r>
      <w:r w:rsidR="006C54D5">
        <w:rPr>
          <w:b/>
          <w:sz w:val="24"/>
          <w:szCs w:val="24"/>
          <w:lang w:val="uk-UA"/>
        </w:rPr>
        <w:t>за сценарієм 2</w:t>
      </w:r>
      <w:r>
        <w:rPr>
          <w:b/>
          <w:sz w:val="24"/>
          <w:szCs w:val="24"/>
          <w:lang w:val="uk-UA"/>
        </w:rPr>
        <w:t>)</w:t>
      </w:r>
    </w:p>
    <w:p w:rsidR="00FB6892" w:rsidRPr="00DE6173" w:rsidRDefault="00FB6892" w:rsidP="00FB6892">
      <w:pPr>
        <w:spacing w:after="0" w:line="240" w:lineRule="auto"/>
        <w:ind w:left="568"/>
        <w:jc w:val="both"/>
        <w:rPr>
          <w:rFonts w:ascii="Times New Roman" w:hAnsi="Times New Roman" w:cs="Times New Roman"/>
          <w:b/>
          <w:i/>
          <w:sz w:val="24"/>
          <w:szCs w:val="24"/>
          <w:lang w:val="uk-UA"/>
        </w:rPr>
      </w:pPr>
    </w:p>
    <w:p w:rsidR="00FB6892" w:rsidRPr="00DE6173" w:rsidRDefault="00FB6892" w:rsidP="00FB6892">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FB6892" w:rsidRPr="00DE6173" w:rsidRDefault="00FB6892" w:rsidP="00FB6892">
      <w:pPr>
        <w:pStyle w:val="41"/>
        <w:shd w:val="clear" w:color="auto" w:fill="auto"/>
        <w:tabs>
          <w:tab w:val="left" w:pos="176"/>
          <w:tab w:val="left" w:pos="318"/>
        </w:tabs>
        <w:spacing w:line="240" w:lineRule="auto"/>
        <w:ind w:left="851" w:right="20" w:hanging="142"/>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FB6892" w:rsidRPr="00DE6173" w:rsidRDefault="00FB6892" w:rsidP="00FB6892">
      <w:pPr>
        <w:pStyle w:val="41"/>
        <w:shd w:val="clear" w:color="auto" w:fill="auto"/>
        <w:tabs>
          <w:tab w:val="left" w:pos="318"/>
        </w:tabs>
        <w:spacing w:line="240" w:lineRule="auto"/>
        <w:ind w:left="851" w:right="20" w:hanging="142"/>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FB6892" w:rsidRPr="00DE6173" w:rsidRDefault="00FB6892" w:rsidP="00FB6892">
      <w:pPr>
        <w:spacing w:after="0" w:line="240" w:lineRule="auto"/>
        <w:ind w:left="851" w:hanging="142"/>
        <w:jc w:val="both"/>
        <w:rPr>
          <w:rFonts w:ascii="Times New Roman" w:hAnsi="Times New Roman" w:cs="Times New Roman"/>
          <w:b/>
          <w:i/>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FB6892" w:rsidRDefault="00FB6892" w:rsidP="00FB6892">
      <w:pPr>
        <w:pStyle w:val="41"/>
        <w:shd w:val="clear" w:color="auto" w:fill="auto"/>
        <w:tabs>
          <w:tab w:val="left" w:pos="347"/>
        </w:tabs>
        <w:spacing w:line="240" w:lineRule="auto"/>
        <w:ind w:left="709" w:right="20"/>
        <w:rPr>
          <w:color w:val="auto"/>
          <w:sz w:val="24"/>
          <w:szCs w:val="24"/>
        </w:rPr>
      </w:pPr>
      <w:r w:rsidRPr="00DE6173">
        <w:rPr>
          <w:color w:val="auto"/>
          <w:sz w:val="24"/>
          <w:szCs w:val="24"/>
        </w:rPr>
        <w:t>5)розробку планів розвитку інфраструктури системи розподілу для забезпечення поточного та прогнозного (у разі збільшення) навантаження (будівництво нових елементів, модернізація існуючих об’єктів, збільшення їх потужності тощо).</w:t>
      </w:r>
    </w:p>
    <w:p w:rsidR="00FB6892" w:rsidRPr="00DE6173" w:rsidRDefault="00FB6892" w:rsidP="00FB6892">
      <w:pPr>
        <w:pStyle w:val="ab"/>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Згідно рекомендацій Головдерженергонагляду, які надані листом від 15.07.2016 року № 01/10-3774 на Міненерговугілля, а саме: «Держенергонагляд пропонує звернути увагу ПрАТ «ПЕЕМ «Центральна енергетична компанія» на необхідність внесення до </w:t>
      </w:r>
      <w:r w:rsidRPr="00DE6173">
        <w:rPr>
          <w:rFonts w:ascii="Times New Roman" w:hAnsi="Times New Roman" w:cs="Times New Roman"/>
          <w:sz w:val="24"/>
          <w:szCs w:val="24"/>
          <w:lang w:val="uk-UA"/>
        </w:rPr>
        <w:lastRenderedPageBreak/>
        <w:t>інвестиційної програми товариства робіт з проектування змін в існуючу схему розподільчих мереж м. Жовті Води».</w:t>
      </w:r>
    </w:p>
    <w:p w:rsidR="00FB6892" w:rsidRPr="00DE6173" w:rsidRDefault="00FB6892" w:rsidP="00FB689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ПС «С-35» </w:t>
      </w:r>
      <w:r w:rsidRPr="00DE6173">
        <w:rPr>
          <w:rFonts w:ascii="Times New Roman" w:hAnsi="Times New Roman" w:cs="Times New Roman"/>
          <w:bCs/>
          <w:sz w:val="24"/>
          <w:szCs w:val="24"/>
        </w:rPr>
        <w:t xml:space="preserve">35/6 кВ </w:t>
      </w:r>
      <w:r w:rsidRPr="00DE6173">
        <w:rPr>
          <w:rFonts w:ascii="Times New Roman" w:hAnsi="Times New Roman" w:cs="Times New Roman"/>
          <w:sz w:val="24"/>
          <w:szCs w:val="24"/>
        </w:rPr>
        <w:t xml:space="preserve">заживлена від мереж ТОВ «Восток Руда». Підприємство не проводить господарську діяльність близько двох років. Ремонтні роботи та технічне обслуговування обладнання  ПС «Нова» не проводиться, оперативний персонал відсутній. Підприємство «Восток-Руда» являється боржником ПАТ «ДТЕК ДНІПРООБЛЕНЕРГО» за поставлену електричну енергію (борг на липень 2016 року складає 27,3 млн. грн). </w:t>
      </w:r>
      <w:r w:rsidRPr="00DE6173">
        <w:rPr>
          <w:rFonts w:ascii="Times New Roman" w:hAnsi="Times New Roman" w:cs="Times New Roman"/>
          <w:bCs/>
          <w:sz w:val="24"/>
          <w:szCs w:val="24"/>
        </w:rPr>
        <w:t>У 2016 році неодноразово мало місце відключення ПС «Нова» зі сторони ПАТ «ДТЕК ДНІПРООБЛЕНЕРГО» за борги, в</w:t>
      </w:r>
      <w:r w:rsidRPr="00DE6173">
        <w:rPr>
          <w:rFonts w:ascii="Times New Roman" w:hAnsi="Times New Roman" w:cs="Times New Roman"/>
          <w:sz w:val="24"/>
          <w:szCs w:val="24"/>
        </w:rPr>
        <w:t>наслідок чого наша ПС «С-35»</w:t>
      </w:r>
      <w:r w:rsidRPr="00DE6173">
        <w:rPr>
          <w:rFonts w:ascii="Times New Roman" w:hAnsi="Times New Roman" w:cs="Times New Roman"/>
          <w:bCs/>
          <w:sz w:val="24"/>
          <w:szCs w:val="24"/>
        </w:rPr>
        <w:t xml:space="preserve"> 35/6 кВ</w:t>
      </w:r>
      <w:r w:rsidRPr="00DE6173">
        <w:rPr>
          <w:rFonts w:ascii="Times New Roman" w:hAnsi="Times New Roman" w:cs="Times New Roman"/>
          <w:sz w:val="24"/>
          <w:szCs w:val="24"/>
        </w:rPr>
        <w:t xml:space="preserve">, а також значна частина споживачів м. Жовті Води були знеструмлені. У липні місяці 2016 року тривалість знеструмлення по всім ТП, які підключені доПС «С-35» </w:t>
      </w:r>
      <w:r w:rsidRPr="00DE6173">
        <w:rPr>
          <w:rFonts w:ascii="Times New Roman" w:hAnsi="Times New Roman" w:cs="Times New Roman"/>
          <w:bCs/>
          <w:sz w:val="24"/>
          <w:szCs w:val="24"/>
        </w:rPr>
        <w:t xml:space="preserve">35/6 кВ </w:t>
      </w:r>
      <w:r w:rsidRPr="00DE6173">
        <w:rPr>
          <w:rFonts w:ascii="Times New Roman" w:hAnsi="Times New Roman" w:cs="Times New Roman"/>
          <w:sz w:val="24"/>
          <w:szCs w:val="24"/>
        </w:rPr>
        <w:t xml:space="preserve">через відключення ПС «Нова» склало 6 261 хвилину. По деяким ТП час знеструмлення досягав 1 640 хвилин. </w:t>
      </w:r>
    </w:p>
    <w:p w:rsidR="00FB6892" w:rsidRPr="00DE6173" w:rsidRDefault="00FB6892" w:rsidP="00FB6892">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Розмір недовіпущеної електроенергії за липень місяць 2016 року  по ПС «С-35» </w:t>
      </w:r>
      <w:r w:rsidRPr="00DE6173">
        <w:rPr>
          <w:rFonts w:ascii="Times New Roman" w:hAnsi="Times New Roman" w:cs="Times New Roman"/>
          <w:bCs/>
          <w:sz w:val="24"/>
          <w:szCs w:val="24"/>
        </w:rPr>
        <w:t xml:space="preserve">35/6 кВ </w:t>
      </w:r>
      <w:r w:rsidRPr="00DE6173">
        <w:rPr>
          <w:rFonts w:ascii="Times New Roman" w:hAnsi="Times New Roman" w:cs="Times New Roman"/>
          <w:sz w:val="24"/>
          <w:szCs w:val="24"/>
        </w:rPr>
        <w:t>склав97,2 тис. кВт*год. У  грошовому вираженні недовідпуск електроенергії склав 185 457,00 грн.</w:t>
      </w:r>
    </w:p>
    <w:p w:rsidR="00FB6892" w:rsidRPr="00DE6173" w:rsidRDefault="00FB6892" w:rsidP="00FB6892">
      <w:pPr>
        <w:pStyle w:val="ab"/>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Враховуючі рекомендації Головдерженергонагляду, компанією прийнято рішення щодо виконання робіт з реконструкції ПС «С-35»</w:t>
      </w:r>
      <w:r w:rsidRPr="00DE6173">
        <w:rPr>
          <w:rFonts w:ascii="Times New Roman" w:hAnsi="Times New Roman" w:cs="Times New Roman"/>
          <w:bCs/>
          <w:sz w:val="24"/>
          <w:szCs w:val="24"/>
          <w:lang w:val="uk-UA"/>
        </w:rPr>
        <w:t xml:space="preserve"> 35/6 кВ</w:t>
      </w:r>
      <w:r w:rsidRPr="00DE6173">
        <w:rPr>
          <w:rFonts w:ascii="Times New Roman" w:hAnsi="Times New Roman" w:cs="Times New Roman"/>
          <w:sz w:val="24"/>
          <w:szCs w:val="24"/>
          <w:lang w:val="uk-UA"/>
        </w:rPr>
        <w:t xml:space="preserve"> м. Жовті Води. </w:t>
      </w:r>
    </w:p>
    <w:p w:rsidR="00FB6892" w:rsidRPr="00DE6173" w:rsidRDefault="00FB6892" w:rsidP="00FB6892">
      <w:pPr>
        <w:pStyle w:val="ab"/>
        <w:spacing w:after="0" w:line="240" w:lineRule="auto"/>
        <w:ind w:firstLine="720"/>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Розроблено </w:t>
      </w:r>
      <w:r w:rsidRPr="00DE6173">
        <w:rPr>
          <w:rFonts w:ascii="Times New Roman" w:hAnsi="Times New Roman" w:cs="Times New Roman"/>
          <w:sz w:val="24"/>
          <w:szCs w:val="24"/>
          <w:lang w:val="uk-UA"/>
        </w:rPr>
        <w:t>проект (шифр проекту ХПЕ.30655746.14.16)</w:t>
      </w:r>
      <w:r w:rsidRPr="00DE6173">
        <w:rPr>
          <w:rFonts w:ascii="Times New Roman" w:hAnsi="Times New Roman" w:cs="Times New Roman"/>
          <w:sz w:val="24"/>
          <w:szCs w:val="24"/>
        </w:rPr>
        <w:t xml:space="preserve">, яке передбачає </w:t>
      </w:r>
      <w:r w:rsidRPr="00DE6173">
        <w:rPr>
          <w:rFonts w:ascii="Times New Roman" w:hAnsi="Times New Roman" w:cs="Times New Roman"/>
          <w:sz w:val="24"/>
          <w:szCs w:val="24"/>
          <w:lang w:val="uk-UA"/>
        </w:rPr>
        <w:t xml:space="preserve">встановлення обладнання </w:t>
      </w:r>
      <w:r w:rsidRPr="00DE6173">
        <w:rPr>
          <w:rFonts w:ascii="Times New Roman" w:hAnsi="Times New Roman" w:cs="Times New Roman"/>
          <w:sz w:val="24"/>
          <w:szCs w:val="24"/>
        </w:rPr>
        <w:t>2-ї секції ВР</w:t>
      </w:r>
      <w:r w:rsidRPr="00DE6173">
        <w:rPr>
          <w:rFonts w:ascii="Times New Roman" w:hAnsi="Times New Roman" w:cs="Times New Roman"/>
          <w:sz w:val="24"/>
          <w:szCs w:val="24"/>
          <w:lang w:val="uk-UA"/>
        </w:rPr>
        <w:t>У</w:t>
      </w:r>
      <w:r w:rsidRPr="00DE6173">
        <w:rPr>
          <w:rFonts w:ascii="Times New Roman" w:hAnsi="Times New Roman" w:cs="Times New Roman"/>
          <w:sz w:val="24"/>
          <w:szCs w:val="24"/>
        </w:rPr>
        <w:t>-35 кВ, встановлення другого силового трансформатору 35 кВ 2Т, заміну силового трансформатора 1Т</w:t>
      </w:r>
      <w:r w:rsidRPr="00DE6173">
        <w:rPr>
          <w:rFonts w:ascii="Times New Roman" w:hAnsi="Times New Roman" w:cs="Times New Roman"/>
          <w:sz w:val="24"/>
          <w:szCs w:val="24"/>
          <w:lang w:val="uk-UA"/>
        </w:rPr>
        <w:t xml:space="preserve">,будівництво двоколової ЛЕП-35 кВ та </w:t>
      </w:r>
      <w:r w:rsidRPr="00DE6173">
        <w:rPr>
          <w:rFonts w:ascii="Times New Roman" w:hAnsi="Times New Roman" w:cs="Times New Roman"/>
          <w:sz w:val="24"/>
          <w:szCs w:val="24"/>
        </w:rPr>
        <w:t xml:space="preserve">перепідключення ПС «С-35» </w:t>
      </w:r>
      <w:r w:rsidRPr="00DE6173">
        <w:rPr>
          <w:rFonts w:ascii="Times New Roman" w:hAnsi="Times New Roman" w:cs="Times New Roman"/>
          <w:bCs/>
          <w:sz w:val="24"/>
          <w:szCs w:val="24"/>
          <w:lang w:val="uk-UA"/>
        </w:rPr>
        <w:t xml:space="preserve">35/6 кВ </w:t>
      </w:r>
      <w:r w:rsidRPr="00DE6173">
        <w:rPr>
          <w:rFonts w:ascii="Times New Roman" w:hAnsi="Times New Roman" w:cs="Times New Roman"/>
          <w:sz w:val="24"/>
          <w:szCs w:val="24"/>
        </w:rPr>
        <w:t xml:space="preserve">до ПЛ-35 кВЛ-К-31, Л-К-32 ПрАТ «ПЕЕМ «ЦЕК». Це дозволить забезпечити створення більш гнучкої схеми ПС «С-35» </w:t>
      </w:r>
      <w:r w:rsidRPr="00DE6173">
        <w:rPr>
          <w:rFonts w:ascii="Times New Roman" w:hAnsi="Times New Roman" w:cs="Times New Roman"/>
          <w:bCs/>
          <w:sz w:val="24"/>
          <w:szCs w:val="24"/>
          <w:lang w:val="uk-UA"/>
        </w:rPr>
        <w:t xml:space="preserve">35/6 кВ </w:t>
      </w:r>
      <w:r w:rsidRPr="00DE6173">
        <w:rPr>
          <w:rFonts w:ascii="Times New Roman" w:hAnsi="Times New Roman" w:cs="Times New Roman"/>
          <w:sz w:val="24"/>
          <w:szCs w:val="24"/>
        </w:rPr>
        <w:t xml:space="preserve">м. Жовті Води </w:t>
      </w:r>
      <w:r w:rsidRPr="00DE6173">
        <w:rPr>
          <w:rFonts w:ascii="Times New Roman" w:hAnsi="Times New Roman" w:cs="Times New Roman"/>
          <w:sz w:val="24"/>
          <w:szCs w:val="24"/>
          <w:lang w:val="uk-UA"/>
        </w:rPr>
        <w:t xml:space="preserve">підвищити надійність електропостачання, збільшити пропускну спроможність підстанції. </w:t>
      </w:r>
    </w:p>
    <w:p w:rsidR="00FB6892" w:rsidRPr="00435C80" w:rsidRDefault="00FB6892" w:rsidP="00B70447">
      <w:pPr>
        <w:tabs>
          <w:tab w:val="left" w:pos="851"/>
        </w:tabs>
        <w:autoSpaceDE w:val="0"/>
        <w:autoSpaceDN w:val="0"/>
        <w:adjustRightInd w:val="0"/>
        <w:spacing w:after="0" w:line="240" w:lineRule="auto"/>
        <w:ind w:firstLine="720"/>
        <w:jc w:val="both"/>
        <w:rPr>
          <w:rFonts w:ascii="Times New Roman" w:hAnsi="Times New Roman" w:cs="Times New Roman"/>
          <w:sz w:val="24"/>
          <w:szCs w:val="24"/>
          <w:lang w:val="uk-UA"/>
        </w:rPr>
      </w:pPr>
    </w:p>
    <w:p w:rsidR="004344C4" w:rsidRPr="00DE6173" w:rsidRDefault="004344C4" w:rsidP="00B70447">
      <w:pPr>
        <w:widowControl w:val="0"/>
        <w:spacing w:after="0" w:line="240" w:lineRule="auto"/>
        <w:ind w:firstLine="360"/>
        <w:jc w:val="both"/>
        <w:rPr>
          <w:b/>
          <w:sz w:val="28"/>
          <w:szCs w:val="28"/>
          <w:lang w:val="uk-UA" w:eastAsia="uk-UA"/>
        </w:rPr>
      </w:pPr>
    </w:p>
    <w:p w:rsidR="00790333" w:rsidRPr="00CA2D2D" w:rsidRDefault="00CA2D2D" w:rsidP="00CA2D2D">
      <w:pPr>
        <w:ind w:left="993"/>
        <w:rPr>
          <w:rFonts w:ascii="Times New Roman" w:hAnsi="Times New Roman" w:cs="Times New Roman"/>
          <w:b/>
          <w:sz w:val="28"/>
          <w:szCs w:val="28"/>
          <w:lang w:val="uk-UA" w:eastAsia="uk-UA"/>
        </w:rPr>
      </w:pPr>
      <w:r>
        <w:rPr>
          <w:b/>
          <w:sz w:val="28"/>
          <w:szCs w:val="28"/>
          <w:lang w:val="uk-UA" w:eastAsia="uk-UA"/>
        </w:rPr>
        <w:t>18.</w:t>
      </w:r>
      <w:r w:rsidR="00790333" w:rsidRPr="00CA2D2D">
        <w:rPr>
          <w:rFonts w:ascii="Times New Roman" w:hAnsi="Times New Roman" w:cs="Times New Roman"/>
          <w:b/>
          <w:sz w:val="28"/>
          <w:szCs w:val="28"/>
          <w:lang w:val="uk-UA" w:eastAsia="uk-UA"/>
        </w:rPr>
        <w:t>Пооб</w:t>
      </w:r>
      <w:r w:rsidR="004B1F62" w:rsidRPr="00CA2D2D">
        <w:rPr>
          <w:rFonts w:ascii="Times New Roman" w:hAnsi="Times New Roman" w:cs="Times New Roman"/>
          <w:b/>
          <w:sz w:val="28"/>
          <w:szCs w:val="28"/>
          <w:lang w:val="uk-UA" w:eastAsia="uk-UA"/>
        </w:rPr>
        <w:t>’</w:t>
      </w:r>
      <w:r w:rsidR="00790333" w:rsidRPr="00CA2D2D">
        <w:rPr>
          <w:rFonts w:ascii="Times New Roman" w:hAnsi="Times New Roman" w:cs="Times New Roman"/>
          <w:b/>
          <w:sz w:val="28"/>
          <w:szCs w:val="28"/>
          <w:lang w:val="uk-UA" w:eastAsia="uk-UA"/>
        </w:rPr>
        <w:t xml:space="preserve">єктний перелік проектів з нового будівництва, реконструкції та технічного переоснащення елементів системи розподілу компанії </w:t>
      </w:r>
      <w:r w:rsidR="00790333" w:rsidRPr="00CA2D2D">
        <w:rPr>
          <w:rFonts w:ascii="Times New Roman" w:hAnsi="Times New Roman" w:cs="Times New Roman"/>
          <w:b/>
          <w:sz w:val="28"/>
          <w:szCs w:val="28"/>
          <w:lang w:val="uk-UA"/>
        </w:rPr>
        <w:t xml:space="preserve">шляхом їх автоматизації </w:t>
      </w:r>
      <w:r w:rsidR="006B38BE" w:rsidRPr="00CA2D2D">
        <w:rPr>
          <w:rFonts w:ascii="Times New Roman" w:hAnsi="Times New Roman" w:cs="Times New Roman"/>
          <w:b/>
          <w:sz w:val="28"/>
          <w:szCs w:val="28"/>
          <w:lang w:val="uk-UA"/>
        </w:rPr>
        <w:t xml:space="preserve"> </w:t>
      </w:r>
      <w:r w:rsidR="00790333" w:rsidRPr="00CA2D2D">
        <w:rPr>
          <w:rFonts w:ascii="Times New Roman" w:hAnsi="Times New Roman" w:cs="Times New Roman"/>
          <w:b/>
          <w:sz w:val="28"/>
          <w:szCs w:val="28"/>
          <w:lang w:val="uk-UA"/>
        </w:rPr>
        <w:t>та підвищення рівня</w:t>
      </w:r>
      <w:r w:rsidR="006B38BE" w:rsidRPr="00CA2D2D">
        <w:rPr>
          <w:rFonts w:ascii="Times New Roman" w:hAnsi="Times New Roman" w:cs="Times New Roman"/>
          <w:b/>
          <w:sz w:val="28"/>
          <w:szCs w:val="28"/>
          <w:lang w:val="uk-UA"/>
        </w:rPr>
        <w:t xml:space="preserve"> </w:t>
      </w:r>
      <w:r w:rsidR="00790333" w:rsidRPr="00CA2D2D">
        <w:rPr>
          <w:rFonts w:ascii="Times New Roman" w:hAnsi="Times New Roman" w:cs="Times New Roman"/>
          <w:b/>
          <w:sz w:val="28"/>
          <w:szCs w:val="28"/>
          <w:lang w:val="uk-UA"/>
        </w:rPr>
        <w:t xml:space="preserve">середньої </w:t>
      </w:r>
      <w:r w:rsidR="006B38BE" w:rsidRPr="00CA2D2D">
        <w:rPr>
          <w:rFonts w:ascii="Times New Roman" w:hAnsi="Times New Roman" w:cs="Times New Roman"/>
          <w:b/>
          <w:sz w:val="28"/>
          <w:szCs w:val="28"/>
          <w:lang w:val="uk-UA"/>
        </w:rPr>
        <w:t xml:space="preserve"> </w:t>
      </w:r>
      <w:r w:rsidR="00790333" w:rsidRPr="00CA2D2D">
        <w:rPr>
          <w:rFonts w:ascii="Times New Roman" w:hAnsi="Times New Roman" w:cs="Times New Roman"/>
          <w:b/>
          <w:sz w:val="28"/>
          <w:szCs w:val="28"/>
          <w:lang w:val="uk-UA"/>
        </w:rPr>
        <w:t>напруги</w:t>
      </w:r>
      <w:r w:rsidR="006B38BE" w:rsidRPr="00CA2D2D">
        <w:rPr>
          <w:rFonts w:ascii="Times New Roman" w:hAnsi="Times New Roman" w:cs="Times New Roman"/>
          <w:b/>
          <w:sz w:val="28"/>
          <w:szCs w:val="28"/>
          <w:lang w:val="uk-UA"/>
        </w:rPr>
        <w:t xml:space="preserve">  </w:t>
      </w:r>
      <w:r w:rsidR="00790333" w:rsidRPr="00CA2D2D">
        <w:rPr>
          <w:rFonts w:ascii="Times New Roman" w:hAnsi="Times New Roman" w:cs="Times New Roman"/>
          <w:b/>
          <w:sz w:val="28"/>
          <w:szCs w:val="28"/>
          <w:lang w:val="uk-UA"/>
        </w:rPr>
        <w:t xml:space="preserve">6 (10) кВ на </w:t>
      </w:r>
      <w:r w:rsidR="00790333" w:rsidRPr="00CA2D2D">
        <w:rPr>
          <w:rFonts w:ascii="Times New Roman" w:hAnsi="Times New Roman" w:cs="Times New Roman"/>
          <w:b/>
          <w:sz w:val="28"/>
          <w:szCs w:val="28"/>
          <w:lang w:val="uk-UA" w:eastAsia="uk-UA"/>
        </w:rPr>
        <w:t>20 кВ</w:t>
      </w:r>
    </w:p>
    <w:p w:rsidR="00790333" w:rsidRPr="00DE6173" w:rsidRDefault="00790333" w:rsidP="00790333">
      <w:pPr>
        <w:pStyle w:val="a7"/>
        <w:ind w:left="0" w:firstLine="720"/>
        <w:contextualSpacing/>
        <w:jc w:val="both"/>
        <w:rPr>
          <w:bCs/>
          <w:sz w:val="24"/>
          <w:szCs w:val="24"/>
          <w:lang w:val="uk-UA"/>
        </w:rPr>
      </w:pPr>
      <w:r w:rsidRPr="00DE6173">
        <w:rPr>
          <w:bCs/>
          <w:sz w:val="24"/>
          <w:szCs w:val="24"/>
          <w:lang w:val="uk-UA" w:eastAsia="ru-RU"/>
        </w:rPr>
        <w:t>Категорія заходу (м</w:t>
      </w:r>
      <w:r w:rsidRPr="00DE6173">
        <w:rPr>
          <w:bCs/>
          <w:sz w:val="24"/>
          <w:szCs w:val="24"/>
          <w:lang w:val="uk-UA"/>
        </w:rPr>
        <w:t xml:space="preserve">ета проведення заходу) </w:t>
      </w:r>
      <w:r w:rsidRPr="00DE6173">
        <w:rPr>
          <w:bCs/>
          <w:sz w:val="24"/>
          <w:szCs w:val="24"/>
          <w:lang w:val="uk-UA" w:eastAsia="ru-RU"/>
        </w:rPr>
        <w:t>відповідно до п</w:t>
      </w:r>
      <w:r w:rsidRPr="00DE6173">
        <w:rPr>
          <w:bCs/>
          <w:sz w:val="24"/>
          <w:szCs w:val="24"/>
        </w:rPr>
        <w:t>.</w:t>
      </w:r>
      <w:r w:rsidRPr="00DE6173">
        <w:rPr>
          <w:bCs/>
          <w:sz w:val="24"/>
          <w:szCs w:val="24"/>
          <w:lang w:val="uk-UA"/>
        </w:rPr>
        <w:t>3.2.6 Кодексу систем розподілу:</w:t>
      </w:r>
    </w:p>
    <w:p w:rsidR="00790333" w:rsidRPr="00DE6173" w:rsidRDefault="00790333" w:rsidP="00790333">
      <w:pPr>
        <w:pStyle w:val="41"/>
        <w:shd w:val="clear" w:color="auto" w:fill="auto"/>
        <w:tabs>
          <w:tab w:val="left" w:pos="176"/>
          <w:tab w:val="left" w:pos="318"/>
        </w:tabs>
        <w:spacing w:line="240" w:lineRule="auto"/>
        <w:ind w:left="1134" w:right="20"/>
        <w:rPr>
          <w:color w:val="auto"/>
          <w:sz w:val="24"/>
          <w:szCs w:val="24"/>
        </w:rPr>
      </w:pPr>
      <w:r w:rsidRPr="00DE6173">
        <w:rPr>
          <w:color w:val="auto"/>
          <w:sz w:val="24"/>
          <w:szCs w:val="24"/>
        </w:rPr>
        <w:t>1) удосконалення норм безпеки і показників надійності електропостачання у системі розподілу;</w:t>
      </w:r>
    </w:p>
    <w:p w:rsidR="00790333" w:rsidRPr="00DE6173" w:rsidRDefault="00790333" w:rsidP="00790333">
      <w:pPr>
        <w:pStyle w:val="41"/>
        <w:shd w:val="clear" w:color="auto" w:fill="auto"/>
        <w:tabs>
          <w:tab w:val="left" w:pos="318"/>
        </w:tabs>
        <w:spacing w:line="240" w:lineRule="auto"/>
        <w:ind w:left="1134" w:right="20"/>
        <w:rPr>
          <w:color w:val="auto"/>
          <w:sz w:val="24"/>
          <w:szCs w:val="24"/>
        </w:rPr>
      </w:pPr>
      <w:r w:rsidRPr="00DE6173">
        <w:rPr>
          <w:color w:val="auto"/>
          <w:sz w:val="24"/>
          <w:szCs w:val="24"/>
        </w:rPr>
        <w:t>2) підвищення рівня якості електропостачання (безперервність, якість електричної енергії), удосконалення системи їх моніторингу (зокрема апаратними засобами);</w:t>
      </w:r>
    </w:p>
    <w:p w:rsidR="00790333" w:rsidRPr="00DE6173" w:rsidRDefault="00790333" w:rsidP="00790333">
      <w:pPr>
        <w:autoSpaceDE w:val="0"/>
        <w:autoSpaceDN w:val="0"/>
        <w:adjustRightInd w:val="0"/>
        <w:spacing w:after="0" w:line="240" w:lineRule="auto"/>
        <w:ind w:left="1134"/>
        <w:rPr>
          <w:rFonts w:ascii="Times New Roman" w:hAnsi="Times New Roman" w:cs="Times New Roman"/>
          <w:sz w:val="24"/>
          <w:szCs w:val="24"/>
          <w:lang w:val="uk-UA"/>
        </w:rPr>
      </w:pPr>
      <w:r w:rsidRPr="00DE6173">
        <w:rPr>
          <w:rFonts w:ascii="Times New Roman" w:hAnsi="Times New Roman" w:cs="Times New Roman"/>
          <w:sz w:val="24"/>
          <w:szCs w:val="24"/>
          <w:lang w:val="uk-UA"/>
        </w:rPr>
        <w:t>3</w:t>
      </w:r>
      <w:r w:rsidRPr="00DE6173">
        <w:rPr>
          <w:rFonts w:ascii="Times New Roman" w:hAnsi="Times New Roman" w:cs="Times New Roman"/>
          <w:sz w:val="24"/>
          <w:szCs w:val="24"/>
        </w:rPr>
        <w:t>) зниження технологічних витрат електроенергії на її розподіл в електричних мережах та комерційних втрат електроенергії</w:t>
      </w:r>
      <w:r w:rsidRPr="00DE6173">
        <w:rPr>
          <w:rFonts w:ascii="Times New Roman" w:hAnsi="Times New Roman" w:cs="Times New Roman"/>
          <w:sz w:val="24"/>
          <w:szCs w:val="24"/>
          <w:lang w:val="uk-UA"/>
        </w:rPr>
        <w:t>;</w:t>
      </w:r>
    </w:p>
    <w:p w:rsidR="00790333" w:rsidRPr="00DE6173" w:rsidRDefault="00D15910" w:rsidP="00790333">
      <w:pPr>
        <w:autoSpaceDE w:val="0"/>
        <w:autoSpaceDN w:val="0"/>
        <w:adjustRightInd w:val="0"/>
        <w:spacing w:after="0" w:line="240" w:lineRule="auto"/>
        <w:ind w:left="1134"/>
        <w:rPr>
          <w:rFonts w:ascii="Times New Roman" w:hAnsi="Times New Roman" w:cs="Times New Roman"/>
          <w:sz w:val="24"/>
          <w:szCs w:val="24"/>
          <w:lang w:val="uk-UA"/>
        </w:rPr>
      </w:pPr>
      <w:r>
        <w:rPr>
          <w:rFonts w:ascii="Times New Roman" w:hAnsi="Times New Roman" w:cs="Times New Roman"/>
          <w:sz w:val="24"/>
          <w:szCs w:val="24"/>
          <w:lang w:val="uk-UA"/>
        </w:rPr>
        <w:t xml:space="preserve">4) </w:t>
      </w:r>
      <w:r w:rsidR="00790333" w:rsidRPr="00DE6173">
        <w:rPr>
          <w:rFonts w:ascii="Times New Roman" w:hAnsi="Times New Roman" w:cs="Times New Roman"/>
          <w:sz w:val="24"/>
          <w:szCs w:val="24"/>
          <w:lang w:val="uk-UA"/>
        </w:rPr>
        <w:t xml:space="preserve">підвищення енергоефективності роботи розподільних електромереж шляхом їх </w:t>
      </w:r>
      <w:r>
        <w:rPr>
          <w:rFonts w:ascii="Times New Roman" w:hAnsi="Times New Roman" w:cs="Times New Roman"/>
          <w:sz w:val="24"/>
          <w:szCs w:val="24"/>
          <w:lang w:val="uk-UA"/>
        </w:rPr>
        <w:t>реконфігурації</w:t>
      </w:r>
      <w:r w:rsidR="00790333" w:rsidRPr="00DE6173">
        <w:rPr>
          <w:rFonts w:ascii="Times New Roman" w:hAnsi="Times New Roman" w:cs="Times New Roman"/>
          <w:sz w:val="24"/>
          <w:szCs w:val="24"/>
          <w:lang w:val="uk-UA"/>
        </w:rPr>
        <w:t>, автоматизації та підвищення рівня середньої напруги.</w:t>
      </w:r>
    </w:p>
    <w:p w:rsidR="00790333" w:rsidRPr="00DE6173" w:rsidRDefault="00790333" w:rsidP="00790333">
      <w:pPr>
        <w:autoSpaceDE w:val="0"/>
        <w:autoSpaceDN w:val="0"/>
        <w:adjustRightInd w:val="0"/>
        <w:spacing w:after="0" w:line="240" w:lineRule="auto"/>
        <w:ind w:firstLine="357"/>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      Переведення мереж 6 (10) кВ на рівень напруги 20 кВ дає змогу виконати основні вимоги до оператора системи розподілу:</w:t>
      </w:r>
    </w:p>
    <w:p w:rsidR="00790333" w:rsidRPr="00DE6173" w:rsidRDefault="00790333" w:rsidP="009F17E2">
      <w:pPr>
        <w:pStyle w:val="a7"/>
        <w:numPr>
          <w:ilvl w:val="0"/>
          <w:numId w:val="11"/>
        </w:numPr>
        <w:ind w:left="1418" w:hanging="425"/>
        <w:jc w:val="both"/>
        <w:rPr>
          <w:sz w:val="24"/>
          <w:szCs w:val="24"/>
          <w:lang w:val="uk-UA"/>
        </w:rPr>
      </w:pPr>
      <w:r w:rsidRPr="00DE6173">
        <w:rPr>
          <w:sz w:val="24"/>
          <w:szCs w:val="24"/>
          <w:lang w:val="uk-UA"/>
        </w:rPr>
        <w:t xml:space="preserve">Приведення у відповідність незадовільний стан мереж та створити їх оптимальну конфігурацію. </w:t>
      </w:r>
    </w:p>
    <w:p w:rsidR="00790333" w:rsidRPr="00DE6173" w:rsidRDefault="00790333" w:rsidP="009F17E2">
      <w:pPr>
        <w:pStyle w:val="a7"/>
        <w:numPr>
          <w:ilvl w:val="0"/>
          <w:numId w:val="11"/>
        </w:numPr>
        <w:ind w:left="1418" w:hanging="425"/>
        <w:rPr>
          <w:sz w:val="24"/>
          <w:szCs w:val="24"/>
          <w:lang w:val="uk-UA"/>
        </w:rPr>
      </w:pPr>
      <w:r w:rsidRPr="00DE6173">
        <w:rPr>
          <w:sz w:val="24"/>
          <w:szCs w:val="24"/>
          <w:lang w:val="uk-UA"/>
        </w:rPr>
        <w:t>Підвищити якість електропостачання, безпеку та надійність,енергозбереження та енергоефективность.</w:t>
      </w:r>
    </w:p>
    <w:p w:rsidR="00790333" w:rsidRPr="00DE6173" w:rsidRDefault="00000922" w:rsidP="00790333">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790333" w:rsidRPr="00DE6173">
        <w:rPr>
          <w:rFonts w:ascii="Times New Roman" w:hAnsi="Times New Roman" w:cs="Times New Roman"/>
          <w:sz w:val="24"/>
          <w:szCs w:val="24"/>
          <w:lang w:val="uk-UA"/>
        </w:rPr>
        <w:t xml:space="preserve">Планом розвитку ПрАТ «ПЕЕМ «ЦЕК» передбачається підвищення енергоефективності роботи розподільних електромереж шляхом їх </w:t>
      </w:r>
      <w:r w:rsidR="008F5CBF">
        <w:rPr>
          <w:rFonts w:ascii="Times New Roman" w:hAnsi="Times New Roman" w:cs="Times New Roman"/>
          <w:sz w:val="24"/>
          <w:szCs w:val="24"/>
          <w:lang w:val="uk-UA"/>
        </w:rPr>
        <w:t>реконфігурації</w:t>
      </w:r>
      <w:r w:rsidR="00790333" w:rsidRPr="00DE6173">
        <w:rPr>
          <w:rFonts w:ascii="Times New Roman" w:hAnsi="Times New Roman" w:cs="Times New Roman"/>
          <w:sz w:val="24"/>
          <w:szCs w:val="24"/>
          <w:lang w:val="uk-UA"/>
        </w:rPr>
        <w:t xml:space="preserve">, автоматизації та підвищення рівня середньої напруги.Особливо слід відзначити енергоефективну спрямованість даних проектів, що сприяє реалізації основних положень </w:t>
      </w:r>
      <w:r w:rsidR="00790333" w:rsidRPr="00DE6173">
        <w:rPr>
          <w:rFonts w:ascii="Times New Roman" w:hAnsi="Times New Roman" w:cs="Times New Roman"/>
          <w:sz w:val="24"/>
          <w:szCs w:val="24"/>
          <w:lang w:val="uk-UA"/>
        </w:rPr>
        <w:lastRenderedPageBreak/>
        <w:t xml:space="preserve">Енергетичної стратегії України щодо розвитку інфраструктури передачі електроенергії (перш за все за рахунок впровадження нових автоматизованих та інтелектуальних систем для забезпечення інтересів безпеки, економічності і ефективності в роботі нової мережі 20 кВ, що, в свою чергу, є базою для створювання в Україні «розумних енергосистем» – </w:t>
      </w:r>
      <w:r w:rsidR="00790333" w:rsidRPr="00DE6173">
        <w:rPr>
          <w:rFonts w:ascii="Times New Roman" w:hAnsi="Times New Roman" w:cs="Times New Roman"/>
          <w:sz w:val="24"/>
          <w:szCs w:val="24"/>
        </w:rPr>
        <w:t>SmartGrid</w:t>
      </w:r>
      <w:r w:rsidR="00790333" w:rsidRPr="00DE6173">
        <w:rPr>
          <w:rFonts w:ascii="Times New Roman" w:hAnsi="Times New Roman" w:cs="Times New Roman"/>
          <w:sz w:val="24"/>
          <w:szCs w:val="24"/>
          <w:lang w:val="uk-UA"/>
        </w:rPr>
        <w:t>.</w:t>
      </w:r>
    </w:p>
    <w:p w:rsidR="00790333" w:rsidRPr="00DE6173" w:rsidRDefault="00790333" w:rsidP="00790333">
      <w:pPr>
        <w:spacing w:after="0" w:line="240" w:lineRule="auto"/>
        <w:ind w:firstLine="709"/>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rPr>
        <w:t xml:space="preserve">Основним пріоритетом у розвитку розподільної мережі 6–10 кВ є поступове переведення мережі на клас напруги 20 кВ з подальшим переходом від триступеневої системи передачі та розподілу електроенергії 110 (150) – 35 – 10 (6) кВ на двоступеневу 110 (150) – 20 кВ. </w:t>
      </w:r>
    </w:p>
    <w:p w:rsidR="00790333" w:rsidRPr="00DE6173" w:rsidRDefault="00790333" w:rsidP="00790333">
      <w:pPr>
        <w:spacing w:after="0" w:line="240" w:lineRule="auto"/>
        <w:ind w:firstLine="709"/>
        <w:jc w:val="both"/>
        <w:rPr>
          <w:rFonts w:ascii="Times New Roman" w:eastAsia="Times New Roman" w:hAnsi="Times New Roman"/>
          <w:sz w:val="24"/>
          <w:szCs w:val="24"/>
          <w:lang w:val="uk-UA"/>
        </w:rPr>
      </w:pPr>
      <w:r w:rsidRPr="00DE6173">
        <w:rPr>
          <w:rFonts w:ascii="Times New Roman" w:eastAsia="Times New Roman" w:hAnsi="Times New Roman" w:cs="Times New Roman"/>
          <w:sz w:val="24"/>
          <w:szCs w:val="24"/>
          <w:lang w:val="uk-UA"/>
        </w:rPr>
        <w:t>Розподільні мережі 10 (6) – 35 кВ компанії виконані переважно роз’єднаними радіальної і магістральної конфігурації, які отримують живлення</w:t>
      </w:r>
      <w:r w:rsidRPr="00DE6173">
        <w:rPr>
          <w:rFonts w:ascii="Times New Roman" w:eastAsia="Times New Roman" w:hAnsi="Times New Roman"/>
          <w:sz w:val="24"/>
          <w:szCs w:val="24"/>
          <w:lang w:val="uk-UA"/>
        </w:rPr>
        <w:t xml:space="preserve"> від одного або двох центрів живлення. </w:t>
      </w:r>
      <w:r w:rsidRPr="00DE6173">
        <w:rPr>
          <w:rFonts w:ascii="Times New Roman" w:eastAsia="Times New Roman" w:hAnsi="Times New Roman"/>
          <w:sz w:val="24"/>
          <w:szCs w:val="24"/>
        </w:rPr>
        <w:t>В міських мережах ці мережі спорудж</w:t>
      </w:r>
      <w:r w:rsidRPr="00DE6173">
        <w:rPr>
          <w:rFonts w:ascii="Times New Roman" w:eastAsia="Times New Roman" w:hAnsi="Times New Roman"/>
          <w:sz w:val="24"/>
          <w:szCs w:val="24"/>
          <w:lang w:val="uk-UA"/>
        </w:rPr>
        <w:t>ені</w:t>
      </w:r>
      <w:r w:rsidRPr="00DE6173">
        <w:rPr>
          <w:rFonts w:ascii="Times New Roman" w:eastAsia="Times New Roman" w:hAnsi="Times New Roman"/>
          <w:sz w:val="24"/>
          <w:szCs w:val="24"/>
        </w:rPr>
        <w:t xml:space="preserve"> як замкнуті, але експлуатуються в розімкнутому режимі. Мережі низької напруги 0,4 – 10 (6) кВ сильно розгалужені та характеризуються великою сумарною довжиною. Здебільшого, вони мають великий знос обладнання, низький відсоток автоматизації, застарілий релейний захист і автоматику, великі втрати електроенергії, високий відсоток неперспективних класів напруги (6 і 35 кВ). </w:t>
      </w:r>
    </w:p>
    <w:p w:rsidR="00790333" w:rsidRPr="00DE6173" w:rsidRDefault="00790333" w:rsidP="00790333">
      <w:pPr>
        <w:spacing w:after="0" w:line="240" w:lineRule="auto"/>
        <w:ind w:firstLine="709"/>
        <w:jc w:val="both"/>
        <w:rPr>
          <w:rFonts w:ascii="Times New Roman" w:eastAsia="Times New Roman" w:hAnsi="Times New Roman"/>
          <w:sz w:val="24"/>
          <w:szCs w:val="24"/>
          <w:lang w:val="uk-UA"/>
        </w:rPr>
      </w:pPr>
      <w:r w:rsidRPr="00DE6173">
        <w:rPr>
          <w:rFonts w:ascii="Times New Roman" w:eastAsia="Times New Roman" w:hAnsi="Times New Roman"/>
          <w:sz w:val="24"/>
          <w:szCs w:val="24"/>
          <w:lang w:val="uk-UA"/>
        </w:rPr>
        <w:t xml:space="preserve">Існуюча конфігурація розподільних мереж не завжди задовольняє вимогам надійності електропостачання, в мережах низький рівень розвитку і інтеграції автоматизованих систем  оперативно-технологічного управління та моніторингу. Усі перемикання схеми здійснюються вручну оперативним персоналом. Перераховані недоліки мережі 6 кВ  знижують (погіршують) індекс середньої тривалості відключень (SAIDI) та індекс середньої  частоти відключень у системі (SAIFI) </w:t>
      </w:r>
      <w:r w:rsidR="004B1F62" w:rsidRPr="00DE6173">
        <w:rPr>
          <w:rFonts w:ascii="Times New Roman" w:eastAsia="Times New Roman" w:hAnsi="Times New Roman"/>
          <w:sz w:val="24"/>
          <w:szCs w:val="24"/>
          <w:lang w:val="uk-UA"/>
        </w:rPr>
        <w:t>–</w:t>
      </w:r>
      <w:r w:rsidRPr="00DE6173">
        <w:rPr>
          <w:rFonts w:ascii="Times New Roman" w:eastAsia="Times New Roman" w:hAnsi="Times New Roman"/>
          <w:sz w:val="24"/>
          <w:szCs w:val="24"/>
          <w:lang w:val="uk-UA"/>
        </w:rPr>
        <w:t xml:space="preserve"> міжнародних показників надійності електропостачання  споживачів. Відносно застаріле обладнання, примітивні схеми і таке ж конструктивне  виконання розподільчих мереж – це головні причини досить великих втрат електричної енергії,  незадовільної надійності електропостачання, значних витрат на аварійно-відновлювальні роботи та на відшкодування збитків для споживачів від аварійного недовідпуску  електроенергії, низького рівня безпеки експлуатації електричної мережі (у першу чергу для населення). </w:t>
      </w:r>
    </w:p>
    <w:p w:rsidR="00790333" w:rsidRPr="00DE6173" w:rsidRDefault="00790333" w:rsidP="00790333">
      <w:pPr>
        <w:spacing w:after="0" w:line="240" w:lineRule="auto"/>
        <w:ind w:firstLine="709"/>
        <w:jc w:val="both"/>
        <w:rPr>
          <w:rFonts w:ascii="Times New Roman" w:eastAsia="Times New Roman" w:hAnsi="Times New Roman"/>
          <w:sz w:val="24"/>
          <w:szCs w:val="24"/>
          <w:lang w:val="uk-UA"/>
        </w:rPr>
      </w:pPr>
      <w:r w:rsidRPr="00DE6173">
        <w:rPr>
          <w:rFonts w:ascii="Times New Roman" w:eastAsia="Times New Roman" w:hAnsi="Times New Roman"/>
          <w:sz w:val="24"/>
          <w:szCs w:val="24"/>
          <w:lang w:val="uk-UA"/>
        </w:rPr>
        <w:t>Електричні мережі, їх схеми та обладнання у сучасному стані концептуально не  адаптовані  до вимог, які стоять перед сферою енергозабезпечення. За таких умов система  електропостачання не задовольняє вимогам до надійності, якості, а головне не приносить  бажаних прибутків. За таких умов настає стан прийняття рішення щодо реконструкції і  модернізації електричної системи розподілення.</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Зменшення технологічних витрат електричної енергії (енергоефективність) вимірюється  через скорочення теплових втрат в елементах мережі. Такі заходи, як то зменшення відстані  між виробництвом і споживанням, призведуть до кращого графіка розподілення  навантаження.  До зменшення втрат призводять також підведення вищої напруги до центрів навантаження та  використання сучасного ефективного обладнання в мережі. Енергоефективність сприяє  покращенню соціально-економічного ефекту (добробуту) населення.</w:t>
      </w:r>
    </w:p>
    <w:p w:rsidR="00790333" w:rsidRPr="00DE6173" w:rsidRDefault="00790333" w:rsidP="00790333">
      <w:pPr>
        <w:spacing w:after="0" w:line="240" w:lineRule="auto"/>
        <w:ind w:firstLine="709"/>
        <w:jc w:val="both"/>
        <w:rPr>
          <w:rFonts w:ascii="Times New Roman" w:eastAsia="Times New Roman" w:hAnsi="Times New Roman" w:cs="Times New Roman"/>
          <w:sz w:val="24"/>
          <w:szCs w:val="24"/>
        </w:rPr>
      </w:pPr>
      <w:r w:rsidRPr="00DE6173">
        <w:rPr>
          <w:rFonts w:ascii="Times New Roman" w:eastAsia="Times New Roman" w:hAnsi="Times New Roman"/>
          <w:sz w:val="24"/>
          <w:szCs w:val="24"/>
        </w:rPr>
        <w:t>До переваг при переведенні електричних мереж на клас напруги 20 кВ можна віднести:</w:t>
      </w:r>
    </w:p>
    <w:p w:rsidR="00790333" w:rsidRPr="00DE6173" w:rsidRDefault="00790333" w:rsidP="00790333">
      <w:pPr>
        <w:pStyle w:val="a7"/>
        <w:ind w:left="720"/>
        <w:jc w:val="both"/>
        <w:rPr>
          <w:sz w:val="24"/>
          <w:szCs w:val="24"/>
        </w:rPr>
      </w:pPr>
      <w:r w:rsidRPr="00DE6173">
        <w:rPr>
          <w:sz w:val="24"/>
          <w:szCs w:val="24"/>
        </w:rPr>
        <w:t xml:space="preserve">–  </w:t>
      </w:r>
      <w:r w:rsidRPr="00DE6173">
        <w:rPr>
          <w:sz w:val="24"/>
          <w:szCs w:val="24"/>
          <w:lang w:val="uk-UA"/>
        </w:rPr>
        <w:t>збільшення пропускної спроможності мереж;</w:t>
      </w:r>
    </w:p>
    <w:p w:rsidR="00790333" w:rsidRPr="00DE6173" w:rsidRDefault="00790333" w:rsidP="00790333">
      <w:pPr>
        <w:spacing w:after="0" w:line="240" w:lineRule="auto"/>
        <w:ind w:firstLine="709"/>
        <w:jc w:val="both"/>
        <w:rPr>
          <w:rFonts w:ascii="Times New Roman" w:hAnsi="Times New Roman" w:cs="Times New Roman"/>
          <w:sz w:val="24"/>
          <w:szCs w:val="24"/>
          <w:lang w:val="uk-UA"/>
        </w:rPr>
      </w:pPr>
      <w:r w:rsidRPr="00DE6173">
        <w:rPr>
          <w:rFonts w:ascii="Times New Roman" w:eastAsia="Times New Roman" w:hAnsi="Times New Roman" w:cs="Times New Roman"/>
          <w:sz w:val="24"/>
          <w:szCs w:val="24"/>
        </w:rPr>
        <w:t xml:space="preserve">–  </w:t>
      </w:r>
      <w:r w:rsidRPr="00DE6173">
        <w:rPr>
          <w:rFonts w:ascii="Times New Roman" w:hAnsi="Times New Roman" w:cs="Times New Roman"/>
          <w:sz w:val="24"/>
          <w:szCs w:val="24"/>
          <w:lang w:val="uk-UA"/>
        </w:rPr>
        <w:t>зменшення втрат електроенергії в мережах;</w:t>
      </w:r>
    </w:p>
    <w:p w:rsidR="00790333" w:rsidRPr="00DE6173" w:rsidRDefault="00790333" w:rsidP="00790333">
      <w:pPr>
        <w:spacing w:after="0" w:line="240" w:lineRule="auto"/>
        <w:ind w:firstLine="709"/>
        <w:jc w:val="both"/>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використання більш ефективного та економічного обладнання (ТП, РП) в габаритах старого;</w:t>
      </w:r>
    </w:p>
    <w:p w:rsidR="00790333" w:rsidRPr="00DE6173" w:rsidRDefault="00790333" w:rsidP="00790333">
      <w:pPr>
        <w:spacing w:after="0" w:line="240" w:lineRule="auto"/>
        <w:ind w:right="20" w:firstLine="709"/>
        <w:jc w:val="both"/>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зменшення загальної довжини мереж 0,4 кВ та втрат в ній за рахунок використання щоглових КТП 20/0,4 кВ;</w:t>
      </w:r>
    </w:p>
    <w:p w:rsidR="00790333" w:rsidRPr="00DE6173" w:rsidRDefault="00790333" w:rsidP="00790333">
      <w:pPr>
        <w:spacing w:after="0" w:line="240" w:lineRule="auto"/>
        <w:ind w:right="40" w:firstLine="709"/>
        <w:jc w:val="both"/>
        <w:rPr>
          <w:rFonts w:ascii="Times New Roman" w:eastAsia="Times New Roman" w:hAnsi="Times New Roman" w:cs="Times New Roman"/>
          <w:sz w:val="24"/>
          <w:szCs w:val="24"/>
        </w:rPr>
      </w:pPr>
      <w:r w:rsidRPr="00DE6173">
        <w:rPr>
          <w:rFonts w:ascii="Times New Roman" w:eastAsia="Times New Roman" w:hAnsi="Times New Roman" w:cs="Times New Roman"/>
          <w:sz w:val="24"/>
          <w:szCs w:val="24"/>
        </w:rPr>
        <w:t>– створення резерву потужності для гарантованого надійного електропостачання споживачів;</w:t>
      </w:r>
    </w:p>
    <w:p w:rsidR="00790333" w:rsidRPr="00DE6173" w:rsidRDefault="00790333" w:rsidP="00790333">
      <w:pPr>
        <w:spacing w:after="0" w:line="240" w:lineRule="auto"/>
        <w:ind w:firstLine="709"/>
        <w:jc w:val="both"/>
        <w:rPr>
          <w:rFonts w:ascii="Times New Roman" w:eastAsia="Times New Roman" w:hAnsi="Times New Roman" w:cs="Times New Roman"/>
          <w:sz w:val="24"/>
          <w:szCs w:val="24"/>
          <w:lang w:val="uk-UA"/>
        </w:rPr>
      </w:pPr>
      <w:r w:rsidRPr="00DE6173">
        <w:rPr>
          <w:rFonts w:ascii="Times New Roman" w:eastAsia="Times New Roman" w:hAnsi="Times New Roman" w:cs="Times New Roman"/>
          <w:sz w:val="24"/>
          <w:szCs w:val="24"/>
        </w:rPr>
        <w:t>–  економія електроенергії (до 15-20%)</w:t>
      </w:r>
      <w:r w:rsidRPr="00DE6173">
        <w:rPr>
          <w:rFonts w:ascii="Times New Roman" w:eastAsia="Times New Roman" w:hAnsi="Times New Roman" w:cs="Times New Roman"/>
          <w:sz w:val="24"/>
          <w:szCs w:val="24"/>
          <w:lang w:val="uk-UA"/>
        </w:rPr>
        <w:t>;</w:t>
      </w:r>
    </w:p>
    <w:p w:rsidR="00790333" w:rsidRPr="00DE6173" w:rsidRDefault="00790333" w:rsidP="009F17E2">
      <w:pPr>
        <w:pStyle w:val="a7"/>
        <w:numPr>
          <w:ilvl w:val="0"/>
          <w:numId w:val="9"/>
        </w:numPr>
        <w:ind w:left="993" w:hanging="284"/>
        <w:jc w:val="both"/>
        <w:rPr>
          <w:sz w:val="24"/>
          <w:szCs w:val="24"/>
          <w:lang w:val="uk-UA"/>
        </w:rPr>
      </w:pPr>
      <w:r w:rsidRPr="00DE6173">
        <w:rPr>
          <w:sz w:val="24"/>
          <w:szCs w:val="24"/>
          <w:lang w:val="uk-UA"/>
        </w:rPr>
        <w:t>зменшення струмів короткого замикання;</w:t>
      </w:r>
    </w:p>
    <w:p w:rsidR="00790333" w:rsidRPr="00DE6173" w:rsidRDefault="00790333" w:rsidP="009F17E2">
      <w:pPr>
        <w:pStyle w:val="a7"/>
        <w:numPr>
          <w:ilvl w:val="0"/>
          <w:numId w:val="9"/>
        </w:numPr>
        <w:tabs>
          <w:tab w:val="left" w:pos="993"/>
        </w:tabs>
        <w:ind w:left="0" w:firstLine="709"/>
        <w:jc w:val="both"/>
        <w:rPr>
          <w:sz w:val="24"/>
          <w:szCs w:val="24"/>
          <w:lang w:val="uk-UA"/>
        </w:rPr>
      </w:pPr>
      <w:r w:rsidRPr="00DE6173">
        <w:rPr>
          <w:sz w:val="24"/>
          <w:szCs w:val="24"/>
          <w:lang w:val="uk-UA"/>
        </w:rPr>
        <w:t xml:space="preserve">покращення показників якості електропостачання SAIDI и SAIFI за рахунок </w:t>
      </w:r>
      <w:r w:rsidRPr="00DE6173">
        <w:rPr>
          <w:sz w:val="24"/>
          <w:szCs w:val="24"/>
          <w:lang w:val="uk-UA"/>
        </w:rPr>
        <w:lastRenderedPageBreak/>
        <w:t>підвищення надійності роботи електрообладнання, зменшення недоотпуску електричної енергії шляхом автоматизації мережі, що, в свою чергу приведе до зменшення витрат на ремонт та експлуатацію мереж.</w:t>
      </w:r>
    </w:p>
    <w:p w:rsidR="00790333" w:rsidRDefault="00790333" w:rsidP="00790333">
      <w:pPr>
        <w:spacing w:after="0" w:line="240" w:lineRule="auto"/>
        <w:ind w:right="20" w:firstLine="709"/>
        <w:jc w:val="both"/>
        <w:rPr>
          <w:rFonts w:ascii="Times New Roman" w:eastAsia="Times New Roman" w:hAnsi="Times New Roman" w:cs="Times New Roman"/>
          <w:sz w:val="24"/>
          <w:szCs w:val="24"/>
          <w:lang w:val="uk-UA"/>
        </w:rPr>
      </w:pPr>
      <w:r w:rsidRPr="007713D4">
        <w:rPr>
          <w:rFonts w:ascii="Times New Roman" w:eastAsia="Times New Roman" w:hAnsi="Times New Roman" w:cs="Times New Roman"/>
          <w:b/>
          <w:sz w:val="24"/>
          <w:szCs w:val="24"/>
          <w:lang w:val="uk-UA"/>
        </w:rPr>
        <w:t>Впровадження 20 кВ</w:t>
      </w:r>
      <w:r w:rsidRPr="00DE6173">
        <w:rPr>
          <w:rFonts w:ascii="Times New Roman" w:eastAsia="Times New Roman" w:hAnsi="Times New Roman" w:cs="Times New Roman"/>
          <w:sz w:val="24"/>
          <w:szCs w:val="24"/>
          <w:lang w:val="uk-UA"/>
        </w:rPr>
        <w:t xml:space="preserve"> доцільно в містах з високою щільністю електричних навантажень, при проектуванні нових мереж і реконструкції існуючих, що</w:t>
      </w:r>
      <w:r w:rsidRPr="00DE6173">
        <w:rPr>
          <w:rFonts w:ascii="Times New Roman" w:hAnsi="Times New Roman" w:cs="Times New Roman"/>
          <w:sz w:val="24"/>
          <w:szCs w:val="24"/>
          <w:lang w:val="uk-UA"/>
        </w:rPr>
        <w:t xml:space="preserve"> дозволить дати поштовх розвитку міст, вирішить проблеми зростання навантажень і зниження надійності електропостачання споживачів</w:t>
      </w:r>
      <w:r w:rsidRPr="00DE6173">
        <w:rPr>
          <w:rFonts w:ascii="Times New Roman" w:eastAsia="Times New Roman" w:hAnsi="Times New Roman" w:cs="Times New Roman"/>
          <w:sz w:val="24"/>
          <w:szCs w:val="24"/>
          <w:lang w:val="uk-UA"/>
        </w:rPr>
        <w:t>.</w:t>
      </w:r>
    </w:p>
    <w:p w:rsidR="008743FE" w:rsidRDefault="008743FE" w:rsidP="00790333">
      <w:pPr>
        <w:spacing w:after="0" w:line="240" w:lineRule="auto"/>
        <w:ind w:right="20" w:firstLine="709"/>
        <w:jc w:val="both"/>
        <w:rPr>
          <w:rFonts w:ascii="Times New Roman" w:eastAsia="Times New Roman" w:hAnsi="Times New Roman" w:cs="Times New Roman"/>
          <w:sz w:val="24"/>
          <w:szCs w:val="24"/>
          <w:lang w:val="uk-UA"/>
        </w:rPr>
      </w:pPr>
    </w:p>
    <w:p w:rsidR="008743FE" w:rsidRDefault="008743FE" w:rsidP="00790333">
      <w:pPr>
        <w:spacing w:after="0" w:line="240" w:lineRule="auto"/>
        <w:ind w:right="20" w:firstLine="709"/>
        <w:jc w:val="both"/>
        <w:rPr>
          <w:rFonts w:ascii="Times New Roman" w:eastAsia="Times New Roman" w:hAnsi="Times New Roman" w:cs="Times New Roman"/>
          <w:sz w:val="24"/>
          <w:szCs w:val="24"/>
          <w:lang w:val="uk-UA"/>
        </w:rPr>
      </w:pPr>
    </w:p>
    <w:p w:rsidR="008743FE" w:rsidRPr="00C75666" w:rsidRDefault="008743FE" w:rsidP="008743FE">
      <w:pPr>
        <w:jc w:val="both"/>
        <w:rPr>
          <w:rFonts w:ascii="Times New Roman" w:hAnsi="Times New Roman" w:cs="Times New Roman"/>
          <w:b/>
          <w:i/>
          <w:sz w:val="24"/>
          <w:szCs w:val="24"/>
        </w:rPr>
      </w:pPr>
      <w:r w:rsidRPr="00C75666">
        <w:rPr>
          <w:rFonts w:ascii="Times New Roman" w:hAnsi="Times New Roman" w:cs="Times New Roman"/>
          <w:b/>
          <w:i/>
          <w:sz w:val="24"/>
          <w:szCs w:val="24"/>
          <w:lang w:val="uk-UA"/>
        </w:rPr>
        <w:t>1</w:t>
      </w:r>
      <w:r>
        <w:rPr>
          <w:rFonts w:ascii="Times New Roman" w:hAnsi="Times New Roman" w:cs="Times New Roman"/>
          <w:b/>
          <w:i/>
          <w:sz w:val="24"/>
          <w:szCs w:val="24"/>
          <w:lang w:val="uk-UA"/>
        </w:rPr>
        <w:t>8</w:t>
      </w:r>
      <w:r w:rsidRPr="00C75666">
        <w:rPr>
          <w:rFonts w:ascii="Times New Roman" w:hAnsi="Times New Roman" w:cs="Times New Roman"/>
          <w:b/>
          <w:i/>
          <w:sz w:val="24"/>
          <w:szCs w:val="24"/>
          <w:lang w:val="uk-UA"/>
        </w:rPr>
        <w:t>.1</w:t>
      </w:r>
      <w:r w:rsidR="00C407A7">
        <w:rPr>
          <w:rFonts w:ascii="Times New Roman" w:hAnsi="Times New Roman" w:cs="Times New Roman"/>
          <w:b/>
          <w:i/>
          <w:sz w:val="24"/>
          <w:szCs w:val="24"/>
          <w:lang w:val="uk-UA"/>
        </w:rPr>
        <w:t xml:space="preserve"> </w:t>
      </w:r>
      <w:r w:rsidRPr="00C75666">
        <w:rPr>
          <w:rFonts w:ascii="Times New Roman" w:hAnsi="Times New Roman" w:cs="Times New Roman"/>
          <w:b/>
          <w:i/>
          <w:sz w:val="24"/>
          <w:szCs w:val="24"/>
          <w:lang w:val="uk-UA"/>
        </w:rPr>
        <w:t xml:space="preserve">Реконструкція електричних мереж </w:t>
      </w:r>
      <w:bookmarkStart w:id="65" w:name="вгреконф155"/>
      <w:bookmarkEnd w:id="65"/>
      <w:r w:rsidRPr="00C75666">
        <w:rPr>
          <w:rFonts w:ascii="Times New Roman" w:hAnsi="Times New Roman" w:cs="Times New Roman"/>
          <w:b/>
          <w:i/>
          <w:sz w:val="24"/>
          <w:szCs w:val="24"/>
          <w:lang w:val="uk-UA"/>
        </w:rPr>
        <w:t xml:space="preserve">ПрАТ «ПЕЕМ «ЦЕК» зі зміною класу напруги </w:t>
      </w:r>
      <w:r w:rsidR="003D5A11">
        <w:rPr>
          <w:rFonts w:ascii="Times New Roman" w:hAnsi="Times New Roman" w:cs="Times New Roman"/>
          <w:b/>
          <w:i/>
          <w:sz w:val="24"/>
          <w:szCs w:val="24"/>
          <w:lang w:val="uk-UA"/>
        </w:rPr>
        <w:t xml:space="preserve">              </w:t>
      </w:r>
      <w:r w:rsidRPr="00C75666">
        <w:rPr>
          <w:rFonts w:ascii="Times New Roman" w:hAnsi="Times New Roman" w:cs="Times New Roman"/>
          <w:b/>
          <w:i/>
          <w:sz w:val="24"/>
          <w:szCs w:val="24"/>
          <w:lang w:val="uk-UA"/>
        </w:rPr>
        <w:t>6 кВ на 20 кВ м. Вільногірськ (</w:t>
      </w:r>
      <w:r>
        <w:rPr>
          <w:rFonts w:ascii="Times New Roman" w:hAnsi="Times New Roman" w:cs="Times New Roman"/>
          <w:b/>
          <w:i/>
          <w:sz w:val="24"/>
          <w:szCs w:val="24"/>
          <w:lang w:val="uk-UA"/>
        </w:rPr>
        <w:t>за сценарієм 2</w:t>
      </w:r>
      <w:r w:rsidRPr="00C75666">
        <w:rPr>
          <w:rFonts w:ascii="Times New Roman" w:hAnsi="Times New Roman" w:cs="Times New Roman"/>
          <w:b/>
          <w:i/>
          <w:sz w:val="24"/>
          <w:szCs w:val="24"/>
          <w:lang w:val="uk-UA"/>
        </w:rPr>
        <w:t>)</w:t>
      </w:r>
    </w:p>
    <w:p w:rsidR="007D0231" w:rsidRDefault="00790333" w:rsidP="003D5A11">
      <w:pPr>
        <w:pStyle w:val="a7"/>
        <w:ind w:left="0" w:firstLine="720"/>
        <w:jc w:val="both"/>
        <w:rPr>
          <w:sz w:val="24"/>
          <w:szCs w:val="24"/>
          <w:lang w:val="uk-UA"/>
        </w:rPr>
      </w:pPr>
      <w:r w:rsidRPr="007713D4">
        <w:rPr>
          <w:b/>
          <w:sz w:val="24"/>
          <w:szCs w:val="24"/>
          <w:lang w:val="uk-UA"/>
        </w:rPr>
        <w:t xml:space="preserve">На виконання протоколу наради НКРЕКП від 18.07.2016 року № 45/4-16 «Щодо підвищення енергоефективності роботи електричних мереж та зменшення втрат в розподільчих мережах 6 (10) кВ шляхом переходу на більш високий клас напруги 20 кВ зі зміною конфігурації мережі…» ПрАТ ПЕЕМ «ЦЕК» розроблено </w:t>
      </w:r>
      <w:r w:rsidR="00CD111F" w:rsidRPr="00DE6173">
        <w:rPr>
          <w:sz w:val="24"/>
          <w:szCs w:val="24"/>
          <w:lang w:val="uk-UA"/>
        </w:rPr>
        <w:t>в 2017</w:t>
      </w:r>
      <w:r w:rsidR="00CD111F">
        <w:rPr>
          <w:sz w:val="24"/>
          <w:szCs w:val="24"/>
          <w:lang w:val="uk-UA"/>
        </w:rPr>
        <w:t xml:space="preserve"> р.</w:t>
      </w:r>
      <w:r w:rsidR="00CD111F" w:rsidRPr="00DE6173">
        <w:rPr>
          <w:sz w:val="24"/>
          <w:szCs w:val="24"/>
          <w:lang w:val="uk-UA"/>
        </w:rPr>
        <w:t xml:space="preserve"> </w:t>
      </w:r>
      <w:r w:rsidRPr="007713D4">
        <w:rPr>
          <w:b/>
          <w:sz w:val="24"/>
          <w:szCs w:val="24"/>
          <w:lang w:val="uk-UA"/>
        </w:rPr>
        <w:t>техніко-економічних обґрунтуван</w:t>
      </w:r>
      <w:r w:rsidR="003D5A11">
        <w:rPr>
          <w:b/>
          <w:sz w:val="24"/>
          <w:szCs w:val="24"/>
          <w:lang w:val="uk-UA"/>
        </w:rPr>
        <w:t>ня</w:t>
      </w:r>
      <w:r w:rsidRPr="007713D4">
        <w:rPr>
          <w:b/>
          <w:sz w:val="24"/>
          <w:szCs w:val="24"/>
          <w:lang w:val="uk-UA"/>
        </w:rPr>
        <w:t xml:space="preserve"> </w:t>
      </w:r>
      <w:r w:rsidR="003D5A11">
        <w:rPr>
          <w:b/>
          <w:sz w:val="24"/>
          <w:szCs w:val="24"/>
          <w:lang w:val="uk-UA"/>
        </w:rPr>
        <w:t>(</w:t>
      </w:r>
      <w:r w:rsidRPr="007713D4">
        <w:rPr>
          <w:sz w:val="24"/>
          <w:szCs w:val="24"/>
          <w:lang w:val="uk-UA"/>
        </w:rPr>
        <w:t>ТЕО</w:t>
      </w:r>
      <w:r w:rsidR="003D5A11">
        <w:rPr>
          <w:sz w:val="24"/>
          <w:szCs w:val="24"/>
          <w:lang w:val="uk-UA"/>
        </w:rPr>
        <w:t>)</w:t>
      </w:r>
      <w:r w:rsidRPr="007713D4">
        <w:rPr>
          <w:sz w:val="24"/>
          <w:szCs w:val="24"/>
          <w:lang w:val="uk-UA"/>
        </w:rPr>
        <w:t xml:space="preserve"> </w:t>
      </w:r>
      <w:r w:rsidR="004B1F62" w:rsidRPr="007713D4">
        <w:rPr>
          <w:sz w:val="24"/>
          <w:szCs w:val="24"/>
          <w:lang w:val="uk-UA"/>
        </w:rPr>
        <w:t>«</w:t>
      </w:r>
      <w:r w:rsidRPr="007713D4">
        <w:rPr>
          <w:sz w:val="24"/>
          <w:szCs w:val="24"/>
          <w:lang w:val="uk-UA"/>
        </w:rPr>
        <w:t xml:space="preserve">Реконструкція електричних мереж ПрАТ </w:t>
      </w:r>
      <w:r w:rsidR="004B1F62" w:rsidRPr="007713D4">
        <w:rPr>
          <w:sz w:val="24"/>
          <w:szCs w:val="24"/>
          <w:lang w:val="uk-UA"/>
        </w:rPr>
        <w:t>«</w:t>
      </w:r>
      <w:r w:rsidRPr="007713D4">
        <w:rPr>
          <w:sz w:val="24"/>
          <w:szCs w:val="24"/>
          <w:lang w:val="uk-UA"/>
        </w:rPr>
        <w:t xml:space="preserve">ПЕЕМ </w:t>
      </w:r>
      <w:r w:rsidR="004B1F62" w:rsidRPr="007713D4">
        <w:rPr>
          <w:sz w:val="24"/>
          <w:szCs w:val="24"/>
          <w:lang w:val="uk-UA"/>
        </w:rPr>
        <w:t>«</w:t>
      </w:r>
      <w:r w:rsidRPr="007713D4">
        <w:rPr>
          <w:sz w:val="24"/>
          <w:szCs w:val="24"/>
          <w:lang w:val="uk-UA"/>
        </w:rPr>
        <w:t>ЦЕК</w:t>
      </w:r>
      <w:r w:rsidR="004B1F62" w:rsidRPr="007713D4">
        <w:rPr>
          <w:sz w:val="24"/>
          <w:szCs w:val="24"/>
          <w:lang w:val="uk-UA"/>
        </w:rPr>
        <w:t>»</w:t>
      </w:r>
      <w:r w:rsidRPr="007713D4">
        <w:rPr>
          <w:sz w:val="24"/>
          <w:szCs w:val="24"/>
          <w:lang w:val="uk-UA"/>
        </w:rPr>
        <w:t xml:space="preserve"> з </w:t>
      </w:r>
      <w:r w:rsidR="000779F5" w:rsidRPr="007713D4">
        <w:rPr>
          <w:sz w:val="24"/>
          <w:szCs w:val="24"/>
          <w:lang w:val="uk-UA"/>
        </w:rPr>
        <w:t xml:space="preserve">реконфігурацією </w:t>
      </w:r>
      <w:r w:rsidRPr="007713D4">
        <w:rPr>
          <w:sz w:val="24"/>
          <w:szCs w:val="24"/>
          <w:lang w:val="uk-UA"/>
        </w:rPr>
        <w:t xml:space="preserve">мережі зі зміною класу напруги 6 кВ на 20 </w:t>
      </w:r>
      <w:r w:rsidR="007D0231">
        <w:rPr>
          <w:sz w:val="24"/>
          <w:szCs w:val="24"/>
          <w:lang w:val="uk-UA"/>
        </w:rPr>
        <w:t>кВ в м. Вільногірськ» в 2017 р., в якому:</w:t>
      </w:r>
    </w:p>
    <w:p w:rsidR="007D0231" w:rsidRPr="007D0231" w:rsidRDefault="007D0231" w:rsidP="007D0231">
      <w:pPr>
        <w:pStyle w:val="a7"/>
        <w:numPr>
          <w:ilvl w:val="0"/>
          <w:numId w:val="9"/>
        </w:numPr>
        <w:ind w:left="567" w:hanging="141"/>
        <w:jc w:val="both"/>
        <w:rPr>
          <w:sz w:val="24"/>
          <w:szCs w:val="24"/>
        </w:rPr>
      </w:pPr>
      <w:r w:rsidRPr="007D0231">
        <w:rPr>
          <w:sz w:val="24"/>
          <w:szCs w:val="24"/>
          <w:lang w:val="uk-UA"/>
        </w:rPr>
        <w:t>в</w:t>
      </w:r>
      <w:r w:rsidRPr="007D0231">
        <w:rPr>
          <w:sz w:val="24"/>
          <w:szCs w:val="24"/>
        </w:rPr>
        <w:t>изначенно доцільність переведення електричних мереж на напругу 20 кВ;</w:t>
      </w:r>
    </w:p>
    <w:p w:rsidR="007D0231" w:rsidRPr="00DE6173" w:rsidRDefault="007D0231" w:rsidP="007D0231">
      <w:pPr>
        <w:pStyle w:val="a7"/>
        <w:widowControl/>
        <w:numPr>
          <w:ilvl w:val="0"/>
          <w:numId w:val="12"/>
        </w:numPr>
        <w:autoSpaceDE/>
        <w:autoSpaceDN/>
        <w:adjustRightInd/>
        <w:ind w:left="567" w:hanging="141"/>
        <w:contextualSpacing/>
        <w:jc w:val="both"/>
        <w:rPr>
          <w:sz w:val="24"/>
          <w:szCs w:val="24"/>
          <w:lang w:val="uk-UA"/>
        </w:rPr>
      </w:pPr>
      <w:r>
        <w:rPr>
          <w:sz w:val="24"/>
          <w:szCs w:val="24"/>
          <w:lang w:val="uk-UA"/>
        </w:rPr>
        <w:t>в</w:t>
      </w:r>
      <w:r w:rsidRPr="00DE6173">
        <w:rPr>
          <w:sz w:val="24"/>
          <w:szCs w:val="24"/>
          <w:lang w:val="uk-UA"/>
        </w:rPr>
        <w:t>иконано розрахунок ефективності інвестицій при переведенні електричних мереж з класу напруги 6 кВ на 20 кВ;</w:t>
      </w:r>
    </w:p>
    <w:p w:rsidR="007D0231" w:rsidRPr="00DE6173" w:rsidRDefault="007D0231" w:rsidP="007D0231">
      <w:pPr>
        <w:pStyle w:val="a7"/>
        <w:widowControl/>
        <w:numPr>
          <w:ilvl w:val="0"/>
          <w:numId w:val="12"/>
        </w:numPr>
        <w:autoSpaceDE/>
        <w:autoSpaceDN/>
        <w:adjustRightInd/>
        <w:ind w:left="567" w:hanging="141"/>
        <w:contextualSpacing/>
        <w:jc w:val="both"/>
        <w:rPr>
          <w:sz w:val="24"/>
          <w:szCs w:val="24"/>
          <w:lang w:val="uk-UA"/>
        </w:rPr>
      </w:pPr>
      <w:r>
        <w:rPr>
          <w:sz w:val="24"/>
          <w:szCs w:val="24"/>
          <w:lang w:val="uk-UA"/>
        </w:rPr>
        <w:t>в</w:t>
      </w:r>
      <w:r w:rsidRPr="00DE6173">
        <w:rPr>
          <w:sz w:val="24"/>
          <w:szCs w:val="24"/>
          <w:lang w:val="uk-UA"/>
        </w:rPr>
        <w:t>изначено варіанти живлення електричних мереж м. Вільногірськ від мережі 150 кВ;</w:t>
      </w:r>
    </w:p>
    <w:p w:rsidR="007D0231" w:rsidRPr="00DE6173" w:rsidRDefault="007D0231" w:rsidP="007D0231">
      <w:pPr>
        <w:pStyle w:val="a7"/>
        <w:widowControl/>
        <w:numPr>
          <w:ilvl w:val="0"/>
          <w:numId w:val="12"/>
        </w:numPr>
        <w:tabs>
          <w:tab w:val="left" w:pos="709"/>
        </w:tabs>
        <w:autoSpaceDE/>
        <w:autoSpaceDN/>
        <w:adjustRightInd/>
        <w:ind w:left="567" w:hanging="141"/>
        <w:contextualSpacing/>
        <w:jc w:val="both"/>
        <w:rPr>
          <w:sz w:val="24"/>
          <w:szCs w:val="24"/>
          <w:lang w:val="uk-UA"/>
        </w:rPr>
      </w:pPr>
      <w:r>
        <w:rPr>
          <w:sz w:val="24"/>
          <w:szCs w:val="24"/>
          <w:lang w:val="uk-UA"/>
        </w:rPr>
        <w:t>в</w:t>
      </w:r>
      <w:r w:rsidRPr="00DE6173">
        <w:rPr>
          <w:sz w:val="24"/>
          <w:szCs w:val="24"/>
          <w:lang w:val="uk-UA"/>
        </w:rPr>
        <w:t>изначено вартість і стадійність при реконструкції та новому будівництві об’єктів ПрАТ «ПЕЕМ «ЦЕК» при переведенні мережі на інший клас напруги;</w:t>
      </w:r>
    </w:p>
    <w:p w:rsidR="007D0231" w:rsidRPr="00DE6173" w:rsidRDefault="007D0231" w:rsidP="007D0231">
      <w:pPr>
        <w:pStyle w:val="a7"/>
        <w:widowControl/>
        <w:numPr>
          <w:ilvl w:val="0"/>
          <w:numId w:val="12"/>
        </w:numPr>
        <w:autoSpaceDE/>
        <w:autoSpaceDN/>
        <w:adjustRightInd/>
        <w:ind w:left="567" w:hanging="141"/>
        <w:contextualSpacing/>
        <w:jc w:val="both"/>
        <w:rPr>
          <w:sz w:val="24"/>
          <w:szCs w:val="24"/>
          <w:lang w:val="uk-UA"/>
        </w:rPr>
      </w:pPr>
      <w:r>
        <w:rPr>
          <w:sz w:val="24"/>
          <w:szCs w:val="24"/>
          <w:lang w:val="uk-UA"/>
        </w:rPr>
        <w:t>в</w:t>
      </w:r>
      <w:r w:rsidRPr="00DE6173">
        <w:rPr>
          <w:sz w:val="24"/>
          <w:szCs w:val="24"/>
          <w:lang w:val="uk-UA"/>
        </w:rPr>
        <w:t>изначено черговість та етапність переведення мереж м. Вольногірськ на напругу 20 кВ;</w:t>
      </w:r>
    </w:p>
    <w:p w:rsidR="007D0231" w:rsidRPr="00DE6173" w:rsidRDefault="007D0231" w:rsidP="007D0231">
      <w:pPr>
        <w:pStyle w:val="a7"/>
        <w:widowControl/>
        <w:numPr>
          <w:ilvl w:val="0"/>
          <w:numId w:val="12"/>
        </w:numPr>
        <w:autoSpaceDE/>
        <w:autoSpaceDN/>
        <w:adjustRightInd/>
        <w:ind w:left="567" w:hanging="141"/>
        <w:contextualSpacing/>
        <w:jc w:val="both"/>
        <w:rPr>
          <w:sz w:val="24"/>
          <w:szCs w:val="24"/>
          <w:lang w:val="uk-UA"/>
        </w:rPr>
      </w:pPr>
      <w:r>
        <w:rPr>
          <w:sz w:val="24"/>
          <w:szCs w:val="24"/>
          <w:lang w:val="uk-UA"/>
        </w:rPr>
        <w:t>р</w:t>
      </w:r>
      <w:r w:rsidRPr="00DE6173">
        <w:rPr>
          <w:sz w:val="24"/>
          <w:szCs w:val="24"/>
          <w:lang w:val="uk-UA"/>
        </w:rPr>
        <w:t xml:space="preserve">озроблена конфігурація схеми живлення існуючих споживачів Вільгірських РЕМ та виконано їх оптимізації; </w:t>
      </w:r>
    </w:p>
    <w:p w:rsidR="007D0231" w:rsidRPr="000779F5" w:rsidRDefault="007D0231" w:rsidP="007D0231">
      <w:pPr>
        <w:pStyle w:val="a7"/>
        <w:widowControl/>
        <w:numPr>
          <w:ilvl w:val="0"/>
          <w:numId w:val="12"/>
        </w:numPr>
        <w:autoSpaceDE/>
        <w:autoSpaceDN/>
        <w:adjustRightInd/>
        <w:ind w:left="567" w:hanging="141"/>
        <w:jc w:val="both"/>
        <w:rPr>
          <w:sz w:val="24"/>
          <w:szCs w:val="24"/>
          <w:lang w:val="uk-UA"/>
        </w:rPr>
      </w:pPr>
      <w:r>
        <w:rPr>
          <w:sz w:val="24"/>
          <w:szCs w:val="24"/>
          <w:lang w:val="uk-UA"/>
        </w:rPr>
        <w:t>в</w:t>
      </w:r>
      <w:r w:rsidRPr="000779F5">
        <w:rPr>
          <w:sz w:val="24"/>
          <w:szCs w:val="24"/>
          <w:lang w:val="uk-UA"/>
        </w:rPr>
        <w:t>изначена необхідність компенсації ємнісних струмів в мережі 20 кВ.</w:t>
      </w:r>
    </w:p>
    <w:p w:rsidR="00790333" w:rsidRDefault="00790333" w:rsidP="003D5A11">
      <w:pPr>
        <w:pStyle w:val="a7"/>
        <w:ind w:left="0" w:firstLine="720"/>
        <w:jc w:val="both"/>
        <w:rPr>
          <w:sz w:val="24"/>
          <w:szCs w:val="24"/>
          <w:lang w:val="uk-UA"/>
        </w:rPr>
      </w:pPr>
      <w:r w:rsidRPr="007713D4">
        <w:rPr>
          <w:sz w:val="24"/>
          <w:szCs w:val="24"/>
          <w:lang w:val="uk-UA"/>
        </w:rPr>
        <w:t xml:space="preserve">На підставі ТЕО виготовлено завдання на проектування та розроблено проектну документацію </w:t>
      </w:r>
      <w:r w:rsidR="004B1F62" w:rsidRPr="007713D4">
        <w:rPr>
          <w:sz w:val="24"/>
          <w:szCs w:val="24"/>
          <w:lang w:val="uk-UA"/>
        </w:rPr>
        <w:t>«</w:t>
      </w:r>
      <w:r w:rsidRPr="007713D4">
        <w:rPr>
          <w:sz w:val="24"/>
          <w:szCs w:val="24"/>
          <w:lang w:val="uk-UA"/>
        </w:rPr>
        <w:t xml:space="preserve">Реконструкція електричних мереж ПрАТ </w:t>
      </w:r>
      <w:r w:rsidR="004B1F62" w:rsidRPr="007713D4">
        <w:rPr>
          <w:sz w:val="24"/>
          <w:szCs w:val="24"/>
          <w:lang w:val="uk-UA"/>
        </w:rPr>
        <w:t>«</w:t>
      </w:r>
      <w:r w:rsidRPr="007713D4">
        <w:rPr>
          <w:sz w:val="24"/>
          <w:szCs w:val="24"/>
          <w:lang w:val="uk-UA"/>
        </w:rPr>
        <w:t xml:space="preserve">ПЕЕМ </w:t>
      </w:r>
      <w:r w:rsidR="004B1F62" w:rsidRPr="007713D4">
        <w:rPr>
          <w:sz w:val="24"/>
          <w:szCs w:val="24"/>
          <w:lang w:val="uk-UA"/>
        </w:rPr>
        <w:t>«</w:t>
      </w:r>
      <w:r w:rsidRPr="007713D4">
        <w:rPr>
          <w:sz w:val="24"/>
          <w:szCs w:val="24"/>
          <w:lang w:val="uk-UA"/>
        </w:rPr>
        <w:t>ЦЕК</w:t>
      </w:r>
      <w:r w:rsidR="004B1F62" w:rsidRPr="007713D4">
        <w:rPr>
          <w:sz w:val="24"/>
          <w:szCs w:val="24"/>
          <w:lang w:val="uk-UA"/>
        </w:rPr>
        <w:t>»</w:t>
      </w:r>
      <w:r w:rsidRPr="007713D4">
        <w:rPr>
          <w:sz w:val="24"/>
          <w:szCs w:val="24"/>
          <w:lang w:val="uk-UA"/>
        </w:rPr>
        <w:t xml:space="preserve"> з </w:t>
      </w:r>
      <w:r w:rsidR="000779F5" w:rsidRPr="007713D4">
        <w:rPr>
          <w:sz w:val="24"/>
          <w:szCs w:val="24"/>
          <w:lang w:val="uk-UA"/>
        </w:rPr>
        <w:t xml:space="preserve">реконфігурацією </w:t>
      </w:r>
      <w:r w:rsidRPr="007713D4">
        <w:rPr>
          <w:sz w:val="24"/>
          <w:szCs w:val="24"/>
          <w:lang w:val="uk-UA"/>
        </w:rPr>
        <w:t>мережі зі зміною класу напруги 6 кВ на 20 кВ в</w:t>
      </w:r>
      <w:r w:rsidR="007D0231">
        <w:rPr>
          <w:sz w:val="24"/>
          <w:szCs w:val="24"/>
          <w:lang w:val="uk-UA"/>
        </w:rPr>
        <w:t xml:space="preserve"> </w:t>
      </w:r>
      <w:r w:rsidRPr="007713D4">
        <w:rPr>
          <w:sz w:val="24"/>
          <w:szCs w:val="24"/>
          <w:lang w:val="uk-UA"/>
        </w:rPr>
        <w:t xml:space="preserve">м. Вільногірськ» в 2018 році. </w:t>
      </w:r>
    </w:p>
    <w:p w:rsidR="00790333" w:rsidRPr="007D0231" w:rsidRDefault="00CD111F" w:rsidP="007D0231">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790333" w:rsidRPr="007D0231">
        <w:rPr>
          <w:rFonts w:ascii="Times New Roman" w:hAnsi="Times New Roman" w:cs="Times New Roman"/>
          <w:sz w:val="24"/>
          <w:szCs w:val="24"/>
          <w:lang w:val="uk-UA"/>
        </w:rPr>
        <w:t xml:space="preserve">В зв’язку з значним обсягом необхідних </w:t>
      </w:r>
      <w:r w:rsidR="00F70009" w:rsidRPr="007D0231">
        <w:rPr>
          <w:rFonts w:ascii="Times New Roman" w:hAnsi="Times New Roman" w:cs="Times New Roman"/>
          <w:sz w:val="24"/>
          <w:szCs w:val="24"/>
          <w:lang w:val="uk-UA"/>
        </w:rPr>
        <w:t>робіт з</w:t>
      </w:r>
      <w:r w:rsidR="00790333" w:rsidRPr="007D0231">
        <w:rPr>
          <w:rFonts w:ascii="Times New Roman" w:hAnsi="Times New Roman" w:cs="Times New Roman"/>
          <w:sz w:val="24"/>
          <w:szCs w:val="24"/>
          <w:lang w:val="uk-UA"/>
        </w:rPr>
        <w:t xml:space="preserve"> переоснащення елементів системи розподілу рівня напруги 20 кВ і вище, переведення розподільчих мереж</w:t>
      </w:r>
      <w:r w:rsidR="003D5A11" w:rsidRPr="007D0231">
        <w:rPr>
          <w:rFonts w:ascii="Times New Roman" w:hAnsi="Times New Roman" w:cs="Times New Roman"/>
          <w:sz w:val="24"/>
          <w:szCs w:val="24"/>
          <w:lang w:val="uk-UA"/>
        </w:rPr>
        <w:t xml:space="preserve"> </w:t>
      </w:r>
      <w:r w:rsidR="00790333" w:rsidRPr="007D0231">
        <w:rPr>
          <w:rFonts w:ascii="Times New Roman" w:hAnsi="Times New Roman" w:cs="Times New Roman"/>
          <w:sz w:val="24"/>
          <w:szCs w:val="24"/>
          <w:lang w:val="uk-UA"/>
        </w:rPr>
        <w:t>6</w:t>
      </w:r>
      <w:r w:rsidR="00190702" w:rsidRPr="007D0231">
        <w:rPr>
          <w:rFonts w:ascii="Times New Roman" w:hAnsi="Times New Roman" w:cs="Times New Roman"/>
          <w:sz w:val="24"/>
          <w:szCs w:val="24"/>
          <w:lang w:val="uk-UA"/>
        </w:rPr>
        <w:t xml:space="preserve"> </w:t>
      </w:r>
      <w:r w:rsidR="00790333" w:rsidRPr="007D0231">
        <w:rPr>
          <w:rFonts w:ascii="Times New Roman" w:hAnsi="Times New Roman" w:cs="Times New Roman"/>
          <w:sz w:val="24"/>
          <w:szCs w:val="24"/>
          <w:lang w:val="uk-UA"/>
        </w:rPr>
        <w:t>(10) кВ</w:t>
      </w:r>
      <w:r w:rsidR="00190702" w:rsidRPr="007D0231">
        <w:rPr>
          <w:rFonts w:ascii="Times New Roman" w:hAnsi="Times New Roman" w:cs="Times New Roman"/>
          <w:sz w:val="24"/>
          <w:szCs w:val="24"/>
          <w:lang w:val="uk-UA"/>
        </w:rPr>
        <w:t xml:space="preserve"> </w:t>
      </w:r>
      <w:r w:rsidR="00790333" w:rsidRPr="007D0231">
        <w:rPr>
          <w:rFonts w:ascii="Times New Roman" w:hAnsi="Times New Roman" w:cs="Times New Roman"/>
          <w:sz w:val="24"/>
          <w:szCs w:val="24"/>
          <w:lang w:val="uk-UA"/>
        </w:rPr>
        <w:t xml:space="preserve">компанії планується </w:t>
      </w:r>
      <w:r w:rsidR="00D21EC6" w:rsidRPr="007D0231">
        <w:rPr>
          <w:rFonts w:ascii="Times New Roman" w:hAnsi="Times New Roman" w:cs="Times New Roman"/>
          <w:sz w:val="24"/>
          <w:szCs w:val="24"/>
          <w:lang w:val="uk-UA"/>
        </w:rPr>
        <w:t xml:space="preserve">виконувати </w:t>
      </w:r>
      <w:r w:rsidR="00790333" w:rsidRPr="007D0231">
        <w:rPr>
          <w:rFonts w:ascii="Times New Roman" w:hAnsi="Times New Roman" w:cs="Times New Roman"/>
          <w:sz w:val="24"/>
          <w:szCs w:val="24"/>
          <w:lang w:val="uk-UA"/>
        </w:rPr>
        <w:t>поетапно</w:t>
      </w:r>
      <w:r w:rsidR="007D0231">
        <w:rPr>
          <w:rFonts w:ascii="Times New Roman" w:hAnsi="Times New Roman" w:cs="Times New Roman"/>
          <w:sz w:val="24"/>
          <w:szCs w:val="24"/>
          <w:lang w:val="uk-UA"/>
        </w:rPr>
        <w:t xml:space="preserve"> за сценарієм 2</w:t>
      </w:r>
      <w:r w:rsidR="00D21EC6" w:rsidRPr="007D0231">
        <w:rPr>
          <w:rFonts w:ascii="Times New Roman" w:hAnsi="Times New Roman" w:cs="Times New Roman"/>
          <w:sz w:val="24"/>
          <w:szCs w:val="24"/>
          <w:lang w:val="uk-UA"/>
        </w:rPr>
        <w:t>.</w:t>
      </w:r>
    </w:p>
    <w:p w:rsidR="00FA3B24" w:rsidRPr="00DE6173" w:rsidRDefault="00FA3B24" w:rsidP="00FA3B24">
      <w:pPr>
        <w:spacing w:after="0" w:line="240" w:lineRule="auto"/>
        <w:ind w:firstLine="709"/>
        <w:jc w:val="both"/>
        <w:rPr>
          <w:rFonts w:ascii="Times New Roman" w:hAnsi="Times New Roman" w:cs="Times New Roman"/>
          <w:sz w:val="24"/>
          <w:szCs w:val="24"/>
        </w:rPr>
      </w:pPr>
      <w:r w:rsidRPr="007D0231">
        <w:rPr>
          <w:rFonts w:ascii="Times New Roman" w:hAnsi="Times New Roman" w:cs="Times New Roman"/>
          <w:sz w:val="24"/>
          <w:szCs w:val="24"/>
          <w:lang w:val="uk-UA"/>
        </w:rPr>
        <w:t>Вільногірськ одне з перших</w:t>
      </w:r>
      <w:r w:rsidRPr="00DE6173">
        <w:rPr>
          <w:rFonts w:ascii="Times New Roman" w:hAnsi="Times New Roman" w:cs="Times New Roman"/>
          <w:sz w:val="24"/>
          <w:szCs w:val="24"/>
          <w:lang w:val="uk-UA"/>
        </w:rPr>
        <w:t xml:space="preserve"> міст в Дніпропетровській області, в якому відмовилися від централізованого опалення.</w:t>
      </w:r>
      <w:r w:rsidRPr="00DE6173">
        <w:rPr>
          <w:rStyle w:val="shorttext"/>
          <w:rFonts w:ascii="Times New Roman" w:hAnsi="Times New Roman" w:cs="Times New Roman"/>
          <w:sz w:val="24"/>
          <w:szCs w:val="24"/>
          <w:lang w:val="uk-UA"/>
        </w:rPr>
        <w:t xml:space="preserve">Вільногірські РЕМ ПрАТ «ПЕЕМ «ЦЕК» забезпечують електроенергією </w:t>
      </w:r>
      <w:r w:rsidRPr="00DE6173">
        <w:rPr>
          <w:rFonts w:ascii="Times New Roman" w:hAnsi="Times New Roman" w:cs="Times New Roman"/>
          <w:sz w:val="24"/>
          <w:szCs w:val="24"/>
          <w:lang w:val="uk-UA"/>
        </w:rPr>
        <w:t xml:space="preserve">у м. Вільногірськ споживачів загальною кількістю 12272 особи. </w:t>
      </w:r>
      <w:r w:rsidRPr="00DE6173">
        <w:rPr>
          <w:rFonts w:ascii="Times New Roman" w:hAnsi="Times New Roman" w:cs="Times New Roman"/>
          <w:sz w:val="24"/>
          <w:szCs w:val="24"/>
        </w:rPr>
        <w:t>Житлова забудова м. Вільногірськ складається із будинків приватного сектору та поверхових будинків багатоквартирної забудови та частково садибною забудовою. Зростання електричних  навантажень  Вільногірських РЕМ  призведе до технічного обмеженення в мережах, а також створить проблеми забезпечення споживачів електроенергією в необхідній кількості та  нормованої якості.</w:t>
      </w:r>
    </w:p>
    <w:p w:rsidR="00FA3B24" w:rsidRPr="00DE6173" w:rsidRDefault="00CD111F" w:rsidP="00FA3B24">
      <w:pPr>
        <w:tabs>
          <w:tab w:val="num" w:pos="720"/>
        </w:tabs>
        <w:spacing w:after="0" w:line="240" w:lineRule="auto"/>
        <w:ind w:firstLine="426"/>
        <w:jc w:val="both"/>
        <w:rPr>
          <w:rStyle w:val="shorttext"/>
          <w:rFonts w:ascii="Times New Roman" w:hAnsi="Times New Roman" w:cs="Times New Roman"/>
          <w:b/>
          <w:sz w:val="24"/>
          <w:szCs w:val="24"/>
        </w:rPr>
      </w:pPr>
      <w:r>
        <w:rPr>
          <w:rStyle w:val="shorttext"/>
          <w:rFonts w:ascii="Times New Roman" w:hAnsi="Times New Roman" w:cs="Times New Roman"/>
          <w:sz w:val="24"/>
          <w:szCs w:val="24"/>
          <w:lang w:val="uk-UA"/>
        </w:rPr>
        <w:t xml:space="preserve">      </w:t>
      </w:r>
      <w:r w:rsidR="00FA3B24" w:rsidRPr="00DE6173">
        <w:rPr>
          <w:rStyle w:val="shorttext"/>
          <w:rFonts w:ascii="Times New Roman" w:hAnsi="Times New Roman" w:cs="Times New Roman"/>
          <w:sz w:val="24"/>
          <w:szCs w:val="24"/>
        </w:rPr>
        <w:t>Загальний річний обсяг передачі електроенергії за 2018 рік склав:  42339,486 тис. кВт.год</w:t>
      </w:r>
      <w:r w:rsidR="00FA3B24" w:rsidRPr="00DE6173">
        <w:rPr>
          <w:rStyle w:val="shorttext"/>
          <w:rFonts w:ascii="Times New Roman" w:hAnsi="Times New Roman" w:cs="Times New Roman"/>
          <w:b/>
          <w:sz w:val="24"/>
          <w:szCs w:val="24"/>
        </w:rPr>
        <w:t>.</w:t>
      </w:r>
    </w:p>
    <w:p w:rsidR="00FA3B24" w:rsidRPr="00DE6173" w:rsidRDefault="00FA3B24" w:rsidP="00FA3B24">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Необхідність будівництва ПС 150/20 кВ м. Вільногірськ визначається реконструкцією існуючої мережі 6-10 кВ з </w:t>
      </w:r>
      <w:r w:rsidR="002F1256">
        <w:rPr>
          <w:rFonts w:ascii="Times New Roman" w:hAnsi="Times New Roman" w:cs="Times New Roman"/>
          <w:sz w:val="24"/>
          <w:szCs w:val="24"/>
          <w:lang w:val="uk-UA"/>
        </w:rPr>
        <w:t>реконфігурацією</w:t>
      </w:r>
      <w:r w:rsidRPr="00DE6173">
        <w:rPr>
          <w:rFonts w:ascii="Times New Roman" w:hAnsi="Times New Roman" w:cs="Times New Roman"/>
          <w:sz w:val="24"/>
          <w:szCs w:val="24"/>
          <w:lang w:val="uk-UA"/>
        </w:rPr>
        <w:t xml:space="preserve"> мережі та переведенням на клас напруги 20 кВ.</w:t>
      </w:r>
    </w:p>
    <w:p w:rsidR="00FA3B24" w:rsidRPr="00DE6173" w:rsidRDefault="00CD111F" w:rsidP="00FA3B24">
      <w:pPr>
        <w:spacing w:after="0" w:line="240" w:lineRule="auto"/>
        <w:jc w:val="both"/>
        <w:rPr>
          <w:rFonts w:ascii="Times New Roman" w:hAnsi="Times New Roman" w:cs="Times New Roman"/>
          <w:b/>
          <w:sz w:val="24"/>
          <w:szCs w:val="24"/>
        </w:rPr>
      </w:pPr>
      <w:r>
        <w:rPr>
          <w:rFonts w:ascii="Times New Roman" w:hAnsi="Times New Roman" w:cs="Times New Roman"/>
          <w:sz w:val="24"/>
          <w:szCs w:val="24"/>
          <w:lang w:val="uk-UA"/>
        </w:rPr>
        <w:t xml:space="preserve">           </w:t>
      </w:r>
      <w:r w:rsidR="00FA3B24" w:rsidRPr="00DE6173">
        <w:rPr>
          <w:rFonts w:ascii="Times New Roman" w:hAnsi="Times New Roman" w:cs="Times New Roman"/>
          <w:sz w:val="24"/>
          <w:szCs w:val="24"/>
        </w:rPr>
        <w:t xml:space="preserve">Джерелом живлення мереж Вільногірських РЕМ є Вільногірський ГМК, який в черговий раз змінює власника. У 2013 році попередній орендатор комбінату зупинив ТЕЦ, яка забезпечувала місто централізованим опалення та гарячою водою. ТЕЦ в теперішній час знаходиться в занедбаному стані, обладнання не ремонтується та розкрадається. Живлення </w:t>
      </w:r>
      <w:r w:rsidR="00FA3B24" w:rsidRPr="00DE6173">
        <w:rPr>
          <w:rFonts w:ascii="Times New Roman" w:hAnsi="Times New Roman" w:cs="Times New Roman"/>
          <w:sz w:val="24"/>
          <w:szCs w:val="24"/>
        </w:rPr>
        <w:lastRenderedPageBreak/>
        <w:t>електричних мереж здійснюється від ГРУ-6 кВ ТЕЦ, технічний стан якого визиває занепокоєння і в подальшому може призвести до тривалих аварійних відключень, особливо в зимовий час, що є не прийнятним з огляду на використання електричної енергії населенням для опалення квартир.</w:t>
      </w:r>
    </w:p>
    <w:p w:rsidR="00FA3B24" w:rsidRPr="00DE6173" w:rsidRDefault="00CD111F" w:rsidP="00FA3B24">
      <w:pPr>
        <w:spacing w:after="0" w:line="240" w:lineRule="auto"/>
        <w:jc w:val="both"/>
        <w:rPr>
          <w:rStyle w:val="shorttext"/>
          <w:rFonts w:ascii="Times New Roman" w:hAnsi="Times New Roman" w:cs="Times New Roman"/>
          <w:sz w:val="24"/>
          <w:szCs w:val="24"/>
        </w:rPr>
      </w:pPr>
      <w:r>
        <w:rPr>
          <w:rFonts w:ascii="Times New Roman" w:hAnsi="Times New Roman" w:cs="Times New Roman"/>
          <w:sz w:val="24"/>
          <w:szCs w:val="24"/>
          <w:lang w:val="uk-UA"/>
        </w:rPr>
        <w:t xml:space="preserve">             </w:t>
      </w:r>
      <w:r w:rsidR="00FA3B24" w:rsidRPr="00DE6173">
        <w:rPr>
          <w:rFonts w:ascii="Times New Roman" w:hAnsi="Times New Roman" w:cs="Times New Roman"/>
          <w:sz w:val="24"/>
          <w:szCs w:val="24"/>
          <w:lang w:val="uk-UA"/>
        </w:rPr>
        <w:t xml:space="preserve">Внаслідок зупинки ТЕЦ, значна частина населення міста перейшла на індивідуальне електроопалення, </w:t>
      </w:r>
      <w:r w:rsidR="00FA3B24" w:rsidRPr="000F632E">
        <w:rPr>
          <w:rStyle w:val="shorttext"/>
          <w:rFonts w:ascii="Times New Roman" w:hAnsi="Times New Roman" w:cs="Times New Roman"/>
          <w:sz w:val="24"/>
          <w:szCs w:val="24"/>
          <w:lang w:val="uk-UA"/>
        </w:rPr>
        <w:t>що призвело до значного збільшення навантажень в розподільних мережах з 3 МВт до 10 МВт в зимовий період 2018/2019 р.р. та підвищення аварійності, збільшення часу перерв в електропостачанні споживачів.</w:t>
      </w:r>
      <w:r w:rsidR="000F632E">
        <w:rPr>
          <w:rStyle w:val="shorttext"/>
          <w:rFonts w:ascii="Times New Roman" w:hAnsi="Times New Roman" w:cs="Times New Roman"/>
          <w:sz w:val="24"/>
          <w:szCs w:val="24"/>
          <w:lang w:val="uk-UA"/>
        </w:rPr>
        <w:t xml:space="preserve"> </w:t>
      </w:r>
      <w:bookmarkStart w:id="66" w:name="_GoBack"/>
      <w:bookmarkEnd w:id="66"/>
      <w:r w:rsidR="00FA3B24" w:rsidRPr="00DE6173">
        <w:rPr>
          <w:rStyle w:val="shorttext"/>
          <w:rFonts w:ascii="Times New Roman" w:hAnsi="Times New Roman" w:cs="Times New Roman"/>
          <w:sz w:val="24"/>
          <w:szCs w:val="24"/>
        </w:rPr>
        <w:t>Зростання електричних навантажень Вільногірських  РЕМ призведе дотехнічного обмеженення в мережах, а також створить проблеми  забезпеченняспоживачів електроенергією  в  необхідній кількості та нормованої якості.</w:t>
      </w:r>
    </w:p>
    <w:p w:rsidR="00FA3B24" w:rsidRPr="00DE6173" w:rsidRDefault="00CD111F" w:rsidP="00FA3B24">
      <w:pPr>
        <w:spacing w:after="0" w:line="240" w:lineRule="auto"/>
        <w:jc w:val="both"/>
        <w:rPr>
          <w:rFonts w:ascii="Times New Roman" w:hAnsi="Times New Roman" w:cs="Times New Roman"/>
          <w:sz w:val="24"/>
          <w:szCs w:val="24"/>
        </w:rPr>
      </w:pPr>
      <w:r>
        <w:rPr>
          <w:rStyle w:val="shorttext"/>
          <w:rFonts w:ascii="Times New Roman" w:hAnsi="Times New Roman" w:cs="Times New Roman"/>
          <w:sz w:val="24"/>
          <w:szCs w:val="24"/>
          <w:lang w:val="uk-UA"/>
        </w:rPr>
        <w:t xml:space="preserve">             </w:t>
      </w:r>
      <w:r w:rsidR="00FA3B24" w:rsidRPr="00DE6173">
        <w:rPr>
          <w:rStyle w:val="shorttext"/>
          <w:rFonts w:ascii="Times New Roman" w:hAnsi="Times New Roman" w:cs="Times New Roman"/>
          <w:sz w:val="24"/>
          <w:szCs w:val="24"/>
        </w:rPr>
        <w:t>Після переходу населення на електроопалення щільність навантаження склала</w:t>
      </w:r>
      <w:r w:rsidR="000F632E">
        <w:rPr>
          <w:rStyle w:val="shorttext"/>
          <w:rFonts w:ascii="Times New Roman" w:hAnsi="Times New Roman" w:cs="Times New Roman"/>
          <w:sz w:val="24"/>
          <w:szCs w:val="24"/>
          <w:lang w:val="uk-UA"/>
        </w:rPr>
        <w:t xml:space="preserve"> </w:t>
      </w:r>
      <w:r w:rsidR="00FA3B24" w:rsidRPr="00DE6173">
        <w:rPr>
          <w:rStyle w:val="shorttext"/>
          <w:rFonts w:ascii="Times New Roman" w:hAnsi="Times New Roman" w:cs="Times New Roman"/>
          <w:sz w:val="24"/>
          <w:szCs w:val="24"/>
        </w:rPr>
        <w:t>0,6 МВт/км</w:t>
      </w:r>
      <w:r w:rsidR="00FA3B24" w:rsidRPr="00DE6173">
        <w:rPr>
          <w:rStyle w:val="shorttext"/>
          <w:rFonts w:ascii="Times New Roman" w:hAnsi="Times New Roman" w:cs="Times New Roman"/>
          <w:sz w:val="24"/>
          <w:szCs w:val="24"/>
          <w:vertAlign w:val="superscript"/>
        </w:rPr>
        <w:t>2</w:t>
      </w:r>
      <w:r w:rsidR="00FA3B24" w:rsidRPr="00DE6173">
        <w:rPr>
          <w:rStyle w:val="shorttext"/>
          <w:rFonts w:ascii="Times New Roman" w:hAnsi="Times New Roman" w:cs="Times New Roman"/>
          <w:sz w:val="24"/>
          <w:szCs w:val="24"/>
        </w:rPr>
        <w:t>.</w:t>
      </w:r>
    </w:p>
    <w:p w:rsidR="00FA3B24" w:rsidRPr="00DE6173" w:rsidRDefault="00FA3B24" w:rsidP="00FA3B24">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rPr>
        <w:t xml:space="preserve"> Треба зауважити, що зі схожими проблемами також стикаються і інші міста області.</w:t>
      </w:r>
    </w:p>
    <w:p w:rsidR="00FA3B24" w:rsidRPr="00DE6173" w:rsidRDefault="00FA3B24" w:rsidP="00FA3B24">
      <w:pPr>
        <w:tabs>
          <w:tab w:val="num" w:pos="720"/>
        </w:tabs>
        <w:spacing w:after="0" w:line="240" w:lineRule="auto"/>
        <w:jc w:val="both"/>
        <w:rPr>
          <w:rStyle w:val="shorttext"/>
          <w:rFonts w:ascii="Times New Roman" w:hAnsi="Times New Roman" w:cs="Times New Roman"/>
          <w:sz w:val="24"/>
          <w:szCs w:val="24"/>
        </w:rPr>
      </w:pPr>
      <w:r w:rsidRPr="00DE6173">
        <w:rPr>
          <w:rStyle w:val="shorttext"/>
          <w:rFonts w:ascii="Times New Roman" w:hAnsi="Times New Roman" w:cs="Times New Roman"/>
          <w:sz w:val="24"/>
          <w:szCs w:val="24"/>
        </w:rPr>
        <w:t>Вільногірські РЕМ на сьогоднішній день обслуговують;</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 xml:space="preserve">повітряні лінії 0,4 кВ довжиною </w:t>
      </w:r>
      <w:r w:rsidRPr="00DE6173">
        <w:rPr>
          <w:bCs/>
          <w:sz w:val="24"/>
          <w:szCs w:val="24"/>
          <w:lang w:val="uk-UA"/>
        </w:rPr>
        <w:t>39,42 км</w:t>
      </w:r>
      <w:r w:rsidRPr="00DE6173">
        <w:rPr>
          <w:rStyle w:val="shorttext"/>
          <w:sz w:val="24"/>
          <w:szCs w:val="24"/>
        </w:rPr>
        <w:t xml:space="preserve">; </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 xml:space="preserve">кабельні лінії 0,4 кВ 12,53км; </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 xml:space="preserve">кабельні лінії 6 кВ загальною довжиною 27,26 км; </w:t>
      </w:r>
    </w:p>
    <w:p w:rsidR="00FA3B24" w:rsidRPr="00DE6173" w:rsidRDefault="00FA3B24" w:rsidP="009F17E2">
      <w:pPr>
        <w:pStyle w:val="a7"/>
        <w:widowControl/>
        <w:numPr>
          <w:ilvl w:val="0"/>
          <w:numId w:val="73"/>
        </w:numPr>
        <w:autoSpaceDE/>
        <w:autoSpaceDN/>
        <w:adjustRightInd/>
        <w:ind w:left="1418" w:hanging="284"/>
        <w:contextualSpacing/>
        <w:jc w:val="both"/>
        <w:rPr>
          <w:sz w:val="24"/>
          <w:szCs w:val="24"/>
          <w:lang w:val="uk-UA"/>
        </w:rPr>
      </w:pPr>
      <w:r w:rsidRPr="00DE6173">
        <w:rPr>
          <w:bCs/>
          <w:sz w:val="24"/>
          <w:szCs w:val="24"/>
          <w:lang w:val="uk-UA"/>
        </w:rPr>
        <w:t>середня довжина фідерів 0,4 кВ -1,01 км, максимальна – 4,219 км;</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bCs/>
          <w:sz w:val="24"/>
          <w:szCs w:val="24"/>
          <w:lang w:val="uk-UA"/>
        </w:rPr>
        <w:t>середня довжина фідерів 6 кВ -0,63 км, максимальна – 1,4 км</w:t>
      </w:r>
      <w:r w:rsidRPr="00DE6173">
        <w:rPr>
          <w:rStyle w:val="shorttext"/>
          <w:sz w:val="24"/>
          <w:szCs w:val="24"/>
        </w:rPr>
        <w:t xml:space="preserve">; </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трансформаторні підстанції і розподільчі пункти напругою 6/0,4 кВ загальною кількістю 30 шт.;</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завантаження електричних мереж та ПС, ТП – 70%;</w:t>
      </w:r>
    </w:p>
    <w:p w:rsidR="00FA3B24" w:rsidRPr="00DE6173" w:rsidRDefault="00FA3B24" w:rsidP="009F17E2">
      <w:pPr>
        <w:pStyle w:val="a7"/>
        <w:widowControl/>
        <w:numPr>
          <w:ilvl w:val="0"/>
          <w:numId w:val="73"/>
        </w:numPr>
        <w:autoSpaceDE/>
        <w:autoSpaceDN/>
        <w:adjustRightInd/>
        <w:ind w:left="1418" w:hanging="284"/>
        <w:contextualSpacing/>
        <w:jc w:val="both"/>
        <w:rPr>
          <w:rStyle w:val="shorttext"/>
          <w:sz w:val="24"/>
          <w:szCs w:val="24"/>
        </w:rPr>
      </w:pPr>
      <w:r w:rsidRPr="00DE6173">
        <w:rPr>
          <w:rStyle w:val="shorttext"/>
          <w:sz w:val="24"/>
          <w:szCs w:val="24"/>
        </w:rPr>
        <w:t>пропускна спроможність мереж за розрахунками – 14,7 МВт.</w:t>
      </w:r>
    </w:p>
    <w:p w:rsidR="00FA3B24" w:rsidRPr="00DE6173" w:rsidRDefault="00FA3B24" w:rsidP="00FA3B24">
      <w:pPr>
        <w:pStyle w:val="a7"/>
        <w:widowControl/>
        <w:autoSpaceDE/>
        <w:autoSpaceDN/>
        <w:adjustRightInd/>
        <w:ind w:left="0" w:firstLine="720"/>
        <w:contextualSpacing/>
        <w:jc w:val="both"/>
        <w:rPr>
          <w:sz w:val="24"/>
          <w:szCs w:val="24"/>
        </w:rPr>
      </w:pPr>
      <w:r w:rsidRPr="00DE6173">
        <w:rPr>
          <w:sz w:val="24"/>
          <w:szCs w:val="24"/>
        </w:rPr>
        <w:t>Технічний стан ПЛ 0,4 кВ незадовільний, що обумовлено значним терміном експлуатації – 58,5% потребують капітального ремонту, 21,5% потребує повної реконструкції.</w:t>
      </w:r>
    </w:p>
    <w:p w:rsidR="00FA3B24" w:rsidRPr="00DE6173" w:rsidRDefault="00FA3B24" w:rsidP="00FA3B24">
      <w:pPr>
        <w:pStyle w:val="a7"/>
        <w:widowControl/>
        <w:autoSpaceDE/>
        <w:autoSpaceDN/>
        <w:adjustRightInd/>
        <w:ind w:left="0" w:firstLine="720"/>
        <w:contextualSpacing/>
        <w:jc w:val="both"/>
        <w:rPr>
          <w:sz w:val="24"/>
          <w:szCs w:val="24"/>
        </w:rPr>
      </w:pPr>
      <w:r w:rsidRPr="00DE6173">
        <w:rPr>
          <w:sz w:val="24"/>
          <w:szCs w:val="24"/>
          <w:lang w:val="uk-UA"/>
        </w:rPr>
        <w:t>Н</w:t>
      </w:r>
      <w:r w:rsidRPr="00DE6173">
        <w:rPr>
          <w:sz w:val="24"/>
          <w:szCs w:val="24"/>
        </w:rPr>
        <w:t>езадовільний технічний стан КЛ</w:t>
      </w:r>
      <w:r w:rsidRPr="00DE6173">
        <w:rPr>
          <w:sz w:val="24"/>
          <w:szCs w:val="24"/>
          <w:lang w:val="uk-UA"/>
        </w:rPr>
        <w:t>-</w:t>
      </w:r>
      <w:r w:rsidRPr="00DE6173">
        <w:rPr>
          <w:sz w:val="24"/>
          <w:szCs w:val="24"/>
        </w:rPr>
        <w:t>6 кВ.</w:t>
      </w:r>
      <w:r w:rsidRPr="00DE6173">
        <w:rPr>
          <w:sz w:val="24"/>
          <w:szCs w:val="24"/>
          <w:lang w:val="uk-UA"/>
        </w:rPr>
        <w:t xml:space="preserve"> Більше</w:t>
      </w:r>
      <w:r w:rsidR="00C26548">
        <w:rPr>
          <w:sz w:val="24"/>
          <w:szCs w:val="24"/>
          <w:lang w:val="uk-UA"/>
        </w:rPr>
        <w:t xml:space="preserve"> </w:t>
      </w:r>
      <w:r w:rsidRPr="00DE6173">
        <w:rPr>
          <w:sz w:val="24"/>
          <w:szCs w:val="24"/>
          <w:lang w:val="uk-UA"/>
        </w:rPr>
        <w:t xml:space="preserve">66% цих ліній відпрацювало більше 30 років, а отже потребують повної заміни. Силові трансформатори 42% відпрацювало більше 25 років. Враховуючи довгий термін експлуатації обладнання, його моральну та технічну застарілість, досягти значного зменшення втрат електричної енергії не вдається. </w:t>
      </w:r>
      <w:r w:rsidRPr="00DE6173">
        <w:rPr>
          <w:sz w:val="24"/>
          <w:szCs w:val="24"/>
        </w:rPr>
        <w:t xml:space="preserve">Отже, з переходом на 20 кВ очікується зменшення витрат з </w:t>
      </w:r>
      <w:r w:rsidRPr="00DE6173">
        <w:rPr>
          <w:sz w:val="24"/>
          <w:szCs w:val="24"/>
          <w:lang w:val="uk-UA"/>
        </w:rPr>
        <w:t>6907</w:t>
      </w:r>
      <w:r w:rsidRPr="00DE6173">
        <w:rPr>
          <w:sz w:val="24"/>
          <w:szCs w:val="24"/>
        </w:rPr>
        <w:t xml:space="preserve"> тис.кВт·год </w:t>
      </w:r>
      <w:r w:rsidRPr="00DE6173">
        <w:rPr>
          <w:sz w:val="24"/>
          <w:szCs w:val="24"/>
          <w:lang w:val="uk-UA"/>
        </w:rPr>
        <w:t>(13,13</w:t>
      </w:r>
      <w:r w:rsidRPr="00DE6173">
        <w:rPr>
          <w:sz w:val="24"/>
          <w:szCs w:val="24"/>
        </w:rPr>
        <w:t>%) до 1806,52 тис. кВт·год (4,2</w:t>
      </w:r>
      <w:r w:rsidRPr="00DE6173">
        <w:rPr>
          <w:sz w:val="24"/>
          <w:szCs w:val="24"/>
          <w:lang w:val="uk-UA"/>
        </w:rPr>
        <w:t>7</w:t>
      </w:r>
      <w:r w:rsidRPr="00DE6173">
        <w:rPr>
          <w:sz w:val="24"/>
          <w:szCs w:val="24"/>
        </w:rPr>
        <w:t xml:space="preserve"> %).</w:t>
      </w:r>
    </w:p>
    <w:p w:rsidR="00FA3B24" w:rsidRPr="00DE6173" w:rsidRDefault="005C12EB" w:rsidP="00FA3B24">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FA3B24" w:rsidRPr="00DE6173">
        <w:rPr>
          <w:rFonts w:ascii="Times New Roman" w:hAnsi="Times New Roman" w:cs="Times New Roman"/>
          <w:sz w:val="24"/>
          <w:szCs w:val="24"/>
          <w:lang w:val="uk-UA"/>
        </w:rPr>
        <w:t>Аналіз амортизації основних засобі Вільногірських РЕМ показав, що обсяги старіння обладнання випереджають обсяги капіталовкладень, які передбачаються інвестиційними програмами. Я</w:t>
      </w:r>
      <w:r w:rsidR="00FA3B24" w:rsidRPr="00DE6173">
        <w:rPr>
          <w:rFonts w:ascii="Times New Roman" w:hAnsi="Times New Roman" w:cs="Times New Roman"/>
          <w:sz w:val="24"/>
          <w:szCs w:val="24"/>
        </w:rPr>
        <w:t>кщо враховувати, що на початок 2019 року на електроопалення переведено до 30% населення, то прогноз навантаження до 2024 року, з урахуванням переведення на елекроопалення 100% буде складати  орієнтовно 37,49 МВт.</w:t>
      </w:r>
    </w:p>
    <w:p w:rsidR="00FA3B24" w:rsidRPr="00DE6173" w:rsidRDefault="00FA3B24" w:rsidP="00FA3B24">
      <w:pPr>
        <w:pStyle w:val="heading"/>
        <w:spacing w:before="0" w:beforeAutospacing="0" w:after="0" w:afterAutospacing="0"/>
        <w:ind w:firstLine="709"/>
        <w:jc w:val="both"/>
      </w:pPr>
      <w:r w:rsidRPr="00DE6173">
        <w:rPr>
          <w:rFonts w:eastAsia="Calibri"/>
          <w:lang w:val="uk-UA" w:eastAsia="en-US"/>
        </w:rPr>
        <w:t>Підтримання безаварійної роботи та усунення наслідків технологічних порушень потребує значних матеріальних ресурсів, які могли б бути направлені на покращення технічного</w:t>
      </w:r>
      <w:r w:rsidRPr="00DE6173">
        <w:rPr>
          <w:rFonts w:eastAsia="Calibri"/>
          <w:lang w:eastAsia="en-US"/>
        </w:rPr>
        <w:t xml:space="preserve"> стану</w:t>
      </w:r>
      <w:r w:rsidRPr="00DE6173">
        <w:rPr>
          <w:rFonts w:eastAsia="Calibri"/>
          <w:lang w:val="uk-UA" w:eastAsia="en-US"/>
        </w:rPr>
        <w:t xml:space="preserve"> мереж. Внаслідок незадовільного стану та росту навантажень, максимально зафіксоване відхилення напруги у споживачів: -18%, що виходить за межі дозволеного (за ГОСТ 13109-97 «Нормы качества электрическойэнергии в системах электроснабжения общего назначения»</w:t>
      </w:r>
      <w:r w:rsidRPr="00DE6173">
        <w:rPr>
          <w:rFonts w:eastAsia="Calibri"/>
          <w:lang w:val="en-US" w:eastAsia="en-US"/>
        </w:rPr>
        <w:t>max</w:t>
      </w:r>
      <w:r w:rsidRPr="00DE6173">
        <w:rPr>
          <w:rFonts w:eastAsia="Calibri"/>
          <w:u w:val="single"/>
          <w:lang w:val="uk-UA" w:eastAsia="en-US"/>
        </w:rPr>
        <w:t>+</w:t>
      </w:r>
      <w:r w:rsidRPr="00DE6173">
        <w:rPr>
          <w:rFonts w:eastAsia="Calibri"/>
          <w:lang w:val="uk-UA" w:eastAsia="en-US"/>
        </w:rPr>
        <w:t xml:space="preserve"> 10 %).Розподільні мережі на класи напруги 6 кВ стали неефективними,  морально застарілими та неконкурентоспроможними. Зважаючи на досвід розвинутих країн  Європи, а також з урахуванням історично сформованих підходів побудови розподільних мереж нашої країни, </w:t>
      </w:r>
      <w:r w:rsidRPr="00DE6173">
        <w:rPr>
          <w:lang w:val="uk-UA"/>
        </w:rPr>
        <w:t xml:space="preserve">для підвищення надійності та якості електропостачання споживачів м. Вільногірська (з можливим розширенням мережі на близькі села), ПрАТ «ПЕЕМ «ЦЕК» вважає за доцільне виконати переведення мереж напругою </w:t>
      </w:r>
      <w:r w:rsidRPr="00DE6173">
        <w:t>6 кВ на напругу 20 кВ. Для цього необхідне джерело живлення, яке забезпечить надійне електропостачання споживачів</w:t>
      </w:r>
    </w:p>
    <w:p w:rsidR="00FA3B24" w:rsidRPr="00DE6173" w:rsidRDefault="00FA3B24" w:rsidP="00FA3B24">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lastRenderedPageBreak/>
        <w:t>Будівництво двотрансформаторної підстанції 150/</w:t>
      </w:r>
      <w:r w:rsidR="00AD396B">
        <w:rPr>
          <w:rFonts w:ascii="Times New Roman" w:hAnsi="Times New Roman" w:cs="Times New Roman"/>
          <w:sz w:val="24"/>
          <w:szCs w:val="24"/>
          <w:lang w:val="uk-UA"/>
        </w:rPr>
        <w:t>35/</w:t>
      </w:r>
      <w:r w:rsidRPr="00DE6173">
        <w:rPr>
          <w:rFonts w:ascii="Times New Roman" w:hAnsi="Times New Roman" w:cs="Times New Roman"/>
          <w:sz w:val="24"/>
          <w:szCs w:val="24"/>
        </w:rPr>
        <w:t>20 кВ дозволить не тільки вирішити питання надійності постачання, а також дозволить створити резерв для підключення нових споживачів.</w:t>
      </w:r>
    </w:p>
    <w:p w:rsidR="005275EC" w:rsidRPr="00C26548" w:rsidRDefault="000F632E" w:rsidP="00CD111F">
      <w:pPr>
        <w:spacing w:after="0" w:line="240" w:lineRule="auto"/>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5275EC" w:rsidRPr="00C26548">
        <w:rPr>
          <w:rFonts w:ascii="Times New Roman" w:hAnsi="Times New Roman" w:cs="Times New Roman"/>
          <w:sz w:val="24"/>
          <w:szCs w:val="24"/>
          <w:lang w:val="uk-UA"/>
        </w:rPr>
        <w:t>Місце розташування нової ПС-150/35/20 кВ вибрано з урахуванням можливості підключення безпосередньо до шин 150 кВ ПС 330 кВ ВДГМК «НЕК «</w:t>
      </w:r>
      <w:r w:rsidR="00C26548" w:rsidRPr="00C26548">
        <w:rPr>
          <w:rFonts w:ascii="Times New Roman" w:hAnsi="Times New Roman" w:cs="Times New Roman"/>
          <w:sz w:val="24"/>
          <w:szCs w:val="24"/>
          <w:lang w:val="uk-UA"/>
        </w:rPr>
        <w:t>УКРЕНЕРГО</w:t>
      </w:r>
      <w:r w:rsidR="005275EC" w:rsidRPr="00C26548">
        <w:rPr>
          <w:rFonts w:ascii="Times New Roman" w:hAnsi="Times New Roman" w:cs="Times New Roman"/>
          <w:sz w:val="24"/>
          <w:szCs w:val="24"/>
          <w:lang w:val="uk-UA"/>
        </w:rPr>
        <w:t xml:space="preserve">», що дозволить збільшити надійність електропостачання розподільної мережі у м. Вільногірськ. В зв’язку з чим необхідно виконати розширення РУ-150 кВ ПС 330 кВ «ВДГМК» для приєднання двох ПЛ-150 кВ (0,23 км АС-240). </w:t>
      </w:r>
    </w:p>
    <w:p w:rsidR="005275EC" w:rsidRPr="000779F5" w:rsidRDefault="005275EC" w:rsidP="005275EC">
      <w:pPr>
        <w:pStyle w:val="a7"/>
        <w:ind w:left="0" w:firstLine="720"/>
        <w:jc w:val="both"/>
        <w:rPr>
          <w:sz w:val="24"/>
          <w:szCs w:val="24"/>
          <w:lang w:val="uk-UA"/>
        </w:rPr>
      </w:pPr>
      <w:r w:rsidRPr="000779F5">
        <w:rPr>
          <w:sz w:val="24"/>
          <w:szCs w:val="24"/>
          <w:lang w:val="uk-UA"/>
        </w:rPr>
        <w:t>Вимоги НЕК «УКРЕНЕРГО»:</w:t>
      </w:r>
    </w:p>
    <w:p w:rsidR="005275EC" w:rsidRPr="000779F5" w:rsidRDefault="005275EC" w:rsidP="005275EC">
      <w:pPr>
        <w:pStyle w:val="a7"/>
        <w:numPr>
          <w:ilvl w:val="0"/>
          <w:numId w:val="12"/>
        </w:numPr>
        <w:tabs>
          <w:tab w:val="left" w:pos="0"/>
        </w:tabs>
        <w:ind w:left="0" w:firstLine="567"/>
        <w:jc w:val="both"/>
        <w:rPr>
          <w:sz w:val="24"/>
          <w:szCs w:val="24"/>
          <w:lang w:val="uk-UA"/>
        </w:rPr>
      </w:pPr>
      <w:r w:rsidRPr="000779F5">
        <w:rPr>
          <w:sz w:val="24"/>
          <w:szCs w:val="24"/>
          <w:lang w:val="uk-UA"/>
        </w:rPr>
        <w:t>застосування триобмоткових трансформаторів 150/35/20 кВ потужністю не менш ніж 50 МВА кожен з перведенням на неї приєднань 35 кВ з ПС 330 кВ «ВДГМК» на виконання вимог СОУ НЕК 20.261:2017 «технічна політика ДП «НЕК «Укренерго»  у сфері розвитку иа експлуатації магістральних та міждержавних електричних мереж».</w:t>
      </w:r>
    </w:p>
    <w:p w:rsidR="005275EC" w:rsidRPr="000779F5" w:rsidRDefault="005275EC" w:rsidP="005275EC">
      <w:pPr>
        <w:pStyle w:val="a7"/>
        <w:tabs>
          <w:tab w:val="left" w:pos="0"/>
        </w:tabs>
        <w:ind w:left="0" w:firstLine="567"/>
        <w:jc w:val="both"/>
        <w:rPr>
          <w:sz w:val="24"/>
          <w:szCs w:val="24"/>
          <w:lang w:val="uk-UA"/>
        </w:rPr>
      </w:pPr>
      <w:r w:rsidRPr="000779F5">
        <w:rPr>
          <w:sz w:val="24"/>
          <w:szCs w:val="24"/>
          <w:lang w:val="uk-UA"/>
        </w:rPr>
        <w:t xml:space="preserve">Всі вимоги НЕК «УКРЕНЕРГО» </w:t>
      </w:r>
      <w:r w:rsidR="00C26548">
        <w:rPr>
          <w:sz w:val="24"/>
          <w:szCs w:val="24"/>
          <w:lang w:val="uk-UA"/>
        </w:rPr>
        <w:t xml:space="preserve">будуть </w:t>
      </w:r>
      <w:r w:rsidRPr="000779F5">
        <w:rPr>
          <w:sz w:val="24"/>
          <w:szCs w:val="24"/>
          <w:lang w:val="uk-UA"/>
        </w:rPr>
        <w:t>врах</w:t>
      </w:r>
      <w:r w:rsidR="00C26548">
        <w:rPr>
          <w:sz w:val="24"/>
          <w:szCs w:val="24"/>
          <w:lang w:val="uk-UA"/>
        </w:rPr>
        <w:t>овані</w:t>
      </w:r>
      <w:r w:rsidRPr="000779F5">
        <w:rPr>
          <w:sz w:val="24"/>
          <w:szCs w:val="24"/>
          <w:lang w:val="uk-UA"/>
        </w:rPr>
        <w:t xml:space="preserve"> при виконанні умов договору на приєднання до мереж оператора системи передачі.</w:t>
      </w:r>
    </w:p>
    <w:p w:rsidR="00FA3B24" w:rsidRPr="00DE6173" w:rsidRDefault="00FA3B24" w:rsidP="00FA3B24">
      <w:pPr>
        <w:spacing w:after="0" w:line="240" w:lineRule="auto"/>
        <w:ind w:firstLine="709"/>
        <w:jc w:val="both"/>
        <w:rPr>
          <w:rStyle w:val="shorttext"/>
          <w:rFonts w:ascii="Times New Roman" w:hAnsi="Times New Roman" w:cs="Times New Roman"/>
          <w:sz w:val="24"/>
          <w:szCs w:val="24"/>
        </w:rPr>
      </w:pPr>
      <w:r w:rsidRPr="000779F5">
        <w:rPr>
          <w:rFonts w:ascii="Times New Roman" w:hAnsi="Times New Roman" w:cs="Times New Roman"/>
          <w:sz w:val="24"/>
          <w:szCs w:val="24"/>
        </w:rPr>
        <w:t>Планується використання в трансформаторних підстанціях секційних вимикачів із застосуванням телемеханіки. Також, планується використання автоматичної системи з обліку електроенергії з використанням технологій Smart Grid, які дозволять</w:t>
      </w:r>
      <w:r w:rsidRPr="00DE6173">
        <w:rPr>
          <w:rFonts w:ascii="Times New Roman" w:hAnsi="Times New Roman" w:cs="Times New Roman"/>
          <w:sz w:val="24"/>
          <w:szCs w:val="24"/>
        </w:rPr>
        <w:t xml:space="preserve"> знизити експлуатаційні витрати, в</w:t>
      </w:r>
      <w:r w:rsidRPr="00DE6173">
        <w:rPr>
          <w:rStyle w:val="shorttext"/>
          <w:rFonts w:ascii="Times New Roman" w:hAnsi="Times New Roman" w:cs="Times New Roman"/>
          <w:sz w:val="24"/>
          <w:szCs w:val="24"/>
        </w:rPr>
        <w:t xml:space="preserve">иявляти </w:t>
      </w:r>
      <w:r w:rsidRPr="00DE6173">
        <w:rPr>
          <w:rStyle w:val="alt-edited"/>
          <w:rFonts w:ascii="Times New Roman" w:hAnsi="Times New Roman" w:cs="Times New Roman"/>
          <w:sz w:val="24"/>
          <w:szCs w:val="24"/>
        </w:rPr>
        <w:t>крадіжки</w:t>
      </w:r>
      <w:r w:rsidRPr="00DE6173">
        <w:rPr>
          <w:rStyle w:val="shorttext"/>
          <w:rFonts w:ascii="Times New Roman" w:hAnsi="Times New Roman" w:cs="Times New Roman"/>
          <w:sz w:val="24"/>
          <w:szCs w:val="24"/>
        </w:rPr>
        <w:t xml:space="preserve"> електроенергії та підвищити рівень надійності електропостачання.</w:t>
      </w:r>
    </w:p>
    <w:p w:rsidR="00FA3B24" w:rsidRPr="00DE6173" w:rsidRDefault="0008714E" w:rsidP="00FA3B24">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uk-UA"/>
        </w:rPr>
        <w:t xml:space="preserve">              </w:t>
      </w:r>
      <w:r w:rsidR="00FA3B24" w:rsidRPr="00DE6173">
        <w:rPr>
          <w:rFonts w:ascii="Times New Roman" w:hAnsi="Times New Roman" w:cs="Times New Roman"/>
          <w:sz w:val="24"/>
          <w:szCs w:val="24"/>
        </w:rPr>
        <w:t xml:space="preserve">Вибір напруги розподільчої мережі 20 кВ обумовлений наступними факторами: </w:t>
      </w:r>
    </w:p>
    <w:p w:rsidR="00FA3B24" w:rsidRPr="00DE6173" w:rsidRDefault="00FA3B24" w:rsidP="009F17E2">
      <w:pPr>
        <w:numPr>
          <w:ilvl w:val="0"/>
          <w:numId w:val="75"/>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зменшення втрат електроенергії в мережах, підвищити якість електроенергії;</w:t>
      </w:r>
    </w:p>
    <w:p w:rsidR="00FA3B24" w:rsidRPr="00DE6173" w:rsidRDefault="00FA3B24" w:rsidP="009F17E2">
      <w:pPr>
        <w:numPr>
          <w:ilvl w:val="0"/>
          <w:numId w:val="75"/>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зменшення струмів короткого замикання;</w:t>
      </w:r>
    </w:p>
    <w:p w:rsidR="00FA3B24" w:rsidRPr="00DE6173" w:rsidRDefault="00FA3B24" w:rsidP="009F17E2">
      <w:pPr>
        <w:numPr>
          <w:ilvl w:val="0"/>
          <w:numId w:val="75"/>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покращення живлення окремих віддалених споживачів;</w:t>
      </w:r>
    </w:p>
    <w:p w:rsidR="00FA3B24" w:rsidRPr="00DE6173" w:rsidRDefault="00FA3B24" w:rsidP="009F17E2">
      <w:pPr>
        <w:numPr>
          <w:ilvl w:val="0"/>
          <w:numId w:val="74"/>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збільшення пропускної спроможності мереж;</w:t>
      </w:r>
    </w:p>
    <w:p w:rsidR="00FA3B24" w:rsidRPr="00DE6173" w:rsidRDefault="00FA3B24" w:rsidP="009F17E2">
      <w:pPr>
        <w:numPr>
          <w:ilvl w:val="0"/>
          <w:numId w:val="74"/>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створення резерву потужності для гарантованого надійного електропостачання споживачів;</w:t>
      </w:r>
    </w:p>
    <w:p w:rsidR="00FA3B24" w:rsidRDefault="00FA3B24" w:rsidP="00600593">
      <w:pPr>
        <w:numPr>
          <w:ilvl w:val="0"/>
          <w:numId w:val="74"/>
        </w:numPr>
        <w:spacing w:after="0" w:line="240" w:lineRule="auto"/>
        <w:ind w:left="993" w:hanging="284"/>
        <w:jc w:val="both"/>
        <w:rPr>
          <w:rFonts w:ascii="Times New Roman" w:hAnsi="Times New Roman" w:cs="Times New Roman"/>
          <w:sz w:val="24"/>
          <w:szCs w:val="24"/>
        </w:rPr>
      </w:pPr>
      <w:r w:rsidRPr="00DE6173">
        <w:rPr>
          <w:rFonts w:ascii="Times New Roman" w:hAnsi="Times New Roman" w:cs="Times New Roman"/>
          <w:sz w:val="24"/>
          <w:szCs w:val="24"/>
        </w:rPr>
        <w:t>покращення показників якості електропостачання SAIDI и SAIFI за рахунок підвищення надійності роботи електрообладнання, при умові автоматизації мереж, що, в свою чергу, приведе до зменшення витрат на ремонт та експлуатацію мереж.</w:t>
      </w:r>
    </w:p>
    <w:p w:rsidR="00600593" w:rsidRDefault="00600593" w:rsidP="00600593">
      <w:pPr>
        <w:tabs>
          <w:tab w:val="left" w:pos="4536"/>
        </w:tabs>
        <w:spacing w:after="0" w:line="240" w:lineRule="auto"/>
        <w:jc w:val="center"/>
        <w:rPr>
          <w:rFonts w:ascii="Times New Roman" w:hAnsi="Times New Roman" w:cs="Times New Roman"/>
          <w:b/>
          <w:bCs/>
          <w:sz w:val="24"/>
          <w:szCs w:val="24"/>
          <w:lang w:val="uk-UA"/>
        </w:rPr>
      </w:pPr>
    </w:p>
    <w:p w:rsidR="00FA3B24" w:rsidRPr="00DE6173" w:rsidRDefault="00FA3B24" w:rsidP="00600593">
      <w:pPr>
        <w:tabs>
          <w:tab w:val="left" w:pos="4536"/>
        </w:tabs>
        <w:spacing w:after="0" w:line="240" w:lineRule="auto"/>
        <w:jc w:val="center"/>
        <w:rPr>
          <w:rFonts w:ascii="Times New Roman" w:hAnsi="Times New Roman" w:cs="Times New Roman"/>
          <w:b/>
          <w:bCs/>
          <w:sz w:val="24"/>
          <w:szCs w:val="24"/>
          <w:lang w:val="uk-UA"/>
        </w:rPr>
      </w:pPr>
      <w:r w:rsidRPr="00DE6173">
        <w:rPr>
          <w:rFonts w:ascii="Times New Roman" w:hAnsi="Times New Roman" w:cs="Times New Roman"/>
          <w:b/>
          <w:bCs/>
          <w:sz w:val="24"/>
          <w:szCs w:val="24"/>
          <w:lang w:val="uk-UA"/>
        </w:rPr>
        <w:t>Карта-схема м. Вільногірськ (існуюча)</w:t>
      </w:r>
      <w:r w:rsidR="008743FE">
        <w:rPr>
          <w:rFonts w:ascii="Times New Roman" w:hAnsi="Times New Roman" w:cs="Times New Roman"/>
          <w:b/>
          <w:bCs/>
          <w:sz w:val="24"/>
          <w:szCs w:val="24"/>
          <w:lang w:val="uk-UA"/>
        </w:rPr>
        <w:t xml:space="preserve"> </w:t>
      </w:r>
      <w:r w:rsidRPr="00DE6173">
        <w:rPr>
          <w:rFonts w:ascii="Times New Roman" w:hAnsi="Times New Roman" w:cs="Times New Roman"/>
          <w:b/>
          <w:bCs/>
          <w:sz w:val="24"/>
          <w:szCs w:val="24"/>
          <w:lang w:val="uk-UA"/>
        </w:rPr>
        <w:t>Карта-схема м. Вільногірськ (після комплексної реконструкції)</w:t>
      </w:r>
    </w:p>
    <w:p w:rsidR="00FA3B24" w:rsidRDefault="00A06104" w:rsidP="00FA3B24">
      <w:pPr>
        <w:jc w:val="both"/>
        <w:rPr>
          <w:rFonts w:ascii="Times New Roman" w:hAnsi="Times New Roman" w:cs="Times New Roman"/>
          <w:sz w:val="24"/>
          <w:szCs w:val="24"/>
          <w:lang w:val="uk-UA"/>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08A0B7EE" wp14:editId="18BCE0F5">
                <wp:simplePos x="0" y="0"/>
                <wp:positionH relativeFrom="column">
                  <wp:posOffset>2811780</wp:posOffset>
                </wp:positionH>
                <wp:positionV relativeFrom="paragraph">
                  <wp:posOffset>784860</wp:posOffset>
                </wp:positionV>
                <wp:extent cx="431800" cy="504825"/>
                <wp:effectExtent l="0" t="19050" r="44450" b="47625"/>
                <wp:wrapNone/>
                <wp:docPr id="23" name="Стрелка вправо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1800" cy="504825"/>
                        </a:xfrm>
                        <a:prstGeom prst="rightArrow">
                          <a:avLst/>
                        </a:prstGeom>
                        <a:solidFill>
                          <a:srgbClr val="FF0000"/>
                        </a:solidFill>
                        <a:ln w="25400" cap="flat" cmpd="sng" algn="ctr">
                          <a:solidFill>
                            <a:sysClr val="windowText" lastClr="000000"/>
                          </a:solidFill>
                          <a:prstDash val="solid"/>
                        </a:ln>
                        <a:effectLst/>
                      </wps:spPr>
                      <wps:bodyPr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A3EE20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3" o:spid="_x0000_s1026" type="#_x0000_t13" style="position:absolute;margin-left:221.4pt;margin-top:61.8pt;width:34pt;height:3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" adj="10800" fillcolor="red" strokecolor="windowText" strokeweight="2pt">
                <v:path arrowok="t"/>
              </v:shape>
            </w:pict>
          </mc:Fallback>
        </mc:AlternateContent>
      </w:r>
      <w:r w:rsidR="00FA3B24" w:rsidRPr="00DE6173">
        <w:rPr>
          <w:rFonts w:ascii="Times New Roman" w:hAnsi="Times New Roman" w:cs="Times New Roman"/>
          <w:noProof/>
          <w:sz w:val="24"/>
          <w:szCs w:val="24"/>
        </w:rPr>
        <w:drawing>
          <wp:inline distT="0" distB="0" distL="0" distR="0" wp14:anchorId="210ED306" wp14:editId="50C2539D">
            <wp:extent cx="2943225" cy="1914525"/>
            <wp:effectExtent l="0" t="0" r="9525" b="9525"/>
            <wp:docPr id="2" name="Рисунок 2" descr="Описание: ТП план г. Вольногорск орг синим все ТП.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ТП план г. Вольногорск орг синим все ТП.bmp"/>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50163" cy="1919038"/>
                    </a:xfrm>
                    <a:prstGeom prst="rect">
                      <a:avLst/>
                    </a:prstGeom>
                    <a:noFill/>
                    <a:ln>
                      <a:noFill/>
                    </a:ln>
                  </pic:spPr>
                </pic:pic>
              </a:graphicData>
            </a:graphic>
          </wp:inline>
        </w:drawing>
      </w:r>
      <w:r w:rsidR="00FA3B24" w:rsidRPr="00DE6173">
        <w:rPr>
          <w:rFonts w:ascii="Times New Roman" w:hAnsi="Times New Roman" w:cs="Times New Roman"/>
          <w:noProof/>
          <w:sz w:val="24"/>
          <w:szCs w:val="24"/>
        </w:rPr>
        <w:drawing>
          <wp:inline distT="0" distB="0" distL="0" distR="0" wp14:anchorId="4A0E7DFC" wp14:editId="2903FF1F">
            <wp:extent cx="3009900" cy="1922769"/>
            <wp:effectExtent l="0" t="0" r="0" b="1905"/>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13208" cy="1924882"/>
                    </a:xfrm>
                    <a:prstGeom prst="rect">
                      <a:avLst/>
                    </a:prstGeom>
                    <a:noFill/>
                    <a:ln>
                      <a:noFill/>
                    </a:ln>
                  </pic:spPr>
                </pic:pic>
              </a:graphicData>
            </a:graphic>
          </wp:inline>
        </w:drawing>
      </w:r>
    </w:p>
    <w:p w:rsidR="0021729B" w:rsidRPr="0021729B" w:rsidRDefault="0021729B" w:rsidP="00FA3B24">
      <w:pPr>
        <w:jc w:val="both"/>
        <w:rPr>
          <w:rFonts w:ascii="Times New Roman" w:hAnsi="Times New Roman" w:cs="Times New Roman"/>
          <w:sz w:val="24"/>
          <w:szCs w:val="24"/>
          <w:lang w:val="uk-UA"/>
        </w:rPr>
      </w:pPr>
    </w:p>
    <w:p w:rsidR="004E32D8" w:rsidRPr="007F7FD7" w:rsidRDefault="00CA2D2D" w:rsidP="007F7FD7">
      <w:pPr>
        <w:ind w:left="993"/>
        <w:jc w:val="center"/>
        <w:outlineLvl w:val="0"/>
        <w:rPr>
          <w:rFonts w:ascii="Times New Roman" w:hAnsi="Times New Roman" w:cs="Times New Roman"/>
          <w:b/>
          <w:sz w:val="24"/>
          <w:szCs w:val="24"/>
          <w:lang w:val="uk-UA" w:eastAsia="uk-UA"/>
        </w:rPr>
      </w:pPr>
      <w:r w:rsidRPr="007F7FD7">
        <w:rPr>
          <w:rFonts w:ascii="Times New Roman" w:hAnsi="Times New Roman" w:cs="Times New Roman"/>
          <w:b/>
          <w:sz w:val="24"/>
          <w:szCs w:val="24"/>
          <w:lang w:val="uk-UA" w:eastAsia="uk-UA"/>
        </w:rPr>
        <w:t>19.</w:t>
      </w:r>
      <w:r w:rsidR="004E32D8" w:rsidRPr="007F7FD7">
        <w:rPr>
          <w:rFonts w:ascii="Times New Roman" w:hAnsi="Times New Roman" w:cs="Times New Roman"/>
          <w:b/>
          <w:sz w:val="24"/>
          <w:szCs w:val="24"/>
          <w:lang w:val="uk-UA" w:eastAsia="uk-UA"/>
        </w:rPr>
        <w:t>АНАЛІЗ ВИТРАТ ТА ВИГОД ПРОЕКТІВ З РОЗВИТКУ СИСТЕМИ РОЗПОДІЛУ</w:t>
      </w:r>
    </w:p>
    <w:p w:rsidR="004E32D8" w:rsidRPr="00DE6173" w:rsidRDefault="0021729B" w:rsidP="0021729B">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Заходи з будівництва, </w:t>
      </w:r>
      <w:r w:rsidR="004E32D8" w:rsidRPr="00DE6173">
        <w:rPr>
          <w:rFonts w:ascii="Times New Roman" w:hAnsi="Times New Roman" w:cs="Times New Roman"/>
          <w:sz w:val="24"/>
          <w:szCs w:val="24"/>
          <w:lang w:val="uk-UA"/>
        </w:rPr>
        <w:t>реконс</w:t>
      </w:r>
      <w:r>
        <w:rPr>
          <w:rFonts w:ascii="Times New Roman" w:hAnsi="Times New Roman" w:cs="Times New Roman"/>
          <w:sz w:val="24"/>
          <w:szCs w:val="24"/>
          <w:lang w:val="uk-UA"/>
        </w:rPr>
        <w:t xml:space="preserve">трукції та технічного переоснащення електричних  мереж </w:t>
      </w:r>
      <w:r w:rsidR="004E32D8" w:rsidRPr="00DE6173">
        <w:rPr>
          <w:rFonts w:ascii="Times New Roman" w:hAnsi="Times New Roman" w:cs="Times New Roman"/>
          <w:sz w:val="24"/>
          <w:szCs w:val="24"/>
          <w:lang w:val="uk-UA"/>
        </w:rPr>
        <w:t xml:space="preserve">ПрАТ «ПЕЕМ «Центральна енергетична компанія» потребують значних капітальних </w:t>
      </w:r>
      <w:r w:rsidR="004E32D8" w:rsidRPr="00DE6173">
        <w:rPr>
          <w:rFonts w:ascii="Times New Roman" w:hAnsi="Times New Roman" w:cs="Times New Roman"/>
          <w:sz w:val="24"/>
          <w:szCs w:val="24"/>
          <w:lang w:val="uk-UA"/>
        </w:rPr>
        <w:lastRenderedPageBreak/>
        <w:t>вкладень. Обсяги фінансування, передбачені діючими тарифами на розподіл електроенергії, на технічне переоснащення електро</w:t>
      </w:r>
      <w:r>
        <w:rPr>
          <w:rFonts w:ascii="Times New Roman" w:hAnsi="Times New Roman" w:cs="Times New Roman"/>
          <w:sz w:val="24"/>
          <w:szCs w:val="24"/>
          <w:lang w:val="uk-UA"/>
        </w:rPr>
        <w:t xml:space="preserve">обладнання, є недостатніми </w:t>
      </w:r>
      <w:r w:rsidR="004E32D8" w:rsidRPr="00DE6173">
        <w:rPr>
          <w:rFonts w:ascii="Times New Roman" w:hAnsi="Times New Roman" w:cs="Times New Roman"/>
          <w:sz w:val="24"/>
          <w:szCs w:val="24"/>
          <w:lang w:val="uk-UA"/>
        </w:rPr>
        <w:t>для виконання в повном</w:t>
      </w:r>
      <w:r>
        <w:rPr>
          <w:rFonts w:ascii="Times New Roman" w:hAnsi="Times New Roman" w:cs="Times New Roman"/>
          <w:sz w:val="24"/>
          <w:szCs w:val="24"/>
          <w:lang w:val="uk-UA"/>
        </w:rPr>
        <w:t xml:space="preserve">у обсязі заходів, визначених Планом розвитку. </w:t>
      </w:r>
      <w:r w:rsidR="004E32D8" w:rsidRPr="00DE6173">
        <w:rPr>
          <w:rFonts w:ascii="Times New Roman" w:hAnsi="Times New Roman" w:cs="Times New Roman"/>
          <w:sz w:val="24"/>
          <w:szCs w:val="24"/>
          <w:lang w:val="uk-UA"/>
        </w:rPr>
        <w:t>Тарифні джерела на покриття капіталовкладень (амортизаційні відрахування, прибуток</w:t>
      </w:r>
      <w:r>
        <w:rPr>
          <w:rFonts w:ascii="Times New Roman" w:hAnsi="Times New Roman" w:cs="Times New Roman"/>
          <w:sz w:val="24"/>
          <w:szCs w:val="24"/>
          <w:lang w:val="uk-UA"/>
        </w:rPr>
        <w:t xml:space="preserve"> від ліцензованої діяльності, доходи від </w:t>
      </w:r>
      <w:r w:rsidR="004E32D8" w:rsidRPr="00DE6173">
        <w:rPr>
          <w:rFonts w:ascii="Times New Roman" w:hAnsi="Times New Roman" w:cs="Times New Roman"/>
          <w:sz w:val="24"/>
          <w:szCs w:val="24"/>
          <w:lang w:val="uk-UA"/>
        </w:rPr>
        <w:t>реактивної  електроенергії) забезпечують</w:t>
      </w:r>
      <w:r>
        <w:rPr>
          <w:rFonts w:ascii="Times New Roman" w:hAnsi="Times New Roman" w:cs="Times New Roman"/>
          <w:sz w:val="24"/>
          <w:szCs w:val="24"/>
          <w:lang w:val="uk-UA"/>
        </w:rPr>
        <w:t xml:space="preserve"> виключно підтримку обладнання </w:t>
      </w:r>
      <w:r w:rsidR="004E32D8" w:rsidRPr="00DE6173">
        <w:rPr>
          <w:rFonts w:ascii="Times New Roman" w:hAnsi="Times New Roman" w:cs="Times New Roman"/>
          <w:sz w:val="24"/>
          <w:szCs w:val="24"/>
          <w:lang w:val="uk-UA"/>
        </w:rPr>
        <w:t>у належному технічному стані та покривають витрати на ліквідацію технологічних порушень та аварійних ситуацій.  Комплексний підхід до реконструкції та переоснащенню розподільних мереж ПрАТ «ПЕЕМ «ЦЕК» може забезпечити перехід на стимулююче тарифоутворення.</w:t>
      </w:r>
    </w:p>
    <w:p w:rsidR="004E32D8" w:rsidRPr="00DE6173" w:rsidRDefault="004E32D8" w:rsidP="0021729B">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Для реалізації заходів Плану розвитку розподільних мереж на 2020-2024 роки </w:t>
      </w:r>
      <w:r w:rsidR="00062F7A">
        <w:rPr>
          <w:rFonts w:ascii="Times New Roman" w:hAnsi="Times New Roman" w:cs="Times New Roman"/>
          <w:sz w:val="24"/>
          <w:szCs w:val="24"/>
          <w:lang w:val="uk-UA"/>
        </w:rPr>
        <w:t xml:space="preserve">за сценарієм 1 </w:t>
      </w:r>
      <w:r w:rsidRPr="00DE6173">
        <w:rPr>
          <w:rFonts w:ascii="Times New Roman" w:hAnsi="Times New Roman" w:cs="Times New Roman"/>
          <w:sz w:val="24"/>
          <w:szCs w:val="24"/>
          <w:lang w:val="uk-UA"/>
        </w:rPr>
        <w:t xml:space="preserve">необхідно </w:t>
      </w:r>
      <w:r w:rsidR="00455B7A">
        <w:rPr>
          <w:rFonts w:ascii="Times New Roman" w:hAnsi="Times New Roman" w:cs="Times New Roman"/>
          <w:sz w:val="24"/>
          <w:szCs w:val="24"/>
          <w:lang w:val="uk-UA"/>
        </w:rPr>
        <w:t>227528</w:t>
      </w:r>
      <w:r w:rsidR="00C75666">
        <w:rPr>
          <w:rFonts w:ascii="Times New Roman" w:hAnsi="Times New Roman" w:cs="Times New Roman"/>
          <w:sz w:val="24"/>
          <w:szCs w:val="24"/>
          <w:lang w:val="uk-UA"/>
        </w:rPr>
        <w:t xml:space="preserve"> </w:t>
      </w:r>
      <w:r w:rsidRPr="00DE6173">
        <w:rPr>
          <w:rFonts w:ascii="Times New Roman" w:hAnsi="Times New Roman" w:cs="Times New Roman"/>
          <w:sz w:val="24"/>
          <w:szCs w:val="24"/>
          <w:lang w:val="uk-UA"/>
        </w:rPr>
        <w:t xml:space="preserve"> тис.грн., в т.ч.:</w:t>
      </w:r>
    </w:p>
    <w:p w:rsidR="004E32D8" w:rsidRDefault="004E32D8" w:rsidP="0021729B">
      <w:pPr>
        <w:spacing w:after="0" w:line="240" w:lineRule="auto"/>
        <w:jc w:val="right"/>
        <w:outlineLvl w:val="1"/>
        <w:rPr>
          <w:rFonts w:ascii="Times New Roman" w:hAnsi="Times New Roman" w:cs="Times New Roman"/>
          <w:b/>
          <w:sz w:val="24"/>
          <w:szCs w:val="24"/>
          <w:lang w:val="uk-UA"/>
        </w:rPr>
      </w:pPr>
      <w:r w:rsidRPr="00C5444D">
        <w:rPr>
          <w:rFonts w:ascii="Times New Roman" w:hAnsi="Times New Roman" w:cs="Times New Roman"/>
          <w:b/>
          <w:sz w:val="24"/>
          <w:szCs w:val="24"/>
        </w:rPr>
        <w:t xml:space="preserve">Таблиця </w:t>
      </w:r>
      <w:r w:rsidR="003C223E" w:rsidRPr="00C5444D">
        <w:rPr>
          <w:rFonts w:ascii="Times New Roman" w:hAnsi="Times New Roman" w:cs="Times New Roman"/>
          <w:b/>
          <w:sz w:val="24"/>
          <w:szCs w:val="24"/>
          <w:lang w:val="uk-UA"/>
        </w:rPr>
        <w:t>1</w:t>
      </w:r>
      <w:r w:rsidR="00C75666" w:rsidRPr="00C5444D">
        <w:rPr>
          <w:rFonts w:ascii="Times New Roman" w:hAnsi="Times New Roman" w:cs="Times New Roman"/>
          <w:b/>
          <w:sz w:val="24"/>
          <w:szCs w:val="24"/>
          <w:lang w:val="uk-UA"/>
        </w:rPr>
        <w:t>7</w:t>
      </w:r>
      <w:r w:rsidRPr="00C5444D">
        <w:rPr>
          <w:rFonts w:ascii="Times New Roman" w:hAnsi="Times New Roman" w:cs="Times New Roman"/>
          <w:b/>
          <w:sz w:val="24"/>
          <w:szCs w:val="24"/>
          <w:lang w:val="uk-UA"/>
        </w:rPr>
        <w:t xml:space="preserve">.1 </w:t>
      </w:r>
    </w:p>
    <w:tbl>
      <w:tblPr>
        <w:tblW w:w="9992" w:type="dxa"/>
        <w:tblInd w:w="93" w:type="dxa"/>
        <w:tblLook w:val="04A0" w:firstRow="1" w:lastRow="0" w:firstColumn="1" w:lastColumn="0" w:noHBand="0" w:noVBand="1"/>
      </w:tblPr>
      <w:tblGrid>
        <w:gridCol w:w="2660"/>
        <w:gridCol w:w="1420"/>
        <w:gridCol w:w="1116"/>
        <w:gridCol w:w="1340"/>
        <w:gridCol w:w="1116"/>
        <w:gridCol w:w="1160"/>
        <w:gridCol w:w="1180"/>
      </w:tblGrid>
      <w:tr w:rsidR="008F2BCA" w:rsidRPr="009B7828" w:rsidTr="0042441A">
        <w:trPr>
          <w:trHeight w:val="315"/>
        </w:trPr>
        <w:tc>
          <w:tcPr>
            <w:tcW w:w="2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420"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2020 рік</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2021 рік</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2022 рік</w:t>
            </w:r>
          </w:p>
        </w:tc>
        <w:tc>
          <w:tcPr>
            <w:tcW w:w="1116"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2023 рік</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2024 рік</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Всього</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Інвестиції разом, в т.ч.:</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39 592</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40 651</w:t>
            </w:r>
          </w:p>
        </w:tc>
        <w:tc>
          <w:tcPr>
            <w:tcW w:w="134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44 695</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48 942</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53 648</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227 528</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ПЛ</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12 169,39</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6 282,40</w:t>
            </w:r>
          </w:p>
        </w:tc>
        <w:tc>
          <w:tcPr>
            <w:tcW w:w="134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3 727,20</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4 917,89</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3 311,00</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30 408</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ЛЕП 10-0,4 кВ</w:t>
            </w:r>
          </w:p>
        </w:tc>
        <w:tc>
          <w:tcPr>
            <w:tcW w:w="142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12169,39</w:t>
            </w:r>
          </w:p>
        </w:tc>
        <w:tc>
          <w:tcPr>
            <w:tcW w:w="1116"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6282,4</w:t>
            </w:r>
          </w:p>
        </w:tc>
        <w:tc>
          <w:tcPr>
            <w:tcW w:w="134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3727,2</w:t>
            </w:r>
          </w:p>
        </w:tc>
        <w:tc>
          <w:tcPr>
            <w:tcW w:w="1116"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4917,89</w:t>
            </w:r>
          </w:p>
        </w:tc>
        <w:tc>
          <w:tcPr>
            <w:tcW w:w="116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3311</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30 408</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ЛЕП -150-35 кВ</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16" w:type="dxa"/>
            <w:tcBorders>
              <w:top w:val="nil"/>
              <w:left w:val="nil"/>
              <w:bottom w:val="single" w:sz="4" w:space="0" w:color="auto"/>
              <w:right w:val="single" w:sz="4" w:space="0" w:color="auto"/>
            </w:tcBorders>
            <w:shd w:val="clear" w:color="auto" w:fill="auto"/>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340" w:type="dxa"/>
            <w:tcBorders>
              <w:top w:val="nil"/>
              <w:left w:val="nil"/>
              <w:bottom w:val="single" w:sz="4" w:space="0" w:color="auto"/>
              <w:right w:val="single" w:sz="4" w:space="0" w:color="auto"/>
            </w:tcBorders>
            <w:shd w:val="clear" w:color="auto" w:fill="auto"/>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 </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ПС</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27 423</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34 369</w:t>
            </w:r>
          </w:p>
        </w:tc>
        <w:tc>
          <w:tcPr>
            <w:tcW w:w="134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40 968</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44 024</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i/>
                <w:iCs/>
                <w:color w:val="000000"/>
                <w:sz w:val="24"/>
                <w:szCs w:val="24"/>
              </w:rPr>
            </w:pPr>
            <w:r w:rsidRPr="009B7828">
              <w:rPr>
                <w:rFonts w:ascii="Times New Roman" w:eastAsia="Times New Roman" w:hAnsi="Times New Roman" w:cs="Times New Roman"/>
                <w:b/>
                <w:bCs/>
                <w:i/>
                <w:iCs/>
                <w:color w:val="000000"/>
                <w:sz w:val="24"/>
                <w:szCs w:val="24"/>
              </w:rPr>
              <w:t>50 337</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197 120</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ПС-150-35</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6 918</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12 903</w:t>
            </w:r>
          </w:p>
        </w:tc>
        <w:tc>
          <w:tcPr>
            <w:tcW w:w="134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28 101</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28 995</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Cs/>
                <w:color w:val="000000"/>
                <w:sz w:val="24"/>
                <w:szCs w:val="24"/>
              </w:rPr>
            </w:pPr>
            <w:r w:rsidRPr="009B7828">
              <w:rPr>
                <w:rFonts w:ascii="Times New Roman" w:eastAsia="Times New Roman" w:hAnsi="Times New Roman" w:cs="Times New Roman"/>
                <w:bCs/>
                <w:color w:val="000000"/>
                <w:sz w:val="24"/>
                <w:szCs w:val="24"/>
              </w:rPr>
              <w:t>38 931</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115 848</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ТП, РП</w:t>
            </w:r>
          </w:p>
        </w:tc>
        <w:tc>
          <w:tcPr>
            <w:tcW w:w="142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7373,2</w:t>
            </w:r>
          </w:p>
        </w:tc>
        <w:tc>
          <w:tcPr>
            <w:tcW w:w="1116"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10389,4</w:t>
            </w:r>
          </w:p>
        </w:tc>
        <w:tc>
          <w:tcPr>
            <w:tcW w:w="134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1250</w:t>
            </w:r>
          </w:p>
        </w:tc>
        <w:tc>
          <w:tcPr>
            <w:tcW w:w="1116"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2157</w:t>
            </w:r>
          </w:p>
        </w:tc>
        <w:tc>
          <w:tcPr>
            <w:tcW w:w="1160" w:type="dxa"/>
            <w:tcBorders>
              <w:top w:val="nil"/>
              <w:left w:val="nil"/>
              <w:bottom w:val="single" w:sz="4" w:space="0" w:color="auto"/>
              <w:right w:val="single" w:sz="4" w:space="0" w:color="auto"/>
            </w:tcBorders>
            <w:shd w:val="clear" w:color="auto" w:fill="auto"/>
            <w:noWrap/>
            <w:vAlign w:val="bottom"/>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2013,6</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23 183</w:t>
            </w:r>
          </w:p>
        </w:tc>
      </w:tr>
      <w:tr w:rsidR="008F2BCA" w:rsidRPr="009B7828" w:rsidTr="0042441A">
        <w:trPr>
          <w:trHeight w:val="315"/>
        </w:trPr>
        <w:tc>
          <w:tcPr>
            <w:tcW w:w="2660" w:type="dxa"/>
            <w:tcBorders>
              <w:top w:val="nil"/>
              <w:left w:val="single" w:sz="4" w:space="0" w:color="auto"/>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інше</w:t>
            </w:r>
          </w:p>
        </w:tc>
        <w:tc>
          <w:tcPr>
            <w:tcW w:w="142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13131,06</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11076,31</w:t>
            </w:r>
          </w:p>
        </w:tc>
        <w:tc>
          <w:tcPr>
            <w:tcW w:w="134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11616,7</w:t>
            </w:r>
          </w:p>
        </w:tc>
        <w:tc>
          <w:tcPr>
            <w:tcW w:w="1116"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12872,31</w:t>
            </w:r>
          </w:p>
        </w:tc>
        <w:tc>
          <w:tcPr>
            <w:tcW w:w="116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color w:val="000000"/>
                <w:sz w:val="24"/>
                <w:szCs w:val="24"/>
              </w:rPr>
            </w:pPr>
            <w:r w:rsidRPr="009B7828">
              <w:rPr>
                <w:rFonts w:ascii="Times New Roman" w:eastAsia="Times New Roman" w:hAnsi="Times New Roman" w:cs="Times New Roman"/>
                <w:color w:val="000000"/>
                <w:sz w:val="24"/>
                <w:szCs w:val="24"/>
              </w:rPr>
              <w:t>9392,4</w:t>
            </w:r>
          </w:p>
        </w:tc>
        <w:tc>
          <w:tcPr>
            <w:tcW w:w="1180" w:type="dxa"/>
            <w:tcBorders>
              <w:top w:val="nil"/>
              <w:left w:val="nil"/>
              <w:bottom w:val="single" w:sz="4" w:space="0" w:color="auto"/>
              <w:right w:val="single" w:sz="4" w:space="0" w:color="auto"/>
            </w:tcBorders>
            <w:shd w:val="clear" w:color="auto" w:fill="auto"/>
            <w:noWrap/>
            <w:vAlign w:val="center"/>
            <w:hideMark/>
          </w:tcPr>
          <w:p w:rsidR="008F2BCA" w:rsidRPr="009B7828" w:rsidRDefault="008F2BCA" w:rsidP="0042441A">
            <w:pPr>
              <w:spacing w:after="0" w:line="240" w:lineRule="auto"/>
              <w:jc w:val="center"/>
              <w:rPr>
                <w:rFonts w:ascii="Times New Roman" w:eastAsia="Times New Roman" w:hAnsi="Times New Roman" w:cs="Times New Roman"/>
                <w:b/>
                <w:bCs/>
                <w:color w:val="000000"/>
                <w:sz w:val="24"/>
                <w:szCs w:val="24"/>
              </w:rPr>
            </w:pPr>
            <w:r w:rsidRPr="009B7828">
              <w:rPr>
                <w:rFonts w:ascii="Times New Roman" w:eastAsia="Times New Roman" w:hAnsi="Times New Roman" w:cs="Times New Roman"/>
                <w:b/>
                <w:bCs/>
                <w:color w:val="000000"/>
                <w:sz w:val="24"/>
                <w:szCs w:val="24"/>
              </w:rPr>
              <w:t>58 089</w:t>
            </w:r>
          </w:p>
        </w:tc>
      </w:tr>
    </w:tbl>
    <w:p w:rsidR="008F2BCA" w:rsidRDefault="008F2BCA" w:rsidP="0021729B">
      <w:pPr>
        <w:spacing w:after="0" w:line="240" w:lineRule="auto"/>
        <w:jc w:val="right"/>
        <w:outlineLvl w:val="1"/>
        <w:rPr>
          <w:rFonts w:ascii="Times New Roman" w:hAnsi="Times New Roman" w:cs="Times New Roman"/>
          <w:b/>
          <w:sz w:val="24"/>
          <w:szCs w:val="24"/>
          <w:lang w:val="uk-UA"/>
        </w:rPr>
      </w:pPr>
    </w:p>
    <w:p w:rsidR="004E32D8" w:rsidRPr="00DE6173" w:rsidRDefault="004E32D8" w:rsidP="004E32D8">
      <w:pPr>
        <w:spacing w:after="0" w:line="240" w:lineRule="auto"/>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Реалізація запропонованих заходів дозволить:</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lang w:val="uk-UA"/>
        </w:rPr>
        <w:t>підвищити надійність електропостачання;</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lang w:val="uk-UA"/>
        </w:rPr>
        <w:t>підвищити соціально-економічний ефект, збільшити пропускну спроможність електричної розподільної мережі;</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rPr>
        <w:t>збільш</w:t>
      </w:r>
      <w:r w:rsidRPr="00DE6173">
        <w:rPr>
          <w:sz w:val="24"/>
          <w:szCs w:val="24"/>
          <w:lang w:val="uk-UA"/>
        </w:rPr>
        <w:t>ити</w:t>
      </w:r>
      <w:r w:rsidRPr="00DE6173">
        <w:rPr>
          <w:sz w:val="24"/>
          <w:szCs w:val="24"/>
        </w:rPr>
        <w:t xml:space="preserve"> радіус покриття споживачів;</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rPr>
        <w:t>зни</w:t>
      </w:r>
      <w:r w:rsidRPr="00DE6173">
        <w:rPr>
          <w:sz w:val="24"/>
          <w:szCs w:val="24"/>
          <w:lang w:val="uk-UA"/>
        </w:rPr>
        <w:t>зити</w:t>
      </w:r>
      <w:r w:rsidRPr="00DE6173">
        <w:rPr>
          <w:sz w:val="24"/>
          <w:szCs w:val="24"/>
        </w:rPr>
        <w:t xml:space="preserve"> втрат</w:t>
      </w:r>
      <w:r w:rsidRPr="00DE6173">
        <w:rPr>
          <w:sz w:val="24"/>
          <w:szCs w:val="24"/>
          <w:lang w:val="uk-UA"/>
        </w:rPr>
        <w:t>и</w:t>
      </w:r>
      <w:r w:rsidRPr="00DE6173">
        <w:rPr>
          <w:sz w:val="24"/>
          <w:szCs w:val="24"/>
        </w:rPr>
        <w:t xml:space="preserve"> електричної енергії</w:t>
      </w:r>
      <w:r w:rsidRPr="00DE6173">
        <w:rPr>
          <w:sz w:val="24"/>
          <w:szCs w:val="24"/>
          <w:lang w:val="uk-UA"/>
        </w:rPr>
        <w:t>, збільшити енергоефективність</w:t>
      </w:r>
      <w:r w:rsidRPr="00DE6173">
        <w:rPr>
          <w:sz w:val="24"/>
          <w:szCs w:val="24"/>
        </w:rPr>
        <w:t>;</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rPr>
        <w:t>зменш</w:t>
      </w:r>
      <w:r w:rsidRPr="00DE6173">
        <w:rPr>
          <w:sz w:val="24"/>
          <w:szCs w:val="24"/>
          <w:lang w:val="uk-UA"/>
        </w:rPr>
        <w:t>ити</w:t>
      </w:r>
      <w:r w:rsidRPr="00DE6173">
        <w:rPr>
          <w:sz w:val="24"/>
          <w:szCs w:val="24"/>
        </w:rPr>
        <w:t xml:space="preserve"> струм</w:t>
      </w:r>
      <w:r w:rsidRPr="00DE6173">
        <w:rPr>
          <w:sz w:val="24"/>
          <w:szCs w:val="24"/>
          <w:lang w:val="uk-UA"/>
        </w:rPr>
        <w:t>и</w:t>
      </w:r>
      <w:r w:rsidRPr="00DE6173">
        <w:rPr>
          <w:sz w:val="24"/>
          <w:szCs w:val="24"/>
        </w:rPr>
        <w:t xml:space="preserve"> короткого замикання;</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rPr>
        <w:t>підвищ</w:t>
      </w:r>
      <w:r w:rsidRPr="00DE6173">
        <w:rPr>
          <w:sz w:val="24"/>
          <w:szCs w:val="24"/>
          <w:lang w:val="uk-UA"/>
        </w:rPr>
        <w:t>ити</w:t>
      </w:r>
      <w:r w:rsidRPr="00DE6173">
        <w:rPr>
          <w:sz w:val="24"/>
          <w:szCs w:val="24"/>
        </w:rPr>
        <w:t xml:space="preserve"> як</w:t>
      </w:r>
      <w:r w:rsidRPr="00DE6173">
        <w:rPr>
          <w:sz w:val="24"/>
          <w:szCs w:val="24"/>
          <w:lang w:val="uk-UA"/>
        </w:rPr>
        <w:t>ість</w:t>
      </w:r>
      <w:r w:rsidRPr="00DE6173">
        <w:rPr>
          <w:sz w:val="24"/>
          <w:szCs w:val="24"/>
        </w:rPr>
        <w:t xml:space="preserve"> напруги в електричній розподільній мережі;</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rPr>
        <w:t>виріш</w:t>
      </w:r>
      <w:r w:rsidRPr="00DE6173">
        <w:rPr>
          <w:sz w:val="24"/>
          <w:szCs w:val="24"/>
          <w:lang w:val="uk-UA"/>
        </w:rPr>
        <w:t>ити</w:t>
      </w:r>
      <w:r w:rsidRPr="00DE6173">
        <w:rPr>
          <w:sz w:val="24"/>
          <w:szCs w:val="24"/>
        </w:rPr>
        <w:t xml:space="preserve"> проблеми переходу на електроопалювання комунально-побутових споживачів;</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lang w:val="uk-UA"/>
        </w:rPr>
        <w:t>забезпечити можливість приєднання нових ВДЕ;</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lang w:val="uk-UA"/>
        </w:rPr>
        <w:t>збільшити технічну стійкість експлуатаційної безпеки та гнучкість електричних мереж;</w:t>
      </w:r>
    </w:p>
    <w:p w:rsidR="004E32D8" w:rsidRPr="00DE6173" w:rsidRDefault="004E32D8" w:rsidP="009F17E2">
      <w:pPr>
        <w:pStyle w:val="a7"/>
        <w:widowControl/>
        <w:numPr>
          <w:ilvl w:val="0"/>
          <w:numId w:val="86"/>
        </w:numPr>
        <w:autoSpaceDE/>
        <w:autoSpaceDN/>
        <w:adjustRightInd/>
        <w:contextualSpacing/>
        <w:jc w:val="both"/>
        <w:rPr>
          <w:sz w:val="24"/>
          <w:szCs w:val="24"/>
          <w:lang w:val="uk-UA"/>
        </w:rPr>
      </w:pPr>
      <w:r w:rsidRPr="00DE6173">
        <w:rPr>
          <w:sz w:val="24"/>
          <w:szCs w:val="24"/>
          <w:lang w:val="uk-UA"/>
        </w:rPr>
        <w:t xml:space="preserve">підвищити рівень автоматизації мережі з покращенням показників якості електропостачання </w:t>
      </w:r>
      <w:r w:rsidRPr="00DE6173">
        <w:rPr>
          <w:sz w:val="24"/>
          <w:szCs w:val="24"/>
        </w:rPr>
        <w:t>SAIDI</w:t>
      </w:r>
      <w:r w:rsidRPr="00DE6173">
        <w:rPr>
          <w:sz w:val="24"/>
          <w:szCs w:val="24"/>
          <w:lang w:val="uk-UA"/>
        </w:rPr>
        <w:t xml:space="preserve"> и </w:t>
      </w:r>
      <w:r w:rsidRPr="00DE6173">
        <w:rPr>
          <w:sz w:val="24"/>
          <w:szCs w:val="24"/>
        </w:rPr>
        <w:t>SAIFI</w:t>
      </w:r>
      <w:r w:rsidRPr="00DE6173">
        <w:rPr>
          <w:sz w:val="24"/>
          <w:szCs w:val="24"/>
          <w:lang w:val="uk-UA"/>
        </w:rPr>
        <w:t xml:space="preserve"> за рахунок підвищення надійності роботи електрообладнання, що призводить до зменшення витрат на ремонт та експлуатацію мереж.</w:t>
      </w:r>
    </w:p>
    <w:p w:rsidR="004E32D8" w:rsidRPr="00DE6173" w:rsidRDefault="004E32D8" w:rsidP="004E32D8">
      <w:pPr>
        <w:spacing w:after="0" w:line="240" w:lineRule="auto"/>
        <w:ind w:firstLine="709"/>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При підвищенні класу напруги до 20 кВ при однаковому перерізі проводу  пропускна спроможність мереж 10 кВ збільшується у 2 рази, 6 кВ – 3,3 рази, зменшуються падіння напруги та втрати потужності в лініях. </w:t>
      </w:r>
      <w:r w:rsidRPr="00DE6173">
        <w:rPr>
          <w:rFonts w:ascii="Times New Roman" w:hAnsi="Times New Roman" w:cs="Times New Roman"/>
          <w:sz w:val="24"/>
          <w:szCs w:val="24"/>
        </w:rPr>
        <w:t xml:space="preserve">При однаковому навантаженні мережі це співвідношення становить </w:t>
      </w:r>
      <w:r w:rsidR="004B1F62" w:rsidRPr="00DE6173">
        <w:rPr>
          <w:rFonts w:ascii="Times New Roman" w:hAnsi="Times New Roman" w:cs="Times New Roman"/>
          <w:sz w:val="24"/>
          <w:szCs w:val="24"/>
        </w:rPr>
        <w:t>¼</w:t>
      </w:r>
      <w:r w:rsidRPr="00DE6173">
        <w:rPr>
          <w:rFonts w:ascii="Times New Roman" w:hAnsi="Times New Roman" w:cs="Times New Roman"/>
          <w:sz w:val="24"/>
          <w:szCs w:val="24"/>
        </w:rPr>
        <w:t xml:space="preserve"> для мережі 10 кВ, 1/11,1 для мережі 6 кВ.</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rPr>
        <w:t xml:space="preserve">Результати досліджень вказують на зниження приведених втрат електроенергії в розподільних кабельних та повітряних лініях електропередачі при переведенні їх на напругу 20 кВ. </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Застосування  нового сучасного технологічного обладнання: елегазових, вакуумних вимикачів, стовпових ТП, в мережах дозволить перейти на вищий рівень електропостачання споживачів, суттєво зменшити технологічні втрати, підвищити якість електроенергії, енергобезпеку й надійність функціонування систем електропостачання, створити резерв </w:t>
      </w:r>
      <w:r w:rsidRPr="00DE6173">
        <w:rPr>
          <w:rFonts w:ascii="Times New Roman" w:hAnsi="Times New Roman" w:cs="Times New Roman"/>
          <w:sz w:val="24"/>
          <w:szCs w:val="24"/>
          <w:lang w:val="uk-UA"/>
        </w:rPr>
        <w:lastRenderedPageBreak/>
        <w:t>потужності для гарантованого надійного електропостачання споживачів, встановлення пристроїв компенсації реактивної потужності, заміну недовантажених трансформаторів та силових трансформаторів з великими втратами холостого ходу тощо.</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Це пояснюється </w:t>
      </w:r>
      <w:r w:rsidRPr="00DE6173">
        <w:rPr>
          <w:rFonts w:ascii="Times New Roman" w:eastAsia="Times New Roman" w:hAnsi="Times New Roman" w:cs="Times New Roman"/>
          <w:sz w:val="24"/>
          <w:szCs w:val="24"/>
          <w:lang w:val="uk-UA"/>
        </w:rPr>
        <w:t>кращими параметрами нових електричних комутаційних апаратів: вимикачів, роз’єднувачів, створених з кращими властивостями ізоляційних матеріалів, впровадженням багатофункціональної мікропроцесорної автоматики для нової електричної мережі.</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Економічна  ефективність  капіталовкладень  в  енергетику  визначена  згідно  ГКД 340.000.002-97  «Визначення  економічної  ефективності  капітальних  вкладень  в  енергетику. Методика.  Енергосистеми  і  електричні  мережі».  </w:t>
      </w:r>
    </w:p>
    <w:p w:rsidR="004E32D8" w:rsidRPr="00DE6173" w:rsidRDefault="004E32D8" w:rsidP="004E32D8">
      <w:pPr>
        <w:spacing w:after="0" w:line="240" w:lineRule="auto"/>
        <w:ind w:firstLine="709"/>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 xml:space="preserve">Вихідні економічні показники та результати розрахунків інтегральних показників ефективності наведено нижче в </w:t>
      </w:r>
      <w:r w:rsidR="003C223E">
        <w:rPr>
          <w:rFonts w:ascii="Times New Roman" w:hAnsi="Times New Roman" w:cs="Times New Roman"/>
          <w:sz w:val="24"/>
          <w:szCs w:val="24"/>
          <w:lang w:val="uk-UA"/>
        </w:rPr>
        <w:t>таблиці1</w:t>
      </w:r>
      <w:r w:rsidR="00C75666">
        <w:rPr>
          <w:rFonts w:ascii="Times New Roman" w:hAnsi="Times New Roman" w:cs="Times New Roman"/>
          <w:sz w:val="24"/>
          <w:szCs w:val="24"/>
          <w:lang w:val="uk-UA"/>
        </w:rPr>
        <w:t>7</w:t>
      </w:r>
      <w:r w:rsidRPr="00DE6173">
        <w:rPr>
          <w:rFonts w:ascii="Times New Roman" w:hAnsi="Times New Roman" w:cs="Times New Roman"/>
          <w:sz w:val="24"/>
          <w:szCs w:val="24"/>
          <w:lang w:val="uk-UA"/>
        </w:rPr>
        <w:t>.2.</w:t>
      </w:r>
    </w:p>
    <w:p w:rsidR="004E32D8" w:rsidRDefault="003C223E" w:rsidP="004E32D8">
      <w:pPr>
        <w:spacing w:after="0" w:line="240" w:lineRule="auto"/>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Динаміка  зміни</w:t>
      </w:r>
      <w:r w:rsidR="004E32D8" w:rsidRPr="00DE6173">
        <w:rPr>
          <w:rFonts w:ascii="Times New Roman" w:hAnsi="Times New Roman" w:cs="Times New Roman"/>
          <w:sz w:val="24"/>
          <w:szCs w:val="24"/>
          <w:lang w:val="uk-UA"/>
        </w:rPr>
        <w:t xml:space="preserve">  чистих  грошових  потоків,  забезпечених  прибутком  від розподілу електричної енергії, відображена на рисунку 1.</w:t>
      </w:r>
    </w:p>
    <w:p w:rsidR="002E1D2C" w:rsidRDefault="002E1D2C" w:rsidP="004E32D8">
      <w:pPr>
        <w:spacing w:after="0" w:line="240" w:lineRule="auto"/>
        <w:ind w:firstLine="709"/>
        <w:jc w:val="both"/>
        <w:rPr>
          <w:rFonts w:ascii="Times New Roman" w:hAnsi="Times New Roman" w:cs="Times New Roman"/>
          <w:sz w:val="24"/>
          <w:szCs w:val="24"/>
          <w:lang w:val="uk-UA"/>
        </w:rPr>
      </w:pPr>
    </w:p>
    <w:p w:rsidR="002E1D2C" w:rsidRDefault="002E1D2C" w:rsidP="004E32D8">
      <w:pPr>
        <w:spacing w:after="0" w:line="240" w:lineRule="auto"/>
        <w:ind w:firstLine="709"/>
        <w:jc w:val="both"/>
        <w:rPr>
          <w:rFonts w:ascii="Times New Roman" w:hAnsi="Times New Roman" w:cs="Times New Roman"/>
          <w:sz w:val="24"/>
          <w:szCs w:val="24"/>
          <w:lang w:val="uk-UA"/>
        </w:rPr>
      </w:pPr>
      <w:r>
        <w:rPr>
          <w:noProof/>
        </w:rPr>
        <w:drawing>
          <wp:inline distT="0" distB="0" distL="0" distR="0" wp14:anchorId="03F96626" wp14:editId="04A425AD">
            <wp:extent cx="4572000" cy="2743200"/>
            <wp:effectExtent l="0" t="0" r="19050" b="19050"/>
            <wp:docPr id="6" name="Диаграмма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8BE90B95-C546-443A-9064-DB65901EF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2E1D2C" w:rsidRDefault="002E1D2C" w:rsidP="004E32D8">
      <w:pPr>
        <w:spacing w:after="0" w:line="240" w:lineRule="auto"/>
        <w:ind w:firstLine="709"/>
        <w:jc w:val="both"/>
        <w:rPr>
          <w:rFonts w:ascii="Times New Roman" w:hAnsi="Times New Roman" w:cs="Times New Roman"/>
          <w:sz w:val="24"/>
          <w:szCs w:val="24"/>
          <w:lang w:val="uk-UA"/>
        </w:rPr>
      </w:pPr>
    </w:p>
    <w:p w:rsidR="002E1D2C" w:rsidRDefault="002E1D2C" w:rsidP="004E32D8">
      <w:pPr>
        <w:spacing w:after="0" w:line="240" w:lineRule="auto"/>
        <w:ind w:firstLine="709"/>
        <w:jc w:val="both"/>
        <w:rPr>
          <w:rFonts w:ascii="Times New Roman" w:hAnsi="Times New Roman" w:cs="Times New Roman"/>
          <w:sz w:val="24"/>
          <w:szCs w:val="24"/>
          <w:lang w:val="uk-UA"/>
        </w:rPr>
      </w:pPr>
    </w:p>
    <w:p w:rsidR="002E1D2C" w:rsidRPr="00DE6173" w:rsidRDefault="002E1D2C" w:rsidP="004E32D8">
      <w:pPr>
        <w:spacing w:after="0" w:line="240" w:lineRule="auto"/>
        <w:ind w:firstLine="709"/>
        <w:jc w:val="both"/>
        <w:rPr>
          <w:rFonts w:ascii="Times New Roman" w:hAnsi="Times New Roman" w:cs="Times New Roman"/>
          <w:sz w:val="24"/>
          <w:szCs w:val="24"/>
          <w:lang w:val="uk-UA"/>
        </w:rPr>
      </w:pPr>
    </w:p>
    <w:p w:rsidR="004E32D8" w:rsidRPr="00DE6173" w:rsidRDefault="004E32D8" w:rsidP="004E32D8">
      <w:pPr>
        <w:spacing w:after="0" w:line="240" w:lineRule="auto"/>
        <w:ind w:firstLine="709"/>
        <w:jc w:val="center"/>
        <w:rPr>
          <w:rFonts w:ascii="Times New Roman" w:hAnsi="Times New Roman" w:cs="Times New Roman"/>
          <w:sz w:val="24"/>
          <w:szCs w:val="24"/>
          <w:lang w:val="uk-UA"/>
        </w:rPr>
      </w:pPr>
      <w:r w:rsidRPr="00DE6173">
        <w:rPr>
          <w:rFonts w:ascii="Times New Roman" w:hAnsi="Times New Roman" w:cs="Times New Roman"/>
          <w:sz w:val="24"/>
          <w:szCs w:val="24"/>
          <w:lang w:val="uk-UA"/>
        </w:rPr>
        <w:t>Рисунок 1.</w:t>
      </w:r>
    </w:p>
    <w:p w:rsidR="004E32D8" w:rsidRPr="00DE6173" w:rsidRDefault="004E32D8" w:rsidP="008F2BCA">
      <w:pPr>
        <w:spacing w:after="0" w:line="240" w:lineRule="auto"/>
        <w:ind w:firstLine="709"/>
        <w:jc w:val="both"/>
        <w:rPr>
          <w:lang w:val="uk-UA"/>
        </w:rPr>
      </w:pPr>
      <w:r w:rsidRPr="00DE6173">
        <w:rPr>
          <w:rFonts w:ascii="Times New Roman" w:hAnsi="Times New Roman" w:cs="Times New Roman"/>
          <w:sz w:val="24"/>
          <w:szCs w:val="24"/>
          <w:lang w:val="uk-UA"/>
        </w:rPr>
        <w:t xml:space="preserve">Наведені результати розрахунків свідчать, що розроблені інвестиційні проекти є ефективними,  оскільки  період повернення інвестору вкладених коштів становить </w:t>
      </w:r>
      <w:r w:rsidR="00016CBA" w:rsidRPr="00DE6173">
        <w:rPr>
          <w:rFonts w:ascii="Times New Roman" w:hAnsi="Times New Roman" w:cs="Times New Roman"/>
          <w:sz w:val="24"/>
          <w:szCs w:val="24"/>
          <w:lang w:val="uk-UA"/>
        </w:rPr>
        <w:t>1</w:t>
      </w:r>
      <w:r w:rsidRPr="00DE6173">
        <w:rPr>
          <w:rFonts w:ascii="Times New Roman" w:hAnsi="Times New Roman" w:cs="Times New Roman"/>
          <w:sz w:val="24"/>
          <w:szCs w:val="24"/>
          <w:lang w:val="uk-UA"/>
        </w:rPr>
        <w:t xml:space="preserve"> р</w:t>
      </w:r>
      <w:r w:rsidR="00016CBA" w:rsidRPr="00DE6173">
        <w:rPr>
          <w:rFonts w:ascii="Times New Roman" w:hAnsi="Times New Roman" w:cs="Times New Roman"/>
          <w:sz w:val="24"/>
          <w:szCs w:val="24"/>
          <w:lang w:val="uk-UA"/>
        </w:rPr>
        <w:t>і</w:t>
      </w:r>
      <w:r w:rsidRPr="00DE6173">
        <w:rPr>
          <w:rFonts w:ascii="Times New Roman" w:hAnsi="Times New Roman" w:cs="Times New Roman"/>
          <w:sz w:val="24"/>
          <w:szCs w:val="24"/>
          <w:lang w:val="uk-UA"/>
        </w:rPr>
        <w:t xml:space="preserve">к.  </w:t>
      </w:r>
    </w:p>
    <w:p w:rsidR="004E32D8" w:rsidRPr="00DE6173" w:rsidRDefault="004E32D8" w:rsidP="004E32D8">
      <w:pPr>
        <w:spacing w:after="0" w:line="240" w:lineRule="auto"/>
        <w:ind w:firstLine="709"/>
        <w:jc w:val="both"/>
        <w:rPr>
          <w:rFonts w:ascii="Times New Roman" w:hAnsi="Times New Roman" w:cs="Times New Roman"/>
          <w:b/>
          <w:sz w:val="24"/>
          <w:szCs w:val="24"/>
          <w:lang w:val="uk-UA"/>
        </w:rPr>
        <w:sectPr w:rsidR="004E32D8" w:rsidRPr="00DE6173" w:rsidSect="00FE225D">
          <w:pgSz w:w="11906" w:h="16838"/>
          <w:pgMar w:top="1134" w:right="850" w:bottom="1134" w:left="1418" w:header="708" w:footer="708" w:gutter="0"/>
          <w:cols w:space="708"/>
          <w:docGrid w:linePitch="360"/>
        </w:sectPr>
      </w:pPr>
    </w:p>
    <w:p w:rsidR="0042441A" w:rsidRPr="00DE6173" w:rsidRDefault="004E32D8" w:rsidP="0042441A">
      <w:pPr>
        <w:spacing w:after="0" w:line="240" w:lineRule="auto"/>
        <w:jc w:val="right"/>
        <w:rPr>
          <w:rFonts w:ascii="Times New Roman" w:hAnsi="Times New Roman" w:cs="Times New Roman"/>
          <w:b/>
          <w:sz w:val="24"/>
          <w:szCs w:val="24"/>
          <w:lang w:val="uk-UA"/>
        </w:rPr>
      </w:pPr>
      <w:r w:rsidRPr="00DE6173">
        <w:rPr>
          <w:rFonts w:ascii="Times New Roman" w:hAnsi="Times New Roman" w:cs="Times New Roman"/>
          <w:b/>
          <w:sz w:val="24"/>
          <w:szCs w:val="24"/>
          <w:lang w:val="uk-UA"/>
        </w:rPr>
        <w:lastRenderedPageBreak/>
        <w:t xml:space="preserve">Розрахунок показників ефективності для електричних мереж ПрАТ  </w:t>
      </w:r>
      <w:r w:rsidR="004B1F62" w:rsidRPr="00DE6173">
        <w:rPr>
          <w:rFonts w:ascii="Times New Roman" w:hAnsi="Times New Roman" w:cs="Times New Roman"/>
          <w:b/>
          <w:sz w:val="24"/>
          <w:szCs w:val="24"/>
          <w:lang w:val="uk-UA"/>
        </w:rPr>
        <w:t>«</w:t>
      </w:r>
      <w:r w:rsidRPr="00DE6173">
        <w:rPr>
          <w:rFonts w:ascii="Times New Roman" w:hAnsi="Times New Roman" w:cs="Times New Roman"/>
          <w:b/>
          <w:sz w:val="24"/>
          <w:szCs w:val="24"/>
          <w:lang w:val="uk-UA"/>
        </w:rPr>
        <w:t xml:space="preserve">ПЕЕМ </w:t>
      </w:r>
      <w:r w:rsidR="004B1F62" w:rsidRPr="00DE6173">
        <w:rPr>
          <w:rFonts w:ascii="Times New Roman" w:hAnsi="Times New Roman" w:cs="Times New Roman"/>
          <w:b/>
          <w:sz w:val="24"/>
          <w:szCs w:val="24"/>
          <w:lang w:val="uk-UA"/>
        </w:rPr>
        <w:t>«</w:t>
      </w:r>
      <w:r w:rsidRPr="00DE6173">
        <w:rPr>
          <w:rFonts w:ascii="Times New Roman" w:hAnsi="Times New Roman" w:cs="Times New Roman"/>
          <w:b/>
          <w:sz w:val="24"/>
          <w:szCs w:val="24"/>
          <w:lang w:val="uk-UA"/>
        </w:rPr>
        <w:t>Центральна енергетична компанія</w:t>
      </w:r>
      <w:r w:rsidR="004B1F62" w:rsidRPr="00DE6173">
        <w:rPr>
          <w:rFonts w:ascii="Times New Roman" w:hAnsi="Times New Roman" w:cs="Times New Roman"/>
          <w:sz w:val="24"/>
          <w:szCs w:val="24"/>
          <w:lang w:val="uk-UA"/>
        </w:rPr>
        <w:t>»</w:t>
      </w:r>
      <w:r w:rsidR="0042441A" w:rsidRPr="0042441A">
        <w:rPr>
          <w:rFonts w:ascii="Times New Roman" w:hAnsi="Times New Roman" w:cs="Times New Roman"/>
          <w:b/>
          <w:sz w:val="24"/>
          <w:szCs w:val="24"/>
          <w:lang w:val="uk-UA"/>
        </w:rPr>
        <w:t xml:space="preserve"> </w:t>
      </w:r>
      <w:r w:rsidR="0042441A">
        <w:rPr>
          <w:rFonts w:ascii="Times New Roman" w:hAnsi="Times New Roman" w:cs="Times New Roman"/>
          <w:b/>
          <w:sz w:val="24"/>
          <w:szCs w:val="24"/>
          <w:lang w:val="uk-UA"/>
        </w:rPr>
        <w:t xml:space="preserve">                                                          </w:t>
      </w:r>
      <w:r w:rsidR="0042441A" w:rsidRPr="00DE6173">
        <w:rPr>
          <w:rFonts w:ascii="Times New Roman" w:hAnsi="Times New Roman" w:cs="Times New Roman"/>
          <w:b/>
          <w:sz w:val="24"/>
          <w:szCs w:val="24"/>
          <w:lang w:val="uk-UA"/>
        </w:rPr>
        <w:t xml:space="preserve">Таблиця </w:t>
      </w:r>
      <w:r w:rsidR="0042441A">
        <w:rPr>
          <w:rFonts w:ascii="Times New Roman" w:hAnsi="Times New Roman" w:cs="Times New Roman"/>
          <w:b/>
          <w:sz w:val="24"/>
          <w:szCs w:val="24"/>
          <w:lang w:val="uk-UA"/>
        </w:rPr>
        <w:t>17</w:t>
      </w:r>
      <w:r w:rsidR="0042441A" w:rsidRPr="00DE6173">
        <w:rPr>
          <w:rFonts w:ascii="Times New Roman" w:hAnsi="Times New Roman" w:cs="Times New Roman"/>
          <w:b/>
          <w:sz w:val="24"/>
          <w:szCs w:val="24"/>
          <w:lang w:val="uk-UA"/>
        </w:rPr>
        <w:t>.2</w:t>
      </w:r>
    </w:p>
    <w:p w:rsidR="004E32D8" w:rsidRDefault="00C407A7" w:rsidP="00CA0DEF">
      <w:pPr>
        <w:spacing w:after="0" w:line="240" w:lineRule="auto"/>
        <w:ind w:firstLine="142"/>
        <w:jc w:val="both"/>
        <w:rPr>
          <w:rFonts w:ascii="Times New Roman" w:hAnsi="Times New Roman" w:cs="Times New Roman"/>
          <w:sz w:val="24"/>
          <w:szCs w:val="24"/>
          <w:lang w:val="uk-UA"/>
        </w:rPr>
      </w:pPr>
      <w:r>
        <w:rPr>
          <w:rFonts w:ascii="Times New Roman" w:hAnsi="Times New Roman" w:cs="Times New Roman"/>
          <w:noProof/>
          <w:sz w:val="24"/>
          <w:szCs w:val="24"/>
        </w:rPr>
        <w:drawing>
          <wp:inline distT="0" distB="0" distL="0" distR="0">
            <wp:extent cx="14323556" cy="8467725"/>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323556" cy="8467725"/>
                    </a:xfrm>
                    <a:prstGeom prst="rect">
                      <a:avLst/>
                    </a:prstGeom>
                    <a:noFill/>
                    <a:ln>
                      <a:noFill/>
                    </a:ln>
                  </pic:spPr>
                </pic:pic>
              </a:graphicData>
            </a:graphic>
          </wp:inline>
        </w:drawing>
      </w:r>
    </w:p>
    <w:p w:rsidR="0042441A" w:rsidRPr="00DE6173" w:rsidRDefault="0042441A" w:rsidP="0042441A">
      <w:pPr>
        <w:spacing w:after="0" w:line="240" w:lineRule="auto"/>
        <w:ind w:right="-709"/>
        <w:jc w:val="both"/>
        <w:rPr>
          <w:rFonts w:ascii="Times New Roman" w:hAnsi="Times New Roman" w:cs="Times New Roman"/>
          <w:sz w:val="24"/>
          <w:szCs w:val="24"/>
          <w:lang w:val="uk-UA"/>
        </w:rPr>
      </w:pPr>
    </w:p>
    <w:p w:rsidR="00A8407E" w:rsidRPr="00DE6173" w:rsidRDefault="00A8407E" w:rsidP="00A8407E">
      <w:pPr>
        <w:spacing w:after="0" w:line="240" w:lineRule="auto"/>
        <w:jc w:val="center"/>
        <w:rPr>
          <w:rFonts w:ascii="Times New Roman" w:hAnsi="Times New Roman" w:cs="Times New Roman"/>
          <w:b/>
          <w:sz w:val="24"/>
          <w:szCs w:val="24"/>
          <w:lang w:val="uk-UA"/>
        </w:rPr>
        <w:sectPr w:rsidR="00A8407E" w:rsidRPr="00DE6173" w:rsidSect="0042441A">
          <w:pgSz w:w="23814" w:h="16840" w:orient="landscape" w:code="8"/>
          <w:pgMar w:top="1134" w:right="283" w:bottom="851" w:left="709" w:header="709" w:footer="709" w:gutter="0"/>
          <w:cols w:space="708"/>
          <w:docGrid w:linePitch="360"/>
        </w:sectPr>
      </w:pPr>
    </w:p>
    <w:bookmarkStart w:id="67" w:name="Висновок23"/>
    <w:bookmarkEnd w:id="67"/>
    <w:p w:rsidR="004E32D8" w:rsidRPr="002D1090" w:rsidRDefault="00C808BF" w:rsidP="004E32D8">
      <w:pPr>
        <w:spacing w:after="0" w:line="240" w:lineRule="auto"/>
        <w:jc w:val="center"/>
        <w:outlineLvl w:val="0"/>
        <w:rPr>
          <w:rStyle w:val="aa"/>
          <w:rFonts w:ascii="Times New Roman" w:hAnsi="Times New Roman" w:cs="Times New Roman"/>
          <w:b/>
          <w:sz w:val="24"/>
          <w:szCs w:val="24"/>
          <w:u w:val="none"/>
        </w:rPr>
      </w:pPr>
      <w:r w:rsidRPr="002D1090">
        <w:rPr>
          <w:rFonts w:ascii="Times New Roman" w:hAnsi="Times New Roman" w:cs="Times New Roman"/>
          <w:b/>
          <w:sz w:val="24"/>
          <w:szCs w:val="24"/>
        </w:rPr>
        <w:lastRenderedPageBreak/>
        <w:fldChar w:fldCharType="begin"/>
      </w:r>
      <w:r w:rsidR="001C172A" w:rsidRPr="002D1090">
        <w:rPr>
          <w:rFonts w:ascii="Times New Roman" w:hAnsi="Times New Roman" w:cs="Times New Roman"/>
          <w:b/>
          <w:sz w:val="24"/>
          <w:szCs w:val="24"/>
        </w:rPr>
        <w:instrText xml:space="preserve"> HYPERLINK  \l "Зміст" \o "зміст" </w:instrText>
      </w:r>
      <w:r w:rsidRPr="002D1090">
        <w:rPr>
          <w:rFonts w:ascii="Times New Roman" w:hAnsi="Times New Roman" w:cs="Times New Roman"/>
          <w:b/>
          <w:sz w:val="24"/>
          <w:szCs w:val="24"/>
        </w:rPr>
        <w:fldChar w:fldCharType="separate"/>
      </w:r>
      <w:r w:rsidR="004E32D8" w:rsidRPr="002D1090">
        <w:rPr>
          <w:rStyle w:val="aa"/>
          <w:rFonts w:ascii="Times New Roman" w:hAnsi="Times New Roman" w:cs="Times New Roman"/>
          <w:b/>
          <w:sz w:val="24"/>
          <w:szCs w:val="24"/>
          <w:u w:val="none"/>
        </w:rPr>
        <w:t>ВИСНОВОК</w:t>
      </w:r>
    </w:p>
    <w:p w:rsidR="004E32D8" w:rsidRPr="00DE6173" w:rsidRDefault="00C808BF" w:rsidP="004E32D8">
      <w:pPr>
        <w:spacing w:after="0" w:line="240" w:lineRule="auto"/>
        <w:jc w:val="center"/>
        <w:rPr>
          <w:rFonts w:ascii="Times New Roman" w:hAnsi="Times New Roman" w:cs="Times New Roman"/>
          <w:b/>
          <w:sz w:val="24"/>
          <w:szCs w:val="24"/>
        </w:rPr>
      </w:pPr>
      <w:r w:rsidRPr="002D1090">
        <w:rPr>
          <w:rFonts w:ascii="Times New Roman" w:hAnsi="Times New Roman" w:cs="Times New Roman"/>
          <w:b/>
          <w:sz w:val="24"/>
          <w:szCs w:val="24"/>
        </w:rPr>
        <w:fldChar w:fldCharType="end"/>
      </w:r>
    </w:p>
    <w:p w:rsidR="004E32D8" w:rsidRPr="00DE6173" w:rsidRDefault="004E32D8" w:rsidP="004E32D8">
      <w:pPr>
        <w:spacing w:after="0" w:line="240" w:lineRule="auto"/>
        <w:ind w:firstLine="708"/>
        <w:jc w:val="both"/>
        <w:rPr>
          <w:rFonts w:ascii="Times New Roman" w:hAnsi="Times New Roman" w:cs="Times New Roman"/>
          <w:sz w:val="24"/>
          <w:szCs w:val="24"/>
        </w:rPr>
      </w:pPr>
      <w:r w:rsidRPr="00DE6173">
        <w:rPr>
          <w:rFonts w:ascii="Times New Roman" w:hAnsi="Times New Roman" w:cs="Times New Roman"/>
          <w:sz w:val="24"/>
          <w:szCs w:val="24"/>
          <w:lang w:val="uk-UA"/>
        </w:rPr>
        <w:t>План розвитку оператора системи розподілу ПрАТ «ПЕЕМ «ЦЕК», в першу чергу,  направлений на задоволення потреб споживачів,  а саме  - забезпечення їх безперебійним та якісним електропостачання.</w:t>
      </w:r>
    </w:p>
    <w:p w:rsidR="004E32D8" w:rsidRPr="00DE6173" w:rsidRDefault="004E32D8" w:rsidP="004E32D8">
      <w:pPr>
        <w:spacing w:after="0" w:line="240" w:lineRule="auto"/>
        <w:ind w:firstLine="708"/>
        <w:jc w:val="both"/>
        <w:rPr>
          <w:rFonts w:ascii="Times New Roman" w:hAnsi="Times New Roman" w:cs="Times New Roman"/>
          <w:sz w:val="24"/>
          <w:szCs w:val="24"/>
        </w:rPr>
      </w:pPr>
      <w:r w:rsidRPr="00DE6173">
        <w:rPr>
          <w:rFonts w:ascii="Times New Roman" w:hAnsi="Times New Roman" w:cs="Times New Roman"/>
          <w:sz w:val="24"/>
          <w:szCs w:val="24"/>
          <w:lang w:val="uk-UA"/>
        </w:rPr>
        <w:t>У зв</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язку з цим пріоритетним  напрямком  компанії є реконструкція, модернізації та технічне переоснащення фізично  зношеного  та морально  застарілого  обладнання підстанцій та мереж.</w:t>
      </w:r>
    </w:p>
    <w:p w:rsidR="004E32D8" w:rsidRPr="00DE6173" w:rsidRDefault="004E32D8" w:rsidP="004E32D8">
      <w:pPr>
        <w:spacing w:after="0" w:line="240" w:lineRule="auto"/>
        <w:ind w:firstLine="708"/>
        <w:jc w:val="both"/>
        <w:rPr>
          <w:rFonts w:ascii="Times New Roman" w:hAnsi="Times New Roman" w:cs="Times New Roman"/>
          <w:sz w:val="24"/>
          <w:szCs w:val="24"/>
        </w:rPr>
      </w:pPr>
      <w:r w:rsidRPr="00DE6173">
        <w:rPr>
          <w:rFonts w:ascii="Times New Roman" w:hAnsi="Times New Roman" w:cs="Times New Roman"/>
          <w:sz w:val="24"/>
          <w:szCs w:val="24"/>
          <w:lang w:val="uk-UA"/>
        </w:rPr>
        <w:t xml:space="preserve">Планом розвитку передбачені заходи щодо підвищення енергоефективності роботи  розподільних мереж компанії за рахунок переведення мереж на більш високий клас напруги               (20 кВ) та підвищення рівня автоматизації мереж, заміна голих проводів на ізольовані проводи  марки СІП,  заміну силових трансформаторів на </w:t>
      </w:r>
      <w:r w:rsidR="004B1F62" w:rsidRPr="00DE6173">
        <w:rPr>
          <w:rFonts w:ascii="Times New Roman" w:hAnsi="Times New Roman" w:cs="Times New Roman"/>
          <w:sz w:val="24"/>
          <w:szCs w:val="24"/>
          <w:lang w:val="uk-UA"/>
        </w:rPr>
        <w:t>трансформатори</w:t>
      </w:r>
      <w:r w:rsidRPr="00DE6173">
        <w:rPr>
          <w:rFonts w:ascii="Times New Roman" w:hAnsi="Times New Roman" w:cs="Times New Roman"/>
          <w:sz w:val="24"/>
          <w:szCs w:val="24"/>
          <w:lang w:val="uk-UA"/>
        </w:rPr>
        <w:t xml:space="preserve"> з меншими втратами неробочого ходу та короткого замикання.</w:t>
      </w:r>
    </w:p>
    <w:p w:rsidR="004E32D8" w:rsidRPr="00DE6173" w:rsidRDefault="004E32D8" w:rsidP="004E32D8">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Реконструкція та технічне переоснащення електричних мереж компанії планується з використанням сучасного обладнання: силових трансформаторів з покращеними технічними характеристиками та конструктивними особливостями. Також, для підвищення надійності електропостачання споживачів компанії, зменшення тривалості відключень та недовідпуску  електроенергії  на ПЛ-6 кВ, планується встановити реклоузери.</w:t>
      </w:r>
    </w:p>
    <w:p w:rsidR="004E32D8" w:rsidRPr="00DE6173" w:rsidRDefault="004E32D8" w:rsidP="004E32D8">
      <w:pPr>
        <w:spacing w:after="0" w:line="240" w:lineRule="auto"/>
        <w:ind w:firstLine="708"/>
        <w:jc w:val="both"/>
        <w:rPr>
          <w:rFonts w:ascii="Times New Roman" w:hAnsi="Times New Roman" w:cs="Times New Roman"/>
          <w:sz w:val="24"/>
          <w:szCs w:val="24"/>
          <w:lang w:val="uk-UA"/>
        </w:rPr>
      </w:pPr>
      <w:r w:rsidRPr="00DE6173">
        <w:rPr>
          <w:rFonts w:ascii="Times New Roman" w:hAnsi="Times New Roman" w:cs="Times New Roman"/>
          <w:sz w:val="24"/>
          <w:szCs w:val="24"/>
          <w:lang w:val="uk-UA"/>
        </w:rPr>
        <w:t>Впровадження зазначених в Плані розвитку системи розподілу(ПРСР) коштів дозволить підвищити енергоефективність, зменшити відключення споживачів, що напряму пов</w:t>
      </w:r>
      <w:r w:rsidR="004B1F62" w:rsidRPr="00DE6173">
        <w:rPr>
          <w:rFonts w:ascii="Times New Roman" w:hAnsi="Times New Roman" w:cs="Times New Roman"/>
          <w:sz w:val="24"/>
          <w:szCs w:val="24"/>
          <w:lang w:val="uk-UA"/>
        </w:rPr>
        <w:t>’</w:t>
      </w:r>
      <w:r w:rsidRPr="00DE6173">
        <w:rPr>
          <w:rFonts w:ascii="Times New Roman" w:hAnsi="Times New Roman" w:cs="Times New Roman"/>
          <w:sz w:val="24"/>
          <w:szCs w:val="24"/>
          <w:lang w:val="uk-UA"/>
        </w:rPr>
        <w:t xml:space="preserve">язане зі зменшенням недовідпуску електричної енергії, та привести такі показники якості електричної енергії, які обумовлені втратами (падінням) напруги на дільниці мережі, від якої живиться споживач до вимог </w:t>
      </w:r>
      <w:hyperlink r:id="rId96" w:tooltip="ДСТУ:EN 50160-2014" w:history="1">
        <w:r w:rsidRPr="00DE6173">
          <w:rPr>
            <w:rFonts w:ascii="Times New Roman" w:hAnsi="Times New Roman" w:cs="Times New Roman"/>
            <w:sz w:val="24"/>
            <w:szCs w:val="24"/>
            <w:lang w:val="uk-UA"/>
          </w:rPr>
          <w:t>ДСТУ:</w:t>
        </w:r>
        <w:r w:rsidRPr="00DE6173">
          <w:rPr>
            <w:rFonts w:ascii="Times New Roman" w:hAnsi="Times New Roman" w:cs="Times New Roman"/>
            <w:sz w:val="24"/>
            <w:szCs w:val="24"/>
          </w:rPr>
          <w:t>EN</w:t>
        </w:r>
        <w:r w:rsidRPr="00DE6173">
          <w:rPr>
            <w:rFonts w:ascii="Times New Roman" w:hAnsi="Times New Roman" w:cs="Times New Roman"/>
            <w:sz w:val="24"/>
            <w:szCs w:val="24"/>
            <w:lang w:val="uk-UA"/>
          </w:rPr>
          <w:t xml:space="preserve"> 50160-2014</w:t>
        </w:r>
      </w:hyperlink>
      <w:r w:rsidRPr="00DE6173">
        <w:rPr>
          <w:lang w:val="uk-UA"/>
        </w:rPr>
        <w:t>.</w:t>
      </w:r>
      <w:r w:rsidRPr="00DE6173">
        <w:rPr>
          <w:rFonts w:ascii="Times New Roman" w:hAnsi="Times New Roman" w:cs="Times New Roman"/>
          <w:sz w:val="24"/>
          <w:szCs w:val="24"/>
          <w:lang w:val="uk-UA"/>
        </w:rPr>
        <w:t xml:space="preserve">ПРСРвраховує також залучення коштів на виконання проектно-вишукувальних робіт по реконструкції мереж. </w:t>
      </w:r>
    </w:p>
    <w:p w:rsidR="004E32D8" w:rsidRPr="00DE6173" w:rsidRDefault="004E32D8" w:rsidP="004E32D8">
      <w:pPr>
        <w:rPr>
          <w:rFonts w:ascii="Times New Roman" w:hAnsi="Times New Roman" w:cs="Times New Roman"/>
          <w:sz w:val="24"/>
          <w:szCs w:val="24"/>
          <w:lang w:val="uk-UA"/>
        </w:rPr>
      </w:pPr>
    </w:p>
    <w:p w:rsidR="007F4149" w:rsidRPr="00DE6173" w:rsidRDefault="007F4149" w:rsidP="004E32D8">
      <w:pPr>
        <w:rPr>
          <w:rFonts w:ascii="Times New Roman" w:hAnsi="Times New Roman" w:cs="Times New Roman"/>
          <w:sz w:val="24"/>
          <w:szCs w:val="24"/>
          <w:lang w:val="uk-UA"/>
        </w:rPr>
      </w:pPr>
    </w:p>
    <w:p w:rsidR="007F4149" w:rsidRPr="00DE6173" w:rsidRDefault="007F4149" w:rsidP="004E32D8">
      <w:pPr>
        <w:rPr>
          <w:rFonts w:ascii="Times New Roman" w:hAnsi="Times New Roman" w:cs="Times New Roman"/>
          <w:sz w:val="24"/>
          <w:szCs w:val="24"/>
          <w:lang w:val="uk-UA"/>
        </w:rPr>
      </w:pPr>
    </w:p>
    <w:p w:rsidR="007F4149" w:rsidRPr="00DE6173" w:rsidRDefault="007F4149"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7F4149" w:rsidRPr="00DE6173" w:rsidRDefault="007F4149"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274175" w:rsidRPr="00DE6173" w:rsidRDefault="00274175" w:rsidP="004E32D8">
      <w:pPr>
        <w:rPr>
          <w:rFonts w:ascii="Times New Roman" w:hAnsi="Times New Roman" w:cs="Times New Roman"/>
          <w:sz w:val="24"/>
          <w:szCs w:val="24"/>
          <w:lang w:val="uk-UA"/>
        </w:rPr>
      </w:pPr>
    </w:p>
    <w:p w:rsidR="0045174E" w:rsidRPr="00DE6173" w:rsidRDefault="0045174E">
      <w:pPr>
        <w:rPr>
          <w:rFonts w:ascii="Times New Roman" w:hAnsi="Times New Roman" w:cs="Times New Roman"/>
          <w:sz w:val="24"/>
          <w:szCs w:val="24"/>
          <w:lang w:val="uk-UA"/>
        </w:rPr>
      </w:pPr>
      <w:r w:rsidRPr="00DE6173">
        <w:rPr>
          <w:rFonts w:ascii="Times New Roman" w:hAnsi="Times New Roman" w:cs="Times New Roman"/>
          <w:sz w:val="24"/>
          <w:szCs w:val="24"/>
          <w:lang w:val="uk-UA"/>
        </w:rPr>
        <w:br w:type="page"/>
      </w:r>
    </w:p>
    <w:p w:rsidR="00274175" w:rsidRPr="00DE6173" w:rsidRDefault="00274175" w:rsidP="004E32D8">
      <w:pPr>
        <w:rPr>
          <w:rFonts w:ascii="Times New Roman" w:hAnsi="Times New Roman" w:cs="Times New Roman"/>
          <w:sz w:val="24"/>
          <w:szCs w:val="24"/>
          <w:lang w:val="uk-UA"/>
        </w:rPr>
      </w:pPr>
    </w:p>
    <w:p w:rsidR="00274175" w:rsidRDefault="00274175"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Default="00593D49" w:rsidP="004E32D8">
      <w:pPr>
        <w:rPr>
          <w:rFonts w:ascii="Times New Roman" w:hAnsi="Times New Roman" w:cs="Times New Roman"/>
          <w:sz w:val="24"/>
          <w:szCs w:val="24"/>
          <w:lang w:val="uk-UA"/>
        </w:rPr>
      </w:pPr>
    </w:p>
    <w:p w:rsidR="00593D49" w:rsidRPr="00DE6173" w:rsidRDefault="00593D49" w:rsidP="004E32D8">
      <w:pPr>
        <w:rPr>
          <w:rFonts w:ascii="Times New Roman" w:hAnsi="Times New Roman" w:cs="Times New Roman"/>
          <w:sz w:val="24"/>
          <w:szCs w:val="24"/>
          <w:lang w:val="uk-UA"/>
        </w:rPr>
      </w:pPr>
    </w:p>
    <w:p w:rsidR="004E32D8" w:rsidRPr="002D1090" w:rsidRDefault="00C808BF" w:rsidP="004E32D8">
      <w:pPr>
        <w:tabs>
          <w:tab w:val="left" w:pos="993"/>
        </w:tabs>
        <w:jc w:val="center"/>
        <w:rPr>
          <w:rStyle w:val="aa"/>
          <w:rFonts w:ascii="Times New Roman" w:hAnsi="Times New Roman" w:cs="Times New Roman"/>
          <w:b/>
          <w:bCs/>
          <w:sz w:val="44"/>
          <w:szCs w:val="44"/>
          <w:u w:val="none"/>
          <w:lang w:val="uk-UA"/>
        </w:rPr>
      </w:pPr>
      <w:r>
        <w:rPr>
          <w:rFonts w:ascii="Times New Roman" w:hAnsi="Times New Roman" w:cs="Times New Roman"/>
          <w:b/>
          <w:bCs/>
          <w:sz w:val="44"/>
          <w:szCs w:val="44"/>
          <w:lang w:val="uk-UA"/>
        </w:rPr>
        <w:fldChar w:fldCharType="begin"/>
      </w:r>
      <w:r w:rsidR="002D1090">
        <w:rPr>
          <w:rFonts w:ascii="Times New Roman" w:hAnsi="Times New Roman" w:cs="Times New Roman"/>
          <w:b/>
          <w:bCs/>
          <w:sz w:val="44"/>
          <w:szCs w:val="44"/>
          <w:lang w:val="uk-UA"/>
        </w:rPr>
        <w:instrText xml:space="preserve"> HYPERLINK  \l "Зміст" \o "зміст" </w:instrText>
      </w:r>
      <w:r>
        <w:rPr>
          <w:rFonts w:ascii="Times New Roman" w:hAnsi="Times New Roman" w:cs="Times New Roman"/>
          <w:b/>
          <w:bCs/>
          <w:sz w:val="44"/>
          <w:szCs w:val="44"/>
          <w:lang w:val="uk-UA"/>
        </w:rPr>
        <w:fldChar w:fldCharType="separate"/>
      </w:r>
      <w:r w:rsidR="004E32D8" w:rsidRPr="002D1090">
        <w:rPr>
          <w:rStyle w:val="aa"/>
          <w:rFonts w:ascii="Times New Roman" w:hAnsi="Times New Roman" w:cs="Times New Roman"/>
          <w:b/>
          <w:bCs/>
          <w:sz w:val="44"/>
          <w:szCs w:val="44"/>
          <w:u w:val="none"/>
          <w:lang w:val="uk-UA"/>
        </w:rPr>
        <w:t>ДОДАТКИ</w:t>
      </w:r>
    </w:p>
    <w:p w:rsidR="0045174E" w:rsidRPr="00DE6173" w:rsidRDefault="00C808BF">
      <w:pPr>
        <w:rPr>
          <w:b/>
          <w:color w:val="FF0000"/>
        </w:rPr>
      </w:pPr>
      <w:r>
        <w:rPr>
          <w:rFonts w:ascii="Times New Roman" w:hAnsi="Times New Roman" w:cs="Times New Roman"/>
          <w:b/>
          <w:bCs/>
          <w:sz w:val="44"/>
          <w:szCs w:val="44"/>
          <w:lang w:val="uk-UA"/>
        </w:rPr>
        <w:fldChar w:fldCharType="end"/>
      </w:r>
    </w:p>
    <w:sectPr w:rsidR="0045174E" w:rsidRPr="00DE6173" w:rsidSect="00AD396B">
      <w:pgSz w:w="11906" w:h="16838"/>
      <w:pgMar w:top="1134" w:right="849"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1189" w:rsidRDefault="00FF1189" w:rsidP="00320295">
      <w:pPr>
        <w:spacing w:after="0" w:line="240" w:lineRule="auto"/>
      </w:pPr>
      <w:r>
        <w:separator/>
      </w:r>
    </w:p>
  </w:endnote>
  <w:endnote w:type="continuationSeparator" w:id="0">
    <w:p w:rsidR="00FF1189" w:rsidRDefault="00FF1189" w:rsidP="003202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DejaVu Sans">
    <w:altName w:val="Times New Roman"/>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09F1" w:rsidRDefault="00E409F1" w:rsidP="004E32D8">
    <w:pPr>
      <w:pStyle w:val="af"/>
      <w:jc w:val="center"/>
    </w:pPr>
    <w:r>
      <w:fldChar w:fldCharType="begin"/>
    </w:r>
    <w:r>
      <w:instrText xml:space="preserve"> PAGE   \* MERGEFORMAT </w:instrText>
    </w:r>
    <w:r>
      <w:fldChar w:fldCharType="separate"/>
    </w:r>
    <w:r>
      <w:rPr>
        <w:noProof/>
      </w:rPr>
      <w:t>22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9127968"/>
      <w:docPartObj>
        <w:docPartGallery w:val="Page Numbers (Bottom of Page)"/>
        <w:docPartUnique/>
      </w:docPartObj>
    </w:sdtPr>
    <w:sdtContent>
      <w:p w:rsidR="00E409F1" w:rsidRDefault="00E409F1">
        <w:pPr>
          <w:pStyle w:val="af"/>
          <w:jc w:val="center"/>
        </w:pPr>
        <w:r>
          <w:fldChar w:fldCharType="begin"/>
        </w:r>
        <w:r>
          <w:instrText>PAGE   \* MERGEFORMAT</w:instrText>
        </w:r>
        <w:r>
          <w:fldChar w:fldCharType="separate"/>
        </w:r>
        <w:r w:rsidR="00CD4087" w:rsidRPr="00CD4087">
          <w:rPr>
            <w:noProof/>
            <w:lang w:val="ru-RU"/>
          </w:rPr>
          <w:t>125</w:t>
        </w:r>
        <w:r>
          <w:rPr>
            <w:noProof/>
            <w:lang w:val="ru-RU"/>
          </w:rPr>
          <w:fldChar w:fldCharType="end"/>
        </w:r>
      </w:p>
    </w:sdtContent>
  </w:sdt>
  <w:p w:rsidR="00E409F1" w:rsidRDefault="00E409F1">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1189" w:rsidRDefault="00FF1189" w:rsidP="00320295">
      <w:pPr>
        <w:spacing w:after="0" w:line="240" w:lineRule="auto"/>
      </w:pPr>
      <w:r>
        <w:separator/>
      </w:r>
    </w:p>
  </w:footnote>
  <w:footnote w:type="continuationSeparator" w:id="0">
    <w:p w:rsidR="00FF1189" w:rsidRDefault="00FF1189" w:rsidP="0032029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01"/>
    <w:multiLevelType w:val="multilevel"/>
    <w:tmpl w:val="000001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2F3B72"/>
    <w:multiLevelType w:val="hybridMultilevel"/>
    <w:tmpl w:val="8610AC1E"/>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CF6B24"/>
    <w:multiLevelType w:val="hybridMultilevel"/>
    <w:tmpl w:val="902A020E"/>
    <w:lvl w:ilvl="0" w:tplc="311210BA">
      <w:start w:val="1"/>
      <w:numFmt w:val="bullet"/>
      <w:lvlText w:val="-"/>
      <w:lvlJc w:val="left"/>
      <w:pPr>
        <w:ind w:left="1070" w:hanging="360"/>
      </w:pPr>
      <w:rPr>
        <w:rFonts w:ascii="Times New Roman" w:eastAsia="Times New Roman" w:hAnsi="Times New Roman" w:cs="Times New Roman" w:hint="default"/>
        <w:i w:val="0"/>
        <w:color w:val="auto"/>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
    <w:nsid w:val="03201D04"/>
    <w:multiLevelType w:val="hybridMultilevel"/>
    <w:tmpl w:val="DF3A4FCA"/>
    <w:lvl w:ilvl="0" w:tplc="72B04C86">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4FA1A6F"/>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6F10A7"/>
    <w:multiLevelType w:val="hybridMultilevel"/>
    <w:tmpl w:val="276CC2FA"/>
    <w:lvl w:ilvl="0" w:tplc="BF628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7614DD1"/>
    <w:multiLevelType w:val="hybridMultilevel"/>
    <w:tmpl w:val="FB26655C"/>
    <w:lvl w:ilvl="0" w:tplc="A6DA65D2">
      <w:numFmt w:val="bullet"/>
      <w:lvlText w:val="-"/>
      <w:lvlJc w:val="left"/>
      <w:pPr>
        <w:tabs>
          <w:tab w:val="num" w:pos="708"/>
        </w:tabs>
        <w:ind w:left="708" w:firstLine="0"/>
      </w:pPr>
      <w:rPr>
        <w:rFonts w:ascii="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7">
    <w:nsid w:val="09495757"/>
    <w:multiLevelType w:val="hybridMultilevel"/>
    <w:tmpl w:val="CBA4DEAA"/>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9B93C37"/>
    <w:multiLevelType w:val="hybridMultilevel"/>
    <w:tmpl w:val="A37658EE"/>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A2617B2"/>
    <w:multiLevelType w:val="hybridMultilevel"/>
    <w:tmpl w:val="8B14E1A0"/>
    <w:lvl w:ilvl="0" w:tplc="72B04C86">
      <w:start w:val="2"/>
      <w:numFmt w:val="bullet"/>
      <w:lvlText w:val="-"/>
      <w:lvlJc w:val="left"/>
      <w:pPr>
        <w:ind w:left="1428" w:hanging="360"/>
      </w:pPr>
      <w:rPr>
        <w:rFonts w:ascii="Times New Roman" w:eastAsia="Calibri"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0B04469A"/>
    <w:multiLevelType w:val="hybridMultilevel"/>
    <w:tmpl w:val="6890D482"/>
    <w:lvl w:ilvl="0" w:tplc="98FC68A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nsid w:val="0D64713B"/>
    <w:multiLevelType w:val="hybridMultilevel"/>
    <w:tmpl w:val="6DA6D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DC154E6"/>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E005732"/>
    <w:multiLevelType w:val="hybridMultilevel"/>
    <w:tmpl w:val="CE8A0E5C"/>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FFE3832"/>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2A04855"/>
    <w:multiLevelType w:val="hybridMultilevel"/>
    <w:tmpl w:val="4EEAB9B4"/>
    <w:lvl w:ilvl="0" w:tplc="00000004">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3607B81"/>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43573A6"/>
    <w:multiLevelType w:val="hybridMultilevel"/>
    <w:tmpl w:val="1EC022A6"/>
    <w:lvl w:ilvl="0" w:tplc="6F8CCB4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nsid w:val="15482A5B"/>
    <w:multiLevelType w:val="multilevel"/>
    <w:tmpl w:val="22AA3810"/>
    <w:lvl w:ilvl="0">
      <w:start w:val="5"/>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158A149D"/>
    <w:multiLevelType w:val="hybridMultilevel"/>
    <w:tmpl w:val="70B40E0E"/>
    <w:lvl w:ilvl="0" w:tplc="4F9097A8">
      <w:start w:val="15"/>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15952E61"/>
    <w:multiLevelType w:val="hybridMultilevel"/>
    <w:tmpl w:val="1C52D542"/>
    <w:lvl w:ilvl="0" w:tplc="72B04C86">
      <w:start w:val="2"/>
      <w:numFmt w:val="bullet"/>
      <w:lvlText w:val="-"/>
      <w:lvlJc w:val="left"/>
      <w:pPr>
        <w:ind w:left="1353" w:hanging="360"/>
      </w:pPr>
      <w:rPr>
        <w:rFonts w:ascii="Times New Roman" w:eastAsia="Calibri"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1">
    <w:nsid w:val="16447202"/>
    <w:multiLevelType w:val="hybridMultilevel"/>
    <w:tmpl w:val="7BD4D680"/>
    <w:lvl w:ilvl="0" w:tplc="A6A8ED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16852BD8"/>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6BB35BD"/>
    <w:multiLevelType w:val="hybridMultilevel"/>
    <w:tmpl w:val="98EAE6CE"/>
    <w:lvl w:ilvl="0" w:tplc="000AEF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6C359A5"/>
    <w:multiLevelType w:val="hybridMultilevel"/>
    <w:tmpl w:val="FE92D974"/>
    <w:lvl w:ilvl="0" w:tplc="F9A8280C">
      <w:start w:val="1"/>
      <w:numFmt w:val="bullet"/>
      <w:lvlText w:val=""/>
      <w:lvlJc w:val="left"/>
      <w:pPr>
        <w:ind w:left="1429" w:hanging="360"/>
      </w:pPr>
      <w:rPr>
        <w:rFonts w:ascii="Symbol" w:hAnsi="Symbol" w:hint="default"/>
      </w:rPr>
    </w:lvl>
    <w:lvl w:ilvl="1" w:tplc="BF62844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7BA7312"/>
    <w:multiLevelType w:val="hybridMultilevel"/>
    <w:tmpl w:val="983813F8"/>
    <w:lvl w:ilvl="0" w:tplc="54966F32">
      <w:start w:val="1"/>
      <w:numFmt w:val="decimal"/>
      <w:lvlText w:val="%1."/>
      <w:lvlJc w:val="left"/>
      <w:pPr>
        <w:ind w:left="1080" w:hanging="360"/>
      </w:pPr>
      <w:rPr>
        <w:rFonts w:hint="default"/>
        <w:b/>
        <w:color w:val="3128EC"/>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197E3B84"/>
    <w:multiLevelType w:val="multilevel"/>
    <w:tmpl w:val="FEFCCDAC"/>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19B9782B"/>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1A78110B"/>
    <w:multiLevelType w:val="hybridMultilevel"/>
    <w:tmpl w:val="2D4AEABE"/>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DE5176C"/>
    <w:multiLevelType w:val="hybridMultilevel"/>
    <w:tmpl w:val="589CF568"/>
    <w:lvl w:ilvl="0" w:tplc="000AEF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F983FEE"/>
    <w:multiLevelType w:val="hybridMultilevel"/>
    <w:tmpl w:val="2B9671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FAF2E0F"/>
    <w:multiLevelType w:val="multilevel"/>
    <w:tmpl w:val="6F2C434C"/>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1FE017B2"/>
    <w:multiLevelType w:val="hybridMultilevel"/>
    <w:tmpl w:val="6406BE0E"/>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282168B"/>
    <w:multiLevelType w:val="hybridMultilevel"/>
    <w:tmpl w:val="E8DE0BDA"/>
    <w:lvl w:ilvl="0" w:tplc="000AEF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3646832"/>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46C6ED5"/>
    <w:multiLevelType w:val="hybridMultilevel"/>
    <w:tmpl w:val="3B8AA3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47675EC"/>
    <w:multiLevelType w:val="hybridMultilevel"/>
    <w:tmpl w:val="81D691E0"/>
    <w:lvl w:ilvl="0" w:tplc="3758BA60">
      <w:numFmt w:val="bullet"/>
      <w:lvlText w:val="-"/>
      <w:lvlJc w:val="left"/>
      <w:pPr>
        <w:ind w:left="1429" w:hanging="360"/>
      </w:pPr>
      <w:rPr>
        <w:rFonts w:ascii="Times New Roman" w:eastAsia="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57F3C22"/>
    <w:multiLevelType w:val="hybridMultilevel"/>
    <w:tmpl w:val="B0CE84DC"/>
    <w:lvl w:ilvl="0" w:tplc="B89839D2">
      <w:start w:val="16"/>
      <w:numFmt w:val="decimal"/>
      <w:lvlText w:val="%1."/>
      <w:lvlJc w:val="left"/>
      <w:pPr>
        <w:ind w:left="1353"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25D17697"/>
    <w:multiLevelType w:val="hybridMultilevel"/>
    <w:tmpl w:val="95648BB8"/>
    <w:lvl w:ilvl="0" w:tplc="BF628446">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9">
    <w:nsid w:val="263F7CAF"/>
    <w:multiLevelType w:val="hybridMultilevel"/>
    <w:tmpl w:val="BEE83FFC"/>
    <w:lvl w:ilvl="0" w:tplc="E304A530">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0">
    <w:nsid w:val="2868689C"/>
    <w:multiLevelType w:val="hybridMultilevel"/>
    <w:tmpl w:val="CCF097FC"/>
    <w:lvl w:ilvl="0" w:tplc="98FC68A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2C765559"/>
    <w:multiLevelType w:val="hybridMultilevel"/>
    <w:tmpl w:val="FE02194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2">
    <w:nsid w:val="2D2070D1"/>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31315ACD"/>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32261A84"/>
    <w:multiLevelType w:val="multilevel"/>
    <w:tmpl w:val="8F927C32"/>
    <w:lvl w:ilvl="0">
      <w:start w:val="1"/>
      <w:numFmt w:val="decimal"/>
      <w:lvlText w:val="%1."/>
      <w:lvlJc w:val="left"/>
      <w:pPr>
        <w:ind w:left="450" w:hanging="450"/>
      </w:pPr>
      <w:rPr>
        <w:rFonts w:ascii="Times New Roman" w:hAnsi="Times New Roman" w:cs="Times New Roman" w:hint="default"/>
        <w:sz w:val="28"/>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5">
    <w:nsid w:val="34585040"/>
    <w:multiLevelType w:val="hybridMultilevel"/>
    <w:tmpl w:val="D10670F6"/>
    <w:lvl w:ilvl="0" w:tplc="7EC4BAD4">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6615592"/>
    <w:multiLevelType w:val="hybridMultilevel"/>
    <w:tmpl w:val="17A6A124"/>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36732822"/>
    <w:multiLevelType w:val="hybridMultilevel"/>
    <w:tmpl w:val="D4C62B30"/>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37806961"/>
    <w:multiLevelType w:val="hybridMultilevel"/>
    <w:tmpl w:val="3ACE416C"/>
    <w:lvl w:ilvl="0" w:tplc="311210BA">
      <w:start w:val="1"/>
      <w:numFmt w:val="bullet"/>
      <w:lvlText w:val="-"/>
      <w:lvlJc w:val="left"/>
      <w:pPr>
        <w:tabs>
          <w:tab w:val="num" w:pos="1050"/>
        </w:tabs>
        <w:ind w:left="1107" w:hanging="567"/>
      </w:pPr>
      <w:rPr>
        <w:rFonts w:ascii="Times New Roman" w:eastAsia="Times New Roman" w:hAnsi="Times New Roman" w:cs="Times New Roman" w:hint="default"/>
        <w:i w:val="0"/>
        <w:color w:val="auto"/>
      </w:rPr>
    </w:lvl>
    <w:lvl w:ilvl="1" w:tplc="04190003" w:tentative="1">
      <w:start w:val="1"/>
      <w:numFmt w:val="bullet"/>
      <w:lvlText w:val="o"/>
      <w:lvlJc w:val="left"/>
      <w:pPr>
        <w:tabs>
          <w:tab w:val="num" w:pos="1590"/>
        </w:tabs>
        <w:ind w:left="1590" w:hanging="360"/>
      </w:pPr>
      <w:rPr>
        <w:rFonts w:ascii="Courier New" w:hAnsi="Courier New" w:cs="Courier New" w:hint="default"/>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49">
    <w:nsid w:val="37836D4A"/>
    <w:multiLevelType w:val="hybridMultilevel"/>
    <w:tmpl w:val="0BE2575A"/>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37BA1626"/>
    <w:multiLevelType w:val="hybridMultilevel"/>
    <w:tmpl w:val="E53008B2"/>
    <w:lvl w:ilvl="0" w:tplc="72B04C86">
      <w:start w:val="2"/>
      <w:numFmt w:val="bullet"/>
      <w:lvlText w:val="-"/>
      <w:lvlJc w:val="left"/>
      <w:pPr>
        <w:ind w:left="757" w:hanging="360"/>
      </w:pPr>
      <w:rPr>
        <w:rFonts w:ascii="Times New Roman" w:eastAsia="Calibri" w:hAnsi="Times New Roman" w:cs="Times New Roman"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51">
    <w:nsid w:val="39954407"/>
    <w:multiLevelType w:val="hybridMultilevel"/>
    <w:tmpl w:val="19369380"/>
    <w:lvl w:ilvl="0" w:tplc="3758BA60">
      <w:numFmt w:val="bullet"/>
      <w:lvlText w:val="-"/>
      <w:lvlJc w:val="left"/>
      <w:pPr>
        <w:ind w:left="720" w:hanging="360"/>
      </w:pPr>
      <w:rPr>
        <w:rFonts w:ascii="Times New Roman" w:eastAsia="Times New Roman" w:hAnsi="Times New Roman" w:cs="Times New Roman"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nsid w:val="3CCA4666"/>
    <w:multiLevelType w:val="hybridMultilevel"/>
    <w:tmpl w:val="9BCC8C76"/>
    <w:lvl w:ilvl="0" w:tplc="FEA21568">
      <w:start w:val="1"/>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53">
    <w:nsid w:val="3D9B2A28"/>
    <w:multiLevelType w:val="hybridMultilevel"/>
    <w:tmpl w:val="382A22F8"/>
    <w:lvl w:ilvl="0" w:tplc="C7F48C84">
      <w:start w:val="1"/>
      <w:numFmt w:val="decimal"/>
      <w:lvlText w:val="%1)"/>
      <w:lvlJc w:val="left"/>
      <w:pPr>
        <w:tabs>
          <w:tab w:val="num" w:pos="928"/>
        </w:tabs>
        <w:ind w:left="928" w:hanging="360"/>
      </w:pPr>
      <w:rPr>
        <w:rFonts w:cs="Times New Roman" w:hint="default"/>
        <w:b w:val="0"/>
      </w:rPr>
    </w:lvl>
    <w:lvl w:ilvl="1" w:tplc="04190019" w:tentative="1">
      <w:start w:val="1"/>
      <w:numFmt w:val="lowerLetter"/>
      <w:lvlText w:val="%2."/>
      <w:lvlJc w:val="left"/>
      <w:pPr>
        <w:tabs>
          <w:tab w:val="num" w:pos="1560"/>
        </w:tabs>
        <w:ind w:left="1560" w:hanging="360"/>
      </w:pPr>
      <w:rPr>
        <w:rFonts w:cs="Times New Roman"/>
      </w:rPr>
    </w:lvl>
    <w:lvl w:ilvl="2" w:tplc="0419001B" w:tentative="1">
      <w:start w:val="1"/>
      <w:numFmt w:val="lowerRoman"/>
      <w:lvlText w:val="%3."/>
      <w:lvlJc w:val="right"/>
      <w:pPr>
        <w:tabs>
          <w:tab w:val="num" w:pos="2280"/>
        </w:tabs>
        <w:ind w:left="2280" w:hanging="180"/>
      </w:pPr>
      <w:rPr>
        <w:rFonts w:cs="Times New Roman"/>
      </w:rPr>
    </w:lvl>
    <w:lvl w:ilvl="3" w:tplc="0419000F" w:tentative="1">
      <w:start w:val="1"/>
      <w:numFmt w:val="decimal"/>
      <w:lvlText w:val="%4."/>
      <w:lvlJc w:val="left"/>
      <w:pPr>
        <w:tabs>
          <w:tab w:val="num" w:pos="3000"/>
        </w:tabs>
        <w:ind w:left="3000" w:hanging="360"/>
      </w:pPr>
      <w:rPr>
        <w:rFonts w:cs="Times New Roman"/>
      </w:rPr>
    </w:lvl>
    <w:lvl w:ilvl="4" w:tplc="04190019" w:tentative="1">
      <w:start w:val="1"/>
      <w:numFmt w:val="lowerLetter"/>
      <w:lvlText w:val="%5."/>
      <w:lvlJc w:val="left"/>
      <w:pPr>
        <w:tabs>
          <w:tab w:val="num" w:pos="3720"/>
        </w:tabs>
        <w:ind w:left="3720" w:hanging="360"/>
      </w:pPr>
      <w:rPr>
        <w:rFonts w:cs="Times New Roman"/>
      </w:rPr>
    </w:lvl>
    <w:lvl w:ilvl="5" w:tplc="0419001B" w:tentative="1">
      <w:start w:val="1"/>
      <w:numFmt w:val="lowerRoman"/>
      <w:lvlText w:val="%6."/>
      <w:lvlJc w:val="right"/>
      <w:pPr>
        <w:tabs>
          <w:tab w:val="num" w:pos="4440"/>
        </w:tabs>
        <w:ind w:left="4440" w:hanging="180"/>
      </w:pPr>
      <w:rPr>
        <w:rFonts w:cs="Times New Roman"/>
      </w:rPr>
    </w:lvl>
    <w:lvl w:ilvl="6" w:tplc="0419000F" w:tentative="1">
      <w:start w:val="1"/>
      <w:numFmt w:val="decimal"/>
      <w:lvlText w:val="%7."/>
      <w:lvlJc w:val="left"/>
      <w:pPr>
        <w:tabs>
          <w:tab w:val="num" w:pos="5160"/>
        </w:tabs>
        <w:ind w:left="5160" w:hanging="360"/>
      </w:pPr>
      <w:rPr>
        <w:rFonts w:cs="Times New Roman"/>
      </w:rPr>
    </w:lvl>
    <w:lvl w:ilvl="7" w:tplc="04190019" w:tentative="1">
      <w:start w:val="1"/>
      <w:numFmt w:val="lowerLetter"/>
      <w:lvlText w:val="%8."/>
      <w:lvlJc w:val="left"/>
      <w:pPr>
        <w:tabs>
          <w:tab w:val="num" w:pos="5880"/>
        </w:tabs>
        <w:ind w:left="5880" w:hanging="360"/>
      </w:pPr>
      <w:rPr>
        <w:rFonts w:cs="Times New Roman"/>
      </w:rPr>
    </w:lvl>
    <w:lvl w:ilvl="8" w:tplc="0419001B" w:tentative="1">
      <w:start w:val="1"/>
      <w:numFmt w:val="lowerRoman"/>
      <w:lvlText w:val="%9."/>
      <w:lvlJc w:val="right"/>
      <w:pPr>
        <w:tabs>
          <w:tab w:val="num" w:pos="6600"/>
        </w:tabs>
        <w:ind w:left="6600" w:hanging="180"/>
      </w:pPr>
      <w:rPr>
        <w:rFonts w:cs="Times New Roman"/>
      </w:rPr>
    </w:lvl>
  </w:abstractNum>
  <w:abstractNum w:abstractNumId="54">
    <w:nsid w:val="3DA51DD9"/>
    <w:multiLevelType w:val="hybridMultilevel"/>
    <w:tmpl w:val="73F018E8"/>
    <w:lvl w:ilvl="0" w:tplc="BF628446">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55">
    <w:nsid w:val="3E371345"/>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3EB30E4F"/>
    <w:multiLevelType w:val="hybridMultilevel"/>
    <w:tmpl w:val="30A6BAD8"/>
    <w:lvl w:ilvl="0" w:tplc="BF628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EE4601E"/>
    <w:multiLevelType w:val="hybridMultilevel"/>
    <w:tmpl w:val="63D2F076"/>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F014B6E"/>
    <w:multiLevelType w:val="hybridMultilevel"/>
    <w:tmpl w:val="198C9530"/>
    <w:lvl w:ilvl="0" w:tplc="98FC68A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41510C2D"/>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434448FD"/>
    <w:multiLevelType w:val="hybridMultilevel"/>
    <w:tmpl w:val="C930EE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39A1E5C"/>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44390B7D"/>
    <w:multiLevelType w:val="hybridMultilevel"/>
    <w:tmpl w:val="F8E03C84"/>
    <w:lvl w:ilvl="0" w:tplc="3758BA60">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44C5895"/>
    <w:multiLevelType w:val="hybridMultilevel"/>
    <w:tmpl w:val="2E58681A"/>
    <w:lvl w:ilvl="0" w:tplc="BF628446">
      <w:start w:val="1"/>
      <w:numFmt w:val="bullet"/>
      <w:lvlText w:val=""/>
      <w:lvlJc w:val="left"/>
      <w:pPr>
        <w:ind w:left="720" w:hanging="360"/>
      </w:pPr>
      <w:rPr>
        <w:rFonts w:ascii="Symbol" w:hAnsi="Symbol" w:hint="default"/>
      </w:rPr>
    </w:lvl>
    <w:lvl w:ilvl="1" w:tplc="BF628446">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44FB1189"/>
    <w:multiLevelType w:val="hybridMultilevel"/>
    <w:tmpl w:val="FDA693D4"/>
    <w:lvl w:ilvl="0" w:tplc="D32A857A">
      <w:numFmt w:val="bullet"/>
      <w:lvlText w:val="-"/>
      <w:lvlJc w:val="left"/>
      <w:pPr>
        <w:ind w:left="720" w:hanging="360"/>
      </w:pPr>
      <w:rPr>
        <w:rFonts w:ascii="Arial" w:eastAsiaTheme="minorHAnsi"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45EF2746"/>
    <w:multiLevelType w:val="hybridMultilevel"/>
    <w:tmpl w:val="A89CF79A"/>
    <w:lvl w:ilvl="0" w:tplc="BF628446">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66">
    <w:nsid w:val="473E4B3E"/>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8367E85"/>
    <w:multiLevelType w:val="hybridMultilevel"/>
    <w:tmpl w:val="FC1E93A0"/>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48D961EA"/>
    <w:multiLevelType w:val="hybridMultilevel"/>
    <w:tmpl w:val="18DADC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9AE5E40"/>
    <w:multiLevelType w:val="hybridMultilevel"/>
    <w:tmpl w:val="70B40E0E"/>
    <w:lvl w:ilvl="0" w:tplc="4F9097A8">
      <w:start w:val="15"/>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0">
    <w:nsid w:val="4AEA36BB"/>
    <w:multiLevelType w:val="hybridMultilevel"/>
    <w:tmpl w:val="BA389AB4"/>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4B2D54D4"/>
    <w:multiLevelType w:val="hybridMultilevel"/>
    <w:tmpl w:val="FB1A9F18"/>
    <w:lvl w:ilvl="0" w:tplc="6AB4E7CC">
      <w:start w:val="1"/>
      <w:numFmt w:val="decimal"/>
      <w:lvlText w:val="%1)"/>
      <w:lvlJc w:val="left"/>
      <w:pPr>
        <w:tabs>
          <w:tab w:val="num" w:pos="840"/>
        </w:tabs>
        <w:ind w:left="840" w:hanging="360"/>
      </w:pPr>
      <w:rPr>
        <w:rFonts w:cs="Times New Roman" w:hint="default"/>
      </w:rPr>
    </w:lvl>
    <w:lvl w:ilvl="1" w:tplc="04190019" w:tentative="1">
      <w:start w:val="1"/>
      <w:numFmt w:val="lowerLetter"/>
      <w:lvlText w:val="%2."/>
      <w:lvlJc w:val="left"/>
      <w:pPr>
        <w:tabs>
          <w:tab w:val="num" w:pos="1560"/>
        </w:tabs>
        <w:ind w:left="1560" w:hanging="360"/>
      </w:pPr>
      <w:rPr>
        <w:rFonts w:cs="Times New Roman"/>
      </w:rPr>
    </w:lvl>
    <w:lvl w:ilvl="2" w:tplc="0419001B" w:tentative="1">
      <w:start w:val="1"/>
      <w:numFmt w:val="lowerRoman"/>
      <w:lvlText w:val="%3."/>
      <w:lvlJc w:val="right"/>
      <w:pPr>
        <w:tabs>
          <w:tab w:val="num" w:pos="2280"/>
        </w:tabs>
        <w:ind w:left="2280" w:hanging="180"/>
      </w:pPr>
      <w:rPr>
        <w:rFonts w:cs="Times New Roman"/>
      </w:rPr>
    </w:lvl>
    <w:lvl w:ilvl="3" w:tplc="0419000F" w:tentative="1">
      <w:start w:val="1"/>
      <w:numFmt w:val="decimal"/>
      <w:lvlText w:val="%4."/>
      <w:lvlJc w:val="left"/>
      <w:pPr>
        <w:tabs>
          <w:tab w:val="num" w:pos="3000"/>
        </w:tabs>
        <w:ind w:left="3000" w:hanging="360"/>
      </w:pPr>
      <w:rPr>
        <w:rFonts w:cs="Times New Roman"/>
      </w:rPr>
    </w:lvl>
    <w:lvl w:ilvl="4" w:tplc="04190019" w:tentative="1">
      <w:start w:val="1"/>
      <w:numFmt w:val="lowerLetter"/>
      <w:lvlText w:val="%5."/>
      <w:lvlJc w:val="left"/>
      <w:pPr>
        <w:tabs>
          <w:tab w:val="num" w:pos="3720"/>
        </w:tabs>
        <w:ind w:left="3720" w:hanging="360"/>
      </w:pPr>
      <w:rPr>
        <w:rFonts w:cs="Times New Roman"/>
      </w:rPr>
    </w:lvl>
    <w:lvl w:ilvl="5" w:tplc="0419001B" w:tentative="1">
      <w:start w:val="1"/>
      <w:numFmt w:val="lowerRoman"/>
      <w:lvlText w:val="%6."/>
      <w:lvlJc w:val="right"/>
      <w:pPr>
        <w:tabs>
          <w:tab w:val="num" w:pos="4440"/>
        </w:tabs>
        <w:ind w:left="4440" w:hanging="180"/>
      </w:pPr>
      <w:rPr>
        <w:rFonts w:cs="Times New Roman"/>
      </w:rPr>
    </w:lvl>
    <w:lvl w:ilvl="6" w:tplc="0419000F" w:tentative="1">
      <w:start w:val="1"/>
      <w:numFmt w:val="decimal"/>
      <w:lvlText w:val="%7."/>
      <w:lvlJc w:val="left"/>
      <w:pPr>
        <w:tabs>
          <w:tab w:val="num" w:pos="5160"/>
        </w:tabs>
        <w:ind w:left="5160" w:hanging="360"/>
      </w:pPr>
      <w:rPr>
        <w:rFonts w:cs="Times New Roman"/>
      </w:rPr>
    </w:lvl>
    <w:lvl w:ilvl="7" w:tplc="04190019" w:tentative="1">
      <w:start w:val="1"/>
      <w:numFmt w:val="lowerLetter"/>
      <w:lvlText w:val="%8."/>
      <w:lvlJc w:val="left"/>
      <w:pPr>
        <w:tabs>
          <w:tab w:val="num" w:pos="5880"/>
        </w:tabs>
        <w:ind w:left="5880" w:hanging="360"/>
      </w:pPr>
      <w:rPr>
        <w:rFonts w:cs="Times New Roman"/>
      </w:rPr>
    </w:lvl>
    <w:lvl w:ilvl="8" w:tplc="0419001B" w:tentative="1">
      <w:start w:val="1"/>
      <w:numFmt w:val="lowerRoman"/>
      <w:lvlText w:val="%9."/>
      <w:lvlJc w:val="right"/>
      <w:pPr>
        <w:tabs>
          <w:tab w:val="num" w:pos="6600"/>
        </w:tabs>
        <w:ind w:left="6600" w:hanging="180"/>
      </w:pPr>
      <w:rPr>
        <w:rFonts w:cs="Times New Roman"/>
      </w:rPr>
    </w:lvl>
  </w:abstractNum>
  <w:abstractNum w:abstractNumId="72">
    <w:nsid w:val="4B6C3DCE"/>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4B8A1FAB"/>
    <w:multiLevelType w:val="hybridMultilevel"/>
    <w:tmpl w:val="5A607638"/>
    <w:lvl w:ilvl="0" w:tplc="000AEF3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4">
    <w:nsid w:val="4B954B34"/>
    <w:multiLevelType w:val="hybridMultilevel"/>
    <w:tmpl w:val="7F764274"/>
    <w:lvl w:ilvl="0" w:tplc="BF6284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F052D14"/>
    <w:multiLevelType w:val="hybridMultilevel"/>
    <w:tmpl w:val="34200F4E"/>
    <w:lvl w:ilvl="0" w:tplc="FFFFFFFF">
      <w:start w:val="1"/>
      <w:numFmt w:val="bullet"/>
      <w:lvlText w:val=""/>
      <w:lvlJc w:val="left"/>
      <w:pPr>
        <w:tabs>
          <w:tab w:val="num" w:pos="1830"/>
        </w:tabs>
        <w:ind w:left="1830" w:hanging="360"/>
      </w:pPr>
      <w:rPr>
        <w:rFonts w:ascii="Symbol" w:hAnsi="Symbol" w:hint="default"/>
      </w:rPr>
    </w:lvl>
    <w:lvl w:ilvl="1" w:tplc="FFFFFFFF" w:tentative="1">
      <w:start w:val="1"/>
      <w:numFmt w:val="bullet"/>
      <w:lvlText w:val="o"/>
      <w:lvlJc w:val="left"/>
      <w:pPr>
        <w:tabs>
          <w:tab w:val="num" w:pos="2010"/>
        </w:tabs>
        <w:ind w:left="2010" w:hanging="360"/>
      </w:pPr>
      <w:rPr>
        <w:rFonts w:ascii="Courier New" w:hAnsi="Courier New" w:cs="Courier New" w:hint="default"/>
      </w:rPr>
    </w:lvl>
    <w:lvl w:ilvl="2" w:tplc="FFFFFFFF" w:tentative="1">
      <w:start w:val="1"/>
      <w:numFmt w:val="bullet"/>
      <w:lvlText w:val=""/>
      <w:lvlJc w:val="left"/>
      <w:pPr>
        <w:tabs>
          <w:tab w:val="num" w:pos="2730"/>
        </w:tabs>
        <w:ind w:left="2730" w:hanging="360"/>
      </w:pPr>
      <w:rPr>
        <w:rFonts w:ascii="Wingdings" w:hAnsi="Wingdings" w:hint="default"/>
      </w:rPr>
    </w:lvl>
    <w:lvl w:ilvl="3" w:tplc="FFFFFFFF" w:tentative="1">
      <w:start w:val="1"/>
      <w:numFmt w:val="bullet"/>
      <w:lvlText w:val=""/>
      <w:lvlJc w:val="left"/>
      <w:pPr>
        <w:tabs>
          <w:tab w:val="num" w:pos="3450"/>
        </w:tabs>
        <w:ind w:left="3450" w:hanging="360"/>
      </w:pPr>
      <w:rPr>
        <w:rFonts w:ascii="Symbol" w:hAnsi="Symbol" w:hint="default"/>
      </w:rPr>
    </w:lvl>
    <w:lvl w:ilvl="4" w:tplc="FFFFFFFF" w:tentative="1">
      <w:start w:val="1"/>
      <w:numFmt w:val="bullet"/>
      <w:lvlText w:val="o"/>
      <w:lvlJc w:val="left"/>
      <w:pPr>
        <w:tabs>
          <w:tab w:val="num" w:pos="4170"/>
        </w:tabs>
        <w:ind w:left="4170" w:hanging="360"/>
      </w:pPr>
      <w:rPr>
        <w:rFonts w:ascii="Courier New" w:hAnsi="Courier New" w:cs="Courier New" w:hint="default"/>
      </w:rPr>
    </w:lvl>
    <w:lvl w:ilvl="5" w:tplc="FFFFFFFF" w:tentative="1">
      <w:start w:val="1"/>
      <w:numFmt w:val="bullet"/>
      <w:lvlText w:val=""/>
      <w:lvlJc w:val="left"/>
      <w:pPr>
        <w:tabs>
          <w:tab w:val="num" w:pos="4890"/>
        </w:tabs>
        <w:ind w:left="4890" w:hanging="360"/>
      </w:pPr>
      <w:rPr>
        <w:rFonts w:ascii="Wingdings" w:hAnsi="Wingdings" w:hint="default"/>
      </w:rPr>
    </w:lvl>
    <w:lvl w:ilvl="6" w:tplc="FFFFFFFF" w:tentative="1">
      <w:start w:val="1"/>
      <w:numFmt w:val="bullet"/>
      <w:lvlText w:val=""/>
      <w:lvlJc w:val="left"/>
      <w:pPr>
        <w:tabs>
          <w:tab w:val="num" w:pos="5610"/>
        </w:tabs>
        <w:ind w:left="5610" w:hanging="360"/>
      </w:pPr>
      <w:rPr>
        <w:rFonts w:ascii="Symbol" w:hAnsi="Symbol" w:hint="default"/>
      </w:rPr>
    </w:lvl>
    <w:lvl w:ilvl="7" w:tplc="FFFFFFFF" w:tentative="1">
      <w:start w:val="1"/>
      <w:numFmt w:val="bullet"/>
      <w:lvlText w:val="o"/>
      <w:lvlJc w:val="left"/>
      <w:pPr>
        <w:tabs>
          <w:tab w:val="num" w:pos="6330"/>
        </w:tabs>
        <w:ind w:left="6330" w:hanging="360"/>
      </w:pPr>
      <w:rPr>
        <w:rFonts w:ascii="Courier New" w:hAnsi="Courier New" w:cs="Courier New" w:hint="default"/>
      </w:rPr>
    </w:lvl>
    <w:lvl w:ilvl="8" w:tplc="FFFFFFFF" w:tentative="1">
      <w:start w:val="1"/>
      <w:numFmt w:val="bullet"/>
      <w:lvlText w:val=""/>
      <w:lvlJc w:val="left"/>
      <w:pPr>
        <w:tabs>
          <w:tab w:val="num" w:pos="7050"/>
        </w:tabs>
        <w:ind w:left="7050" w:hanging="360"/>
      </w:pPr>
      <w:rPr>
        <w:rFonts w:ascii="Wingdings" w:hAnsi="Wingdings" w:hint="default"/>
      </w:rPr>
    </w:lvl>
  </w:abstractNum>
  <w:abstractNum w:abstractNumId="76">
    <w:nsid w:val="50A45ACA"/>
    <w:multiLevelType w:val="hybridMultilevel"/>
    <w:tmpl w:val="0AE413CE"/>
    <w:lvl w:ilvl="0" w:tplc="05BAFB5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5122596B"/>
    <w:multiLevelType w:val="hybridMultilevel"/>
    <w:tmpl w:val="6A34E500"/>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51EC1C27"/>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53680020"/>
    <w:multiLevelType w:val="hybridMultilevel"/>
    <w:tmpl w:val="170ED3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43005B8"/>
    <w:multiLevelType w:val="hybridMultilevel"/>
    <w:tmpl w:val="155CC29C"/>
    <w:lvl w:ilvl="0" w:tplc="BF628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558631E0"/>
    <w:multiLevelType w:val="hybridMultilevel"/>
    <w:tmpl w:val="1AB86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60A0A63"/>
    <w:multiLevelType w:val="multilevel"/>
    <w:tmpl w:val="099C0E32"/>
    <w:lvl w:ilvl="0">
      <w:start w:val="1"/>
      <w:numFmt w:val="decimal"/>
      <w:lvlText w:val="%1."/>
      <w:lvlJc w:val="left"/>
      <w:pPr>
        <w:ind w:left="577" w:hanging="360"/>
      </w:pPr>
      <w:rPr>
        <w:rFonts w:hint="default"/>
        <w:b w:val="0"/>
      </w:rPr>
    </w:lvl>
    <w:lvl w:ilvl="1">
      <w:start w:val="2"/>
      <w:numFmt w:val="decimal"/>
      <w:isLgl/>
      <w:lvlText w:val="%1.%2."/>
      <w:lvlJc w:val="left"/>
      <w:pPr>
        <w:ind w:left="1429" w:hanging="720"/>
      </w:pPr>
      <w:rPr>
        <w:rFonts w:hint="default"/>
      </w:rPr>
    </w:lvl>
    <w:lvl w:ilvl="2">
      <w:start w:val="1"/>
      <w:numFmt w:val="decimal"/>
      <w:isLgl/>
      <w:lvlText w:val="%1.%2.%3."/>
      <w:lvlJc w:val="left"/>
      <w:pPr>
        <w:ind w:left="1921" w:hanging="720"/>
      </w:pPr>
      <w:rPr>
        <w:rFonts w:hint="default"/>
      </w:rPr>
    </w:lvl>
    <w:lvl w:ilvl="3">
      <w:start w:val="1"/>
      <w:numFmt w:val="decimal"/>
      <w:isLgl/>
      <w:lvlText w:val="%1.%2.%3.%4."/>
      <w:lvlJc w:val="left"/>
      <w:pPr>
        <w:ind w:left="2773" w:hanging="1080"/>
      </w:pPr>
      <w:rPr>
        <w:rFonts w:hint="default"/>
      </w:rPr>
    </w:lvl>
    <w:lvl w:ilvl="4">
      <w:start w:val="1"/>
      <w:numFmt w:val="decimal"/>
      <w:isLgl/>
      <w:lvlText w:val="%1.%2.%3.%4.%5."/>
      <w:lvlJc w:val="left"/>
      <w:pPr>
        <w:ind w:left="3265" w:hanging="1080"/>
      </w:pPr>
      <w:rPr>
        <w:rFonts w:hint="default"/>
      </w:rPr>
    </w:lvl>
    <w:lvl w:ilvl="5">
      <w:start w:val="1"/>
      <w:numFmt w:val="decimal"/>
      <w:isLgl/>
      <w:lvlText w:val="%1.%2.%3.%4.%5.%6."/>
      <w:lvlJc w:val="left"/>
      <w:pPr>
        <w:ind w:left="4117" w:hanging="1440"/>
      </w:pPr>
      <w:rPr>
        <w:rFonts w:hint="default"/>
      </w:rPr>
    </w:lvl>
    <w:lvl w:ilvl="6">
      <w:start w:val="1"/>
      <w:numFmt w:val="decimal"/>
      <w:isLgl/>
      <w:lvlText w:val="%1.%2.%3.%4.%5.%6.%7."/>
      <w:lvlJc w:val="left"/>
      <w:pPr>
        <w:ind w:left="4969" w:hanging="1800"/>
      </w:pPr>
      <w:rPr>
        <w:rFonts w:hint="default"/>
      </w:rPr>
    </w:lvl>
    <w:lvl w:ilvl="7">
      <w:start w:val="1"/>
      <w:numFmt w:val="decimal"/>
      <w:isLgl/>
      <w:lvlText w:val="%1.%2.%3.%4.%5.%6.%7.%8."/>
      <w:lvlJc w:val="left"/>
      <w:pPr>
        <w:ind w:left="5461" w:hanging="1800"/>
      </w:pPr>
      <w:rPr>
        <w:rFonts w:hint="default"/>
      </w:rPr>
    </w:lvl>
    <w:lvl w:ilvl="8">
      <w:start w:val="1"/>
      <w:numFmt w:val="decimal"/>
      <w:isLgl/>
      <w:lvlText w:val="%1.%2.%3.%4.%5.%6.%7.%8.%9."/>
      <w:lvlJc w:val="left"/>
      <w:pPr>
        <w:ind w:left="6313" w:hanging="2160"/>
      </w:pPr>
      <w:rPr>
        <w:rFonts w:hint="default"/>
      </w:rPr>
    </w:lvl>
  </w:abstractNum>
  <w:abstractNum w:abstractNumId="83">
    <w:nsid w:val="58671D1D"/>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587307DE"/>
    <w:multiLevelType w:val="hybridMultilevel"/>
    <w:tmpl w:val="5EF2D046"/>
    <w:lvl w:ilvl="0" w:tplc="311210BA">
      <w:start w:val="1"/>
      <w:numFmt w:val="bullet"/>
      <w:lvlText w:val="-"/>
      <w:lvlJc w:val="left"/>
      <w:pPr>
        <w:ind w:left="720" w:hanging="360"/>
      </w:pPr>
      <w:rPr>
        <w:rFonts w:ascii="Times New Roman" w:eastAsia="Times New Roman" w:hAnsi="Times New Roman" w:cs="Times New Roman" w:hint="default"/>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5CD051A1"/>
    <w:multiLevelType w:val="hybridMultilevel"/>
    <w:tmpl w:val="11262656"/>
    <w:lvl w:ilvl="0" w:tplc="BF6284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60185223"/>
    <w:multiLevelType w:val="hybridMultilevel"/>
    <w:tmpl w:val="8A8C9ED4"/>
    <w:lvl w:ilvl="0" w:tplc="000AEF32">
      <w:start w:val="1"/>
      <w:numFmt w:val="bullet"/>
      <w:lvlText w:val=""/>
      <w:lvlJc w:val="left"/>
      <w:pPr>
        <w:ind w:left="720" w:hanging="360"/>
      </w:pPr>
      <w:rPr>
        <w:rFonts w:ascii="Symbol" w:hAnsi="Symbol" w:hint="default"/>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60CD55C9"/>
    <w:multiLevelType w:val="hybridMultilevel"/>
    <w:tmpl w:val="AB869FC4"/>
    <w:lvl w:ilvl="0" w:tplc="BF62844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645A0D8C"/>
    <w:multiLevelType w:val="hybridMultilevel"/>
    <w:tmpl w:val="CE7E48DE"/>
    <w:lvl w:ilvl="0" w:tplc="72D2857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65D27C99"/>
    <w:multiLevelType w:val="hybridMultilevel"/>
    <w:tmpl w:val="9DEE4F80"/>
    <w:lvl w:ilvl="0" w:tplc="04190001">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90">
    <w:nsid w:val="67C25A9B"/>
    <w:multiLevelType w:val="hybridMultilevel"/>
    <w:tmpl w:val="7AA48508"/>
    <w:lvl w:ilvl="0" w:tplc="98FC68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nsid w:val="6DBF7E6B"/>
    <w:multiLevelType w:val="hybridMultilevel"/>
    <w:tmpl w:val="67CED8C8"/>
    <w:lvl w:ilvl="0" w:tplc="98FC68A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2">
    <w:nsid w:val="6EFE56F3"/>
    <w:multiLevelType w:val="hybridMultilevel"/>
    <w:tmpl w:val="BE10F552"/>
    <w:lvl w:ilvl="0" w:tplc="F8C8DB9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nsid w:val="6FE8743D"/>
    <w:multiLevelType w:val="hybridMultilevel"/>
    <w:tmpl w:val="849853C4"/>
    <w:lvl w:ilvl="0" w:tplc="B924462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4">
    <w:nsid w:val="703032DE"/>
    <w:multiLevelType w:val="hybridMultilevel"/>
    <w:tmpl w:val="7B76E5C0"/>
    <w:lvl w:ilvl="0" w:tplc="98FC68A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5">
    <w:nsid w:val="72FC0FB2"/>
    <w:multiLevelType w:val="hybridMultilevel"/>
    <w:tmpl w:val="DF2C2930"/>
    <w:lvl w:ilvl="0" w:tplc="3758BA60">
      <w:numFmt w:val="bullet"/>
      <w:lvlText w:val="-"/>
      <w:lvlJc w:val="left"/>
      <w:pPr>
        <w:ind w:left="720" w:hanging="360"/>
      </w:pPr>
      <w:rPr>
        <w:rFonts w:ascii="Times New Roman" w:eastAsia="Times New Roman" w:hAnsi="Times New Roman" w:cs="Times New Roman"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6">
    <w:nsid w:val="74F06012"/>
    <w:multiLevelType w:val="hybridMultilevel"/>
    <w:tmpl w:val="7142526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7">
    <w:nsid w:val="75504D49"/>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781D528B"/>
    <w:multiLevelType w:val="hybridMultilevel"/>
    <w:tmpl w:val="6506002C"/>
    <w:lvl w:ilvl="0" w:tplc="F768DDC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9">
    <w:nsid w:val="78B50950"/>
    <w:multiLevelType w:val="hybridMultilevel"/>
    <w:tmpl w:val="C3422E70"/>
    <w:lvl w:ilvl="0" w:tplc="98FC68AE">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0">
    <w:nsid w:val="78D96A89"/>
    <w:multiLevelType w:val="hybridMultilevel"/>
    <w:tmpl w:val="B05AE1CC"/>
    <w:lvl w:ilvl="0" w:tplc="927AF5A2">
      <w:numFmt w:val="bullet"/>
      <w:lvlText w:val="–"/>
      <w:lvlJc w:val="left"/>
      <w:pPr>
        <w:ind w:left="851" w:hanging="227"/>
      </w:pPr>
      <w:rPr>
        <w:rFonts w:ascii="Times New Roman" w:eastAsia="Calibri" w:hAnsi="Times New Roman" w:cs="Times New Roman" w:hint="default"/>
        <w:color w:val="auto"/>
      </w:rPr>
    </w:lvl>
    <w:lvl w:ilvl="1" w:tplc="04190003">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1">
    <w:nsid w:val="7A100B6C"/>
    <w:multiLevelType w:val="hybridMultilevel"/>
    <w:tmpl w:val="9C90B5E2"/>
    <w:lvl w:ilvl="0" w:tplc="98FC68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7AC36574"/>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7C7A2696"/>
    <w:multiLevelType w:val="hybridMultilevel"/>
    <w:tmpl w:val="695EB2BC"/>
    <w:lvl w:ilvl="0" w:tplc="7CB47FEE">
      <w:start w:val="1"/>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4">
    <w:nsid w:val="7DD51E3A"/>
    <w:multiLevelType w:val="multilevel"/>
    <w:tmpl w:val="DF4268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4"/>
  </w:num>
  <w:num w:numId="2">
    <w:abstractNumId w:val="6"/>
  </w:num>
  <w:num w:numId="3">
    <w:abstractNumId w:val="3"/>
  </w:num>
  <w:num w:numId="4">
    <w:abstractNumId w:val="43"/>
  </w:num>
  <w:num w:numId="5">
    <w:abstractNumId w:val="64"/>
  </w:num>
  <w:num w:numId="6">
    <w:abstractNumId w:val="7"/>
  </w:num>
  <w:num w:numId="7">
    <w:abstractNumId w:val="57"/>
  </w:num>
  <w:num w:numId="8">
    <w:abstractNumId w:val="93"/>
  </w:num>
  <w:num w:numId="9">
    <w:abstractNumId w:val="70"/>
  </w:num>
  <w:num w:numId="10">
    <w:abstractNumId w:val="96"/>
  </w:num>
  <w:num w:numId="11">
    <w:abstractNumId w:val="28"/>
  </w:num>
  <w:num w:numId="12">
    <w:abstractNumId w:val="20"/>
  </w:num>
  <w:num w:numId="13">
    <w:abstractNumId w:val="100"/>
  </w:num>
  <w:num w:numId="14">
    <w:abstractNumId w:val="75"/>
  </w:num>
  <w:num w:numId="1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4"/>
  </w:num>
  <w:num w:numId="17">
    <w:abstractNumId w:val="92"/>
  </w:num>
  <w:num w:numId="18">
    <w:abstractNumId w:val="54"/>
  </w:num>
  <w:num w:numId="19">
    <w:abstractNumId w:val="85"/>
  </w:num>
  <w:num w:numId="20">
    <w:abstractNumId w:val="63"/>
  </w:num>
  <w:num w:numId="21">
    <w:abstractNumId w:val="38"/>
  </w:num>
  <w:num w:numId="22">
    <w:abstractNumId w:val="87"/>
  </w:num>
  <w:num w:numId="23">
    <w:abstractNumId w:val="5"/>
  </w:num>
  <w:num w:numId="24">
    <w:abstractNumId w:val="24"/>
  </w:num>
  <w:num w:numId="25">
    <w:abstractNumId w:val="65"/>
  </w:num>
  <w:num w:numId="26">
    <w:abstractNumId w:val="41"/>
  </w:num>
  <w:num w:numId="2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 w:numId="29">
    <w:abstractNumId w:val="56"/>
  </w:num>
  <w:num w:numId="30">
    <w:abstractNumId w:val="68"/>
  </w:num>
  <w:num w:numId="31">
    <w:abstractNumId w:val="58"/>
  </w:num>
  <w:num w:numId="32">
    <w:abstractNumId w:val="80"/>
  </w:num>
  <w:num w:numId="33">
    <w:abstractNumId w:val="89"/>
  </w:num>
  <w:num w:numId="34">
    <w:abstractNumId w:val="40"/>
  </w:num>
  <w:num w:numId="35">
    <w:abstractNumId w:val="67"/>
  </w:num>
  <w:num w:numId="36">
    <w:abstractNumId w:val="23"/>
  </w:num>
  <w:num w:numId="37">
    <w:abstractNumId w:val="33"/>
  </w:num>
  <w:num w:numId="38">
    <w:abstractNumId w:val="18"/>
  </w:num>
  <w:num w:numId="39">
    <w:abstractNumId w:val="86"/>
  </w:num>
  <w:num w:numId="40">
    <w:abstractNumId w:val="29"/>
  </w:num>
  <w:num w:numId="41">
    <w:abstractNumId w:val="73"/>
  </w:num>
  <w:num w:numId="42">
    <w:abstractNumId w:val="51"/>
  </w:num>
  <w:num w:numId="43">
    <w:abstractNumId w:val="50"/>
  </w:num>
  <w:num w:numId="44">
    <w:abstractNumId w:val="55"/>
  </w:num>
  <w:num w:numId="45">
    <w:abstractNumId w:val="34"/>
  </w:num>
  <w:num w:numId="46">
    <w:abstractNumId w:val="22"/>
  </w:num>
  <w:num w:numId="47">
    <w:abstractNumId w:val="14"/>
  </w:num>
  <w:num w:numId="48">
    <w:abstractNumId w:val="78"/>
  </w:num>
  <w:num w:numId="49">
    <w:abstractNumId w:val="72"/>
  </w:num>
  <w:num w:numId="50">
    <w:abstractNumId w:val="17"/>
  </w:num>
  <w:num w:numId="51">
    <w:abstractNumId w:val="104"/>
  </w:num>
  <w:num w:numId="52">
    <w:abstractNumId w:val="16"/>
  </w:num>
  <w:num w:numId="53">
    <w:abstractNumId w:val="97"/>
  </w:num>
  <w:num w:numId="54">
    <w:abstractNumId w:val="66"/>
  </w:num>
  <w:num w:numId="55">
    <w:abstractNumId w:val="4"/>
  </w:num>
  <w:num w:numId="56">
    <w:abstractNumId w:val="61"/>
  </w:num>
  <w:num w:numId="57">
    <w:abstractNumId w:val="12"/>
  </w:num>
  <w:num w:numId="58">
    <w:abstractNumId w:val="102"/>
  </w:num>
  <w:num w:numId="59">
    <w:abstractNumId w:val="27"/>
  </w:num>
  <w:num w:numId="60">
    <w:abstractNumId w:val="59"/>
  </w:num>
  <w:num w:numId="61">
    <w:abstractNumId w:val="42"/>
  </w:num>
  <w:num w:numId="62">
    <w:abstractNumId w:val="30"/>
  </w:num>
  <w:num w:numId="63">
    <w:abstractNumId w:val="21"/>
  </w:num>
  <w:num w:numId="64">
    <w:abstractNumId w:val="103"/>
  </w:num>
  <w:num w:numId="65">
    <w:abstractNumId w:val="83"/>
  </w:num>
  <w:num w:numId="66">
    <w:abstractNumId w:val="52"/>
  </w:num>
  <w:num w:numId="67">
    <w:abstractNumId w:val="10"/>
  </w:num>
  <w:num w:numId="68">
    <w:abstractNumId w:val="101"/>
  </w:num>
  <w:num w:numId="69">
    <w:abstractNumId w:val="13"/>
  </w:num>
  <w:num w:numId="70">
    <w:abstractNumId w:val="1"/>
  </w:num>
  <w:num w:numId="71">
    <w:abstractNumId w:val="47"/>
  </w:num>
  <w:num w:numId="72">
    <w:abstractNumId w:val="46"/>
  </w:num>
  <w:num w:numId="73">
    <w:abstractNumId w:val="77"/>
  </w:num>
  <w:num w:numId="74">
    <w:abstractNumId w:val="49"/>
  </w:num>
  <w:num w:numId="75">
    <w:abstractNumId w:val="99"/>
  </w:num>
  <w:num w:numId="76">
    <w:abstractNumId w:val="8"/>
  </w:num>
  <w:num w:numId="77">
    <w:abstractNumId w:val="26"/>
  </w:num>
  <w:num w:numId="78">
    <w:abstractNumId w:val="31"/>
  </w:num>
  <w:num w:numId="79">
    <w:abstractNumId w:val="36"/>
  </w:num>
  <w:num w:numId="80">
    <w:abstractNumId w:val="82"/>
  </w:num>
  <w:num w:numId="81">
    <w:abstractNumId w:val="44"/>
  </w:num>
  <w:num w:numId="82">
    <w:abstractNumId w:val="79"/>
  </w:num>
  <w:num w:numId="83">
    <w:abstractNumId w:val="98"/>
  </w:num>
  <w:num w:numId="84">
    <w:abstractNumId w:val="62"/>
  </w:num>
  <w:num w:numId="85">
    <w:abstractNumId w:val="95"/>
  </w:num>
  <w:num w:numId="86">
    <w:abstractNumId w:val="35"/>
  </w:num>
  <w:num w:numId="87">
    <w:abstractNumId w:val="15"/>
  </w:num>
  <w:num w:numId="88">
    <w:abstractNumId w:val="0"/>
  </w:num>
  <w:num w:numId="89">
    <w:abstractNumId w:val="45"/>
  </w:num>
  <w:num w:numId="90">
    <w:abstractNumId w:val="71"/>
  </w:num>
  <w:num w:numId="91">
    <w:abstractNumId w:val="53"/>
  </w:num>
  <w:num w:numId="92">
    <w:abstractNumId w:val="25"/>
  </w:num>
  <w:num w:numId="93">
    <w:abstractNumId w:val="9"/>
  </w:num>
  <w:num w:numId="94">
    <w:abstractNumId w:val="39"/>
  </w:num>
  <w:num w:numId="95">
    <w:abstractNumId w:val="32"/>
  </w:num>
  <w:num w:numId="96">
    <w:abstractNumId w:val="88"/>
  </w:num>
  <w:num w:numId="97">
    <w:abstractNumId w:val="37"/>
  </w:num>
  <w:num w:numId="98">
    <w:abstractNumId w:val="11"/>
  </w:num>
  <w:num w:numId="99">
    <w:abstractNumId w:val="69"/>
  </w:num>
  <w:num w:numId="100">
    <w:abstractNumId w:val="60"/>
  </w:num>
  <w:num w:numId="101">
    <w:abstractNumId w:val="81"/>
  </w:num>
  <w:num w:numId="102">
    <w:abstractNumId w:val="91"/>
  </w:num>
  <w:num w:numId="103">
    <w:abstractNumId w:val="76"/>
  </w:num>
  <w:num w:numId="104">
    <w:abstractNumId w:val="90"/>
  </w:num>
  <w:num w:numId="105">
    <w:abstractNumId w:val="1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85C"/>
    <w:rsid w:val="00000922"/>
    <w:rsid w:val="00000C20"/>
    <w:rsid w:val="000055CD"/>
    <w:rsid w:val="00005F84"/>
    <w:rsid w:val="00012E37"/>
    <w:rsid w:val="0001416E"/>
    <w:rsid w:val="00016862"/>
    <w:rsid w:val="00016CBA"/>
    <w:rsid w:val="0002003F"/>
    <w:rsid w:val="000206BA"/>
    <w:rsid w:val="00024138"/>
    <w:rsid w:val="000254E1"/>
    <w:rsid w:val="0002785E"/>
    <w:rsid w:val="00027C2C"/>
    <w:rsid w:val="000304BE"/>
    <w:rsid w:val="0003074C"/>
    <w:rsid w:val="000307BD"/>
    <w:rsid w:val="00032A82"/>
    <w:rsid w:val="00032C79"/>
    <w:rsid w:val="00033913"/>
    <w:rsid w:val="00037472"/>
    <w:rsid w:val="000416DB"/>
    <w:rsid w:val="00042CBD"/>
    <w:rsid w:val="000432C5"/>
    <w:rsid w:val="00052CD3"/>
    <w:rsid w:val="00053142"/>
    <w:rsid w:val="000627C5"/>
    <w:rsid w:val="00062F7A"/>
    <w:rsid w:val="000640CC"/>
    <w:rsid w:val="00064406"/>
    <w:rsid w:val="0007168C"/>
    <w:rsid w:val="00074164"/>
    <w:rsid w:val="000779F5"/>
    <w:rsid w:val="000806CF"/>
    <w:rsid w:val="00080B29"/>
    <w:rsid w:val="00082113"/>
    <w:rsid w:val="0008714E"/>
    <w:rsid w:val="0008799E"/>
    <w:rsid w:val="00087FEF"/>
    <w:rsid w:val="00090F8B"/>
    <w:rsid w:val="000919C5"/>
    <w:rsid w:val="00095C48"/>
    <w:rsid w:val="00096256"/>
    <w:rsid w:val="000A0993"/>
    <w:rsid w:val="000A0A55"/>
    <w:rsid w:val="000A2C95"/>
    <w:rsid w:val="000A2CC3"/>
    <w:rsid w:val="000A3E96"/>
    <w:rsid w:val="000A5C86"/>
    <w:rsid w:val="000A5E79"/>
    <w:rsid w:val="000A726E"/>
    <w:rsid w:val="000B10AE"/>
    <w:rsid w:val="000B11FD"/>
    <w:rsid w:val="000B3D7C"/>
    <w:rsid w:val="000B6C62"/>
    <w:rsid w:val="000C0B5D"/>
    <w:rsid w:val="000C4FF4"/>
    <w:rsid w:val="000C6D15"/>
    <w:rsid w:val="000C7918"/>
    <w:rsid w:val="000C7922"/>
    <w:rsid w:val="000D0E7D"/>
    <w:rsid w:val="000D4A0F"/>
    <w:rsid w:val="000D65A4"/>
    <w:rsid w:val="000D7552"/>
    <w:rsid w:val="000D78C1"/>
    <w:rsid w:val="000E0894"/>
    <w:rsid w:val="000E2E70"/>
    <w:rsid w:val="000E32AA"/>
    <w:rsid w:val="000E33F1"/>
    <w:rsid w:val="000F022E"/>
    <w:rsid w:val="000F07D3"/>
    <w:rsid w:val="000F160C"/>
    <w:rsid w:val="000F1902"/>
    <w:rsid w:val="000F1A47"/>
    <w:rsid w:val="000F632E"/>
    <w:rsid w:val="001048C9"/>
    <w:rsid w:val="00105635"/>
    <w:rsid w:val="00106E8B"/>
    <w:rsid w:val="001115C6"/>
    <w:rsid w:val="00112C95"/>
    <w:rsid w:val="0011467D"/>
    <w:rsid w:val="001168B7"/>
    <w:rsid w:val="00120A46"/>
    <w:rsid w:val="00122766"/>
    <w:rsid w:val="001238C2"/>
    <w:rsid w:val="00126752"/>
    <w:rsid w:val="001314B2"/>
    <w:rsid w:val="0014458D"/>
    <w:rsid w:val="00145FF9"/>
    <w:rsid w:val="00150B98"/>
    <w:rsid w:val="001525CD"/>
    <w:rsid w:val="00163A6F"/>
    <w:rsid w:val="00164DFB"/>
    <w:rsid w:val="00165EA4"/>
    <w:rsid w:val="00172332"/>
    <w:rsid w:val="00173E57"/>
    <w:rsid w:val="00175FD4"/>
    <w:rsid w:val="00177B27"/>
    <w:rsid w:val="00182EDA"/>
    <w:rsid w:val="00183094"/>
    <w:rsid w:val="001851EA"/>
    <w:rsid w:val="00186031"/>
    <w:rsid w:val="00187B57"/>
    <w:rsid w:val="00190702"/>
    <w:rsid w:val="00193955"/>
    <w:rsid w:val="00193A6D"/>
    <w:rsid w:val="00196B40"/>
    <w:rsid w:val="001A35D9"/>
    <w:rsid w:val="001A7D8C"/>
    <w:rsid w:val="001B1600"/>
    <w:rsid w:val="001B7636"/>
    <w:rsid w:val="001C0985"/>
    <w:rsid w:val="001C172A"/>
    <w:rsid w:val="001C31BE"/>
    <w:rsid w:val="001C4B26"/>
    <w:rsid w:val="001D0A61"/>
    <w:rsid w:val="001D3741"/>
    <w:rsid w:val="001D5144"/>
    <w:rsid w:val="001D6FB6"/>
    <w:rsid w:val="001D7119"/>
    <w:rsid w:val="001E10F9"/>
    <w:rsid w:val="001E41EC"/>
    <w:rsid w:val="001E6DC6"/>
    <w:rsid w:val="001F2F72"/>
    <w:rsid w:val="001F3071"/>
    <w:rsid w:val="001F395A"/>
    <w:rsid w:val="001F3C3B"/>
    <w:rsid w:val="001F7A93"/>
    <w:rsid w:val="00201970"/>
    <w:rsid w:val="0020258B"/>
    <w:rsid w:val="00202FA1"/>
    <w:rsid w:val="002032BC"/>
    <w:rsid w:val="002052A7"/>
    <w:rsid w:val="0020799D"/>
    <w:rsid w:val="0021230F"/>
    <w:rsid w:val="00214385"/>
    <w:rsid w:val="00214DEC"/>
    <w:rsid w:val="002157C0"/>
    <w:rsid w:val="00215E9B"/>
    <w:rsid w:val="00216001"/>
    <w:rsid w:val="0021729B"/>
    <w:rsid w:val="002206B3"/>
    <w:rsid w:val="00220B87"/>
    <w:rsid w:val="00227DA1"/>
    <w:rsid w:val="00231707"/>
    <w:rsid w:val="00231EC3"/>
    <w:rsid w:val="0023418E"/>
    <w:rsid w:val="00234314"/>
    <w:rsid w:val="002345B1"/>
    <w:rsid w:val="00235A12"/>
    <w:rsid w:val="00237761"/>
    <w:rsid w:val="002425A6"/>
    <w:rsid w:val="0024573F"/>
    <w:rsid w:val="00247B4F"/>
    <w:rsid w:val="00251333"/>
    <w:rsid w:val="00251E77"/>
    <w:rsid w:val="00255C73"/>
    <w:rsid w:val="0025601F"/>
    <w:rsid w:val="0025793A"/>
    <w:rsid w:val="00262BAD"/>
    <w:rsid w:val="00264FDE"/>
    <w:rsid w:val="00266176"/>
    <w:rsid w:val="00272107"/>
    <w:rsid w:val="00274175"/>
    <w:rsid w:val="00274924"/>
    <w:rsid w:val="00275D73"/>
    <w:rsid w:val="002770F3"/>
    <w:rsid w:val="00277692"/>
    <w:rsid w:val="0028533E"/>
    <w:rsid w:val="002862AF"/>
    <w:rsid w:val="00290B21"/>
    <w:rsid w:val="0029205F"/>
    <w:rsid w:val="002A610E"/>
    <w:rsid w:val="002A6D31"/>
    <w:rsid w:val="002A7383"/>
    <w:rsid w:val="002A7BE0"/>
    <w:rsid w:val="002B28AA"/>
    <w:rsid w:val="002C19DB"/>
    <w:rsid w:val="002C2E2B"/>
    <w:rsid w:val="002C42AF"/>
    <w:rsid w:val="002C4408"/>
    <w:rsid w:val="002C45A1"/>
    <w:rsid w:val="002C4894"/>
    <w:rsid w:val="002C4CE2"/>
    <w:rsid w:val="002C4F4A"/>
    <w:rsid w:val="002D1090"/>
    <w:rsid w:val="002D382C"/>
    <w:rsid w:val="002D3A9F"/>
    <w:rsid w:val="002D3B49"/>
    <w:rsid w:val="002D6386"/>
    <w:rsid w:val="002D7956"/>
    <w:rsid w:val="002D7972"/>
    <w:rsid w:val="002E1178"/>
    <w:rsid w:val="002E1D2C"/>
    <w:rsid w:val="002E20A7"/>
    <w:rsid w:val="002E33BC"/>
    <w:rsid w:val="002E3FC7"/>
    <w:rsid w:val="002E468C"/>
    <w:rsid w:val="002E4B86"/>
    <w:rsid w:val="002E4DEF"/>
    <w:rsid w:val="002E7150"/>
    <w:rsid w:val="002F1256"/>
    <w:rsid w:val="002F24B7"/>
    <w:rsid w:val="002F41FC"/>
    <w:rsid w:val="002F4F74"/>
    <w:rsid w:val="002F62D0"/>
    <w:rsid w:val="002F69DB"/>
    <w:rsid w:val="002F6B6C"/>
    <w:rsid w:val="0030622F"/>
    <w:rsid w:val="00307526"/>
    <w:rsid w:val="003114FC"/>
    <w:rsid w:val="00312936"/>
    <w:rsid w:val="00313DCC"/>
    <w:rsid w:val="00314F40"/>
    <w:rsid w:val="00316156"/>
    <w:rsid w:val="00317DDA"/>
    <w:rsid w:val="00320295"/>
    <w:rsid w:val="003256D8"/>
    <w:rsid w:val="003317CC"/>
    <w:rsid w:val="00332880"/>
    <w:rsid w:val="00333873"/>
    <w:rsid w:val="00335E34"/>
    <w:rsid w:val="00340291"/>
    <w:rsid w:val="00341B3E"/>
    <w:rsid w:val="00346527"/>
    <w:rsid w:val="00353B63"/>
    <w:rsid w:val="003545E1"/>
    <w:rsid w:val="00354F02"/>
    <w:rsid w:val="0035510A"/>
    <w:rsid w:val="00355CCE"/>
    <w:rsid w:val="00357C17"/>
    <w:rsid w:val="003604DF"/>
    <w:rsid w:val="003634C8"/>
    <w:rsid w:val="00364BB5"/>
    <w:rsid w:val="003655B7"/>
    <w:rsid w:val="00367E97"/>
    <w:rsid w:val="0037095B"/>
    <w:rsid w:val="00370D67"/>
    <w:rsid w:val="00372162"/>
    <w:rsid w:val="003751A7"/>
    <w:rsid w:val="00380101"/>
    <w:rsid w:val="003814FC"/>
    <w:rsid w:val="00384135"/>
    <w:rsid w:val="00385ED9"/>
    <w:rsid w:val="00386A9A"/>
    <w:rsid w:val="0039188E"/>
    <w:rsid w:val="00393F4E"/>
    <w:rsid w:val="00394E00"/>
    <w:rsid w:val="00396A98"/>
    <w:rsid w:val="00397CA0"/>
    <w:rsid w:val="003A450B"/>
    <w:rsid w:val="003A4604"/>
    <w:rsid w:val="003A4A28"/>
    <w:rsid w:val="003A6BC5"/>
    <w:rsid w:val="003B268F"/>
    <w:rsid w:val="003B696A"/>
    <w:rsid w:val="003B790A"/>
    <w:rsid w:val="003C018E"/>
    <w:rsid w:val="003C223E"/>
    <w:rsid w:val="003D36C6"/>
    <w:rsid w:val="003D4B46"/>
    <w:rsid w:val="003D5A11"/>
    <w:rsid w:val="003E1B6E"/>
    <w:rsid w:val="003E2FC2"/>
    <w:rsid w:val="003E3529"/>
    <w:rsid w:val="003E5952"/>
    <w:rsid w:val="003E66DF"/>
    <w:rsid w:val="003F3838"/>
    <w:rsid w:val="003F44AE"/>
    <w:rsid w:val="003F50C6"/>
    <w:rsid w:val="00401B4E"/>
    <w:rsid w:val="00404DE2"/>
    <w:rsid w:val="00407C95"/>
    <w:rsid w:val="004108E7"/>
    <w:rsid w:val="00410A49"/>
    <w:rsid w:val="00411220"/>
    <w:rsid w:val="00411663"/>
    <w:rsid w:val="00415216"/>
    <w:rsid w:val="00415B4B"/>
    <w:rsid w:val="00415BC3"/>
    <w:rsid w:val="00417877"/>
    <w:rsid w:val="00420018"/>
    <w:rsid w:val="00420132"/>
    <w:rsid w:val="0042441A"/>
    <w:rsid w:val="004344C4"/>
    <w:rsid w:val="00435C80"/>
    <w:rsid w:val="0043600C"/>
    <w:rsid w:val="0043660A"/>
    <w:rsid w:val="00440796"/>
    <w:rsid w:val="004408C6"/>
    <w:rsid w:val="004442C4"/>
    <w:rsid w:val="004443CD"/>
    <w:rsid w:val="004452ED"/>
    <w:rsid w:val="00450278"/>
    <w:rsid w:val="0045174E"/>
    <w:rsid w:val="004551BB"/>
    <w:rsid w:val="00455B7A"/>
    <w:rsid w:val="0046137D"/>
    <w:rsid w:val="0046260B"/>
    <w:rsid w:val="004630D4"/>
    <w:rsid w:val="00464DDD"/>
    <w:rsid w:val="00466CF3"/>
    <w:rsid w:val="0047093A"/>
    <w:rsid w:val="004719C3"/>
    <w:rsid w:val="004726C6"/>
    <w:rsid w:val="00477498"/>
    <w:rsid w:val="0048151F"/>
    <w:rsid w:val="00482049"/>
    <w:rsid w:val="00485F36"/>
    <w:rsid w:val="00487DE7"/>
    <w:rsid w:val="00490AB8"/>
    <w:rsid w:val="004913E4"/>
    <w:rsid w:val="00493641"/>
    <w:rsid w:val="00493F3D"/>
    <w:rsid w:val="0049441D"/>
    <w:rsid w:val="004956A3"/>
    <w:rsid w:val="004A1198"/>
    <w:rsid w:val="004A403E"/>
    <w:rsid w:val="004A4CFE"/>
    <w:rsid w:val="004B1F62"/>
    <w:rsid w:val="004B78AA"/>
    <w:rsid w:val="004C066A"/>
    <w:rsid w:val="004C09C6"/>
    <w:rsid w:val="004C4837"/>
    <w:rsid w:val="004C4A0F"/>
    <w:rsid w:val="004C6D75"/>
    <w:rsid w:val="004C714C"/>
    <w:rsid w:val="004C771E"/>
    <w:rsid w:val="004D267A"/>
    <w:rsid w:val="004D3804"/>
    <w:rsid w:val="004D5494"/>
    <w:rsid w:val="004E32D8"/>
    <w:rsid w:val="004E4967"/>
    <w:rsid w:val="004F0DAC"/>
    <w:rsid w:val="004F2F87"/>
    <w:rsid w:val="004F613F"/>
    <w:rsid w:val="00500C78"/>
    <w:rsid w:val="00506991"/>
    <w:rsid w:val="005118F5"/>
    <w:rsid w:val="00512AA6"/>
    <w:rsid w:val="005137C5"/>
    <w:rsid w:val="00515F36"/>
    <w:rsid w:val="00517711"/>
    <w:rsid w:val="00517735"/>
    <w:rsid w:val="00521C41"/>
    <w:rsid w:val="00523C9C"/>
    <w:rsid w:val="00524453"/>
    <w:rsid w:val="00524CCC"/>
    <w:rsid w:val="00525ACB"/>
    <w:rsid w:val="005275EC"/>
    <w:rsid w:val="005279FB"/>
    <w:rsid w:val="00527DFF"/>
    <w:rsid w:val="00532452"/>
    <w:rsid w:val="005344C6"/>
    <w:rsid w:val="00545927"/>
    <w:rsid w:val="00546028"/>
    <w:rsid w:val="00546A0E"/>
    <w:rsid w:val="0054790D"/>
    <w:rsid w:val="00551D70"/>
    <w:rsid w:val="005527B6"/>
    <w:rsid w:val="00552981"/>
    <w:rsid w:val="005529B6"/>
    <w:rsid w:val="00552A9F"/>
    <w:rsid w:val="005533ED"/>
    <w:rsid w:val="00554639"/>
    <w:rsid w:val="00555475"/>
    <w:rsid w:val="0055666F"/>
    <w:rsid w:val="00556679"/>
    <w:rsid w:val="00556D5B"/>
    <w:rsid w:val="00560861"/>
    <w:rsid w:val="005651E5"/>
    <w:rsid w:val="0056551C"/>
    <w:rsid w:val="00567695"/>
    <w:rsid w:val="00571226"/>
    <w:rsid w:val="005765E7"/>
    <w:rsid w:val="00576A72"/>
    <w:rsid w:val="00580A7F"/>
    <w:rsid w:val="00583702"/>
    <w:rsid w:val="005839F6"/>
    <w:rsid w:val="0058799B"/>
    <w:rsid w:val="00591275"/>
    <w:rsid w:val="0059219A"/>
    <w:rsid w:val="00593D49"/>
    <w:rsid w:val="00594C37"/>
    <w:rsid w:val="00596118"/>
    <w:rsid w:val="005961C7"/>
    <w:rsid w:val="00597374"/>
    <w:rsid w:val="005A0BA4"/>
    <w:rsid w:val="005A0D28"/>
    <w:rsid w:val="005A0F02"/>
    <w:rsid w:val="005A45B3"/>
    <w:rsid w:val="005A74EC"/>
    <w:rsid w:val="005B5A6D"/>
    <w:rsid w:val="005B5F6A"/>
    <w:rsid w:val="005B7385"/>
    <w:rsid w:val="005C010B"/>
    <w:rsid w:val="005C0F30"/>
    <w:rsid w:val="005C12EB"/>
    <w:rsid w:val="005C41AC"/>
    <w:rsid w:val="005D1773"/>
    <w:rsid w:val="005D245F"/>
    <w:rsid w:val="005D4628"/>
    <w:rsid w:val="005D747E"/>
    <w:rsid w:val="005D789A"/>
    <w:rsid w:val="005E0C71"/>
    <w:rsid w:val="005E2BD6"/>
    <w:rsid w:val="005E48A7"/>
    <w:rsid w:val="005E4A7C"/>
    <w:rsid w:val="005E6553"/>
    <w:rsid w:val="005E65A8"/>
    <w:rsid w:val="005E711A"/>
    <w:rsid w:val="005F016B"/>
    <w:rsid w:val="005F08E3"/>
    <w:rsid w:val="005F15E5"/>
    <w:rsid w:val="005F1EB3"/>
    <w:rsid w:val="005F326A"/>
    <w:rsid w:val="005F5EAA"/>
    <w:rsid w:val="00600593"/>
    <w:rsid w:val="00605E8A"/>
    <w:rsid w:val="0061103E"/>
    <w:rsid w:val="00612633"/>
    <w:rsid w:val="00613630"/>
    <w:rsid w:val="00614205"/>
    <w:rsid w:val="006146C7"/>
    <w:rsid w:val="00614D7C"/>
    <w:rsid w:val="00615E8C"/>
    <w:rsid w:val="00616CCC"/>
    <w:rsid w:val="00623B85"/>
    <w:rsid w:val="00624CDE"/>
    <w:rsid w:val="00626F2E"/>
    <w:rsid w:val="00626F8C"/>
    <w:rsid w:val="00630C60"/>
    <w:rsid w:val="006312DF"/>
    <w:rsid w:val="006313AE"/>
    <w:rsid w:val="006364AD"/>
    <w:rsid w:val="006467E3"/>
    <w:rsid w:val="00646E2A"/>
    <w:rsid w:val="00647B0C"/>
    <w:rsid w:val="006500BB"/>
    <w:rsid w:val="0065119C"/>
    <w:rsid w:val="006526A6"/>
    <w:rsid w:val="00652F0A"/>
    <w:rsid w:val="006634D9"/>
    <w:rsid w:val="00666060"/>
    <w:rsid w:val="0066722F"/>
    <w:rsid w:val="0067726C"/>
    <w:rsid w:val="0067793E"/>
    <w:rsid w:val="00682641"/>
    <w:rsid w:val="0068612E"/>
    <w:rsid w:val="00686F75"/>
    <w:rsid w:val="00694F66"/>
    <w:rsid w:val="00695135"/>
    <w:rsid w:val="006A0F73"/>
    <w:rsid w:val="006A40F7"/>
    <w:rsid w:val="006A42D3"/>
    <w:rsid w:val="006A67C3"/>
    <w:rsid w:val="006B00C9"/>
    <w:rsid w:val="006B38BE"/>
    <w:rsid w:val="006B4A2F"/>
    <w:rsid w:val="006B6FBB"/>
    <w:rsid w:val="006B770E"/>
    <w:rsid w:val="006C54D5"/>
    <w:rsid w:val="006C5779"/>
    <w:rsid w:val="006C7517"/>
    <w:rsid w:val="006D0101"/>
    <w:rsid w:val="006D2544"/>
    <w:rsid w:val="006D377D"/>
    <w:rsid w:val="006D6A60"/>
    <w:rsid w:val="006E02D6"/>
    <w:rsid w:val="006E0642"/>
    <w:rsid w:val="006E5DA4"/>
    <w:rsid w:val="006F1EA0"/>
    <w:rsid w:val="006F6BEE"/>
    <w:rsid w:val="007000C4"/>
    <w:rsid w:val="007021CD"/>
    <w:rsid w:val="00702C6A"/>
    <w:rsid w:val="00702D6E"/>
    <w:rsid w:val="0070460E"/>
    <w:rsid w:val="00706BF6"/>
    <w:rsid w:val="00710B4B"/>
    <w:rsid w:val="00711D66"/>
    <w:rsid w:val="00713208"/>
    <w:rsid w:val="00713B06"/>
    <w:rsid w:val="00714015"/>
    <w:rsid w:val="00715539"/>
    <w:rsid w:val="0071674B"/>
    <w:rsid w:val="00717930"/>
    <w:rsid w:val="00717A90"/>
    <w:rsid w:val="0072188C"/>
    <w:rsid w:val="00722C45"/>
    <w:rsid w:val="00723AD3"/>
    <w:rsid w:val="007332BC"/>
    <w:rsid w:val="00737AEC"/>
    <w:rsid w:val="007412F9"/>
    <w:rsid w:val="00742B23"/>
    <w:rsid w:val="00746283"/>
    <w:rsid w:val="00752B8F"/>
    <w:rsid w:val="00757167"/>
    <w:rsid w:val="00760CEB"/>
    <w:rsid w:val="00762818"/>
    <w:rsid w:val="007635B0"/>
    <w:rsid w:val="007650BC"/>
    <w:rsid w:val="00765ACA"/>
    <w:rsid w:val="007713D4"/>
    <w:rsid w:val="00776132"/>
    <w:rsid w:val="007768EA"/>
    <w:rsid w:val="00777F3D"/>
    <w:rsid w:val="00782310"/>
    <w:rsid w:val="007828AC"/>
    <w:rsid w:val="00784D68"/>
    <w:rsid w:val="00790333"/>
    <w:rsid w:val="00791244"/>
    <w:rsid w:val="0079347A"/>
    <w:rsid w:val="0079366F"/>
    <w:rsid w:val="00796127"/>
    <w:rsid w:val="00797E82"/>
    <w:rsid w:val="007A0ACA"/>
    <w:rsid w:val="007A0E2C"/>
    <w:rsid w:val="007A6350"/>
    <w:rsid w:val="007B093B"/>
    <w:rsid w:val="007B195A"/>
    <w:rsid w:val="007B5084"/>
    <w:rsid w:val="007B59BC"/>
    <w:rsid w:val="007B717C"/>
    <w:rsid w:val="007B71D8"/>
    <w:rsid w:val="007C0B3F"/>
    <w:rsid w:val="007C158D"/>
    <w:rsid w:val="007C1E08"/>
    <w:rsid w:val="007C2840"/>
    <w:rsid w:val="007C3E8E"/>
    <w:rsid w:val="007C6425"/>
    <w:rsid w:val="007C6FEE"/>
    <w:rsid w:val="007D00AA"/>
    <w:rsid w:val="007D01B6"/>
    <w:rsid w:val="007D0231"/>
    <w:rsid w:val="007D1353"/>
    <w:rsid w:val="007D193F"/>
    <w:rsid w:val="007D1EEA"/>
    <w:rsid w:val="007D215D"/>
    <w:rsid w:val="007D3C46"/>
    <w:rsid w:val="007D4F17"/>
    <w:rsid w:val="007D5448"/>
    <w:rsid w:val="007D7A04"/>
    <w:rsid w:val="007E191E"/>
    <w:rsid w:val="007E1F2F"/>
    <w:rsid w:val="007E2D0B"/>
    <w:rsid w:val="007E7F10"/>
    <w:rsid w:val="007F04D1"/>
    <w:rsid w:val="007F4149"/>
    <w:rsid w:val="007F573A"/>
    <w:rsid w:val="007F7FD7"/>
    <w:rsid w:val="0080036C"/>
    <w:rsid w:val="00800B71"/>
    <w:rsid w:val="00801769"/>
    <w:rsid w:val="0080294E"/>
    <w:rsid w:val="00806E1E"/>
    <w:rsid w:val="00807ADC"/>
    <w:rsid w:val="0081062B"/>
    <w:rsid w:val="008125D3"/>
    <w:rsid w:val="0081398F"/>
    <w:rsid w:val="00813C57"/>
    <w:rsid w:val="00820519"/>
    <w:rsid w:val="00820EBF"/>
    <w:rsid w:val="008210D7"/>
    <w:rsid w:val="00826CB3"/>
    <w:rsid w:val="00833069"/>
    <w:rsid w:val="0083585A"/>
    <w:rsid w:val="00835BBD"/>
    <w:rsid w:val="00835EBC"/>
    <w:rsid w:val="00840A48"/>
    <w:rsid w:val="008413C3"/>
    <w:rsid w:val="0084274F"/>
    <w:rsid w:val="008432BD"/>
    <w:rsid w:val="0084334E"/>
    <w:rsid w:val="00844C03"/>
    <w:rsid w:val="00845F83"/>
    <w:rsid w:val="0084625A"/>
    <w:rsid w:val="0084775A"/>
    <w:rsid w:val="0085037E"/>
    <w:rsid w:val="00851020"/>
    <w:rsid w:val="008516DD"/>
    <w:rsid w:val="00851810"/>
    <w:rsid w:val="00852239"/>
    <w:rsid w:val="008556BD"/>
    <w:rsid w:val="00857954"/>
    <w:rsid w:val="0086191A"/>
    <w:rsid w:val="008638C0"/>
    <w:rsid w:val="00867C60"/>
    <w:rsid w:val="00867CF4"/>
    <w:rsid w:val="008743FE"/>
    <w:rsid w:val="00874FE8"/>
    <w:rsid w:val="00875027"/>
    <w:rsid w:val="00876F69"/>
    <w:rsid w:val="0088007B"/>
    <w:rsid w:val="0088019E"/>
    <w:rsid w:val="008828E4"/>
    <w:rsid w:val="00883C93"/>
    <w:rsid w:val="00884B44"/>
    <w:rsid w:val="008928C2"/>
    <w:rsid w:val="0089452E"/>
    <w:rsid w:val="00894B9F"/>
    <w:rsid w:val="00896C9D"/>
    <w:rsid w:val="00897E52"/>
    <w:rsid w:val="008A18F5"/>
    <w:rsid w:val="008A79ED"/>
    <w:rsid w:val="008A7EB3"/>
    <w:rsid w:val="008B1305"/>
    <w:rsid w:val="008B4375"/>
    <w:rsid w:val="008C07B9"/>
    <w:rsid w:val="008C11E5"/>
    <w:rsid w:val="008C1C60"/>
    <w:rsid w:val="008C2837"/>
    <w:rsid w:val="008C3165"/>
    <w:rsid w:val="008C6E53"/>
    <w:rsid w:val="008C754D"/>
    <w:rsid w:val="008D138B"/>
    <w:rsid w:val="008D45C6"/>
    <w:rsid w:val="008D7CC4"/>
    <w:rsid w:val="008E338A"/>
    <w:rsid w:val="008E66BC"/>
    <w:rsid w:val="008F021E"/>
    <w:rsid w:val="008F1251"/>
    <w:rsid w:val="008F24C3"/>
    <w:rsid w:val="008F2BCA"/>
    <w:rsid w:val="008F37AA"/>
    <w:rsid w:val="008F46AB"/>
    <w:rsid w:val="008F489B"/>
    <w:rsid w:val="008F5CBF"/>
    <w:rsid w:val="008F5FEC"/>
    <w:rsid w:val="008F6CA6"/>
    <w:rsid w:val="008F7A13"/>
    <w:rsid w:val="00904A4D"/>
    <w:rsid w:val="00905207"/>
    <w:rsid w:val="00907213"/>
    <w:rsid w:val="009077F2"/>
    <w:rsid w:val="00910CAF"/>
    <w:rsid w:val="00912D22"/>
    <w:rsid w:val="00914531"/>
    <w:rsid w:val="00916581"/>
    <w:rsid w:val="0092068A"/>
    <w:rsid w:val="00924911"/>
    <w:rsid w:val="00924ED8"/>
    <w:rsid w:val="00926418"/>
    <w:rsid w:val="00927722"/>
    <w:rsid w:val="009358D8"/>
    <w:rsid w:val="009443E5"/>
    <w:rsid w:val="00946849"/>
    <w:rsid w:val="00946B92"/>
    <w:rsid w:val="00952008"/>
    <w:rsid w:val="00952701"/>
    <w:rsid w:val="00954EE1"/>
    <w:rsid w:val="00957B50"/>
    <w:rsid w:val="00962438"/>
    <w:rsid w:val="00963509"/>
    <w:rsid w:val="00963DEB"/>
    <w:rsid w:val="0096791A"/>
    <w:rsid w:val="00974A3A"/>
    <w:rsid w:val="00975E1B"/>
    <w:rsid w:val="00976344"/>
    <w:rsid w:val="00977AFC"/>
    <w:rsid w:val="0098072C"/>
    <w:rsid w:val="00984C9B"/>
    <w:rsid w:val="00986626"/>
    <w:rsid w:val="00986972"/>
    <w:rsid w:val="009879EC"/>
    <w:rsid w:val="00987B13"/>
    <w:rsid w:val="00987F30"/>
    <w:rsid w:val="00990C5E"/>
    <w:rsid w:val="0099307A"/>
    <w:rsid w:val="00993310"/>
    <w:rsid w:val="00994257"/>
    <w:rsid w:val="009A36C0"/>
    <w:rsid w:val="009A447F"/>
    <w:rsid w:val="009A46D8"/>
    <w:rsid w:val="009A4F75"/>
    <w:rsid w:val="009A6D21"/>
    <w:rsid w:val="009B057A"/>
    <w:rsid w:val="009B06A1"/>
    <w:rsid w:val="009B12DF"/>
    <w:rsid w:val="009B4896"/>
    <w:rsid w:val="009B4AE6"/>
    <w:rsid w:val="009B7477"/>
    <w:rsid w:val="009B7828"/>
    <w:rsid w:val="009C094B"/>
    <w:rsid w:val="009C0F2B"/>
    <w:rsid w:val="009C288D"/>
    <w:rsid w:val="009C3E00"/>
    <w:rsid w:val="009C52FF"/>
    <w:rsid w:val="009D2C1E"/>
    <w:rsid w:val="009D5751"/>
    <w:rsid w:val="009D6722"/>
    <w:rsid w:val="009D73DE"/>
    <w:rsid w:val="009D76AE"/>
    <w:rsid w:val="009D7C82"/>
    <w:rsid w:val="009E001B"/>
    <w:rsid w:val="009E1749"/>
    <w:rsid w:val="009E1897"/>
    <w:rsid w:val="009E2229"/>
    <w:rsid w:val="009E3297"/>
    <w:rsid w:val="009E3678"/>
    <w:rsid w:val="009F17E2"/>
    <w:rsid w:val="009F29B8"/>
    <w:rsid w:val="009F4807"/>
    <w:rsid w:val="009F4F03"/>
    <w:rsid w:val="00A00797"/>
    <w:rsid w:val="00A00C5E"/>
    <w:rsid w:val="00A017F8"/>
    <w:rsid w:val="00A02458"/>
    <w:rsid w:val="00A0392E"/>
    <w:rsid w:val="00A0407E"/>
    <w:rsid w:val="00A04595"/>
    <w:rsid w:val="00A04C33"/>
    <w:rsid w:val="00A058EF"/>
    <w:rsid w:val="00A06104"/>
    <w:rsid w:val="00A06893"/>
    <w:rsid w:val="00A1157E"/>
    <w:rsid w:val="00A13679"/>
    <w:rsid w:val="00A14F48"/>
    <w:rsid w:val="00A16893"/>
    <w:rsid w:val="00A17D10"/>
    <w:rsid w:val="00A20039"/>
    <w:rsid w:val="00A232D9"/>
    <w:rsid w:val="00A24045"/>
    <w:rsid w:val="00A246E3"/>
    <w:rsid w:val="00A271DD"/>
    <w:rsid w:val="00A30FB9"/>
    <w:rsid w:val="00A32E13"/>
    <w:rsid w:val="00A33280"/>
    <w:rsid w:val="00A33583"/>
    <w:rsid w:val="00A339C9"/>
    <w:rsid w:val="00A433D8"/>
    <w:rsid w:val="00A43F28"/>
    <w:rsid w:val="00A44493"/>
    <w:rsid w:val="00A56066"/>
    <w:rsid w:val="00A56BEE"/>
    <w:rsid w:val="00A57C50"/>
    <w:rsid w:val="00A70D4D"/>
    <w:rsid w:val="00A71E9E"/>
    <w:rsid w:val="00A804BF"/>
    <w:rsid w:val="00A832BE"/>
    <w:rsid w:val="00A8407E"/>
    <w:rsid w:val="00A843AB"/>
    <w:rsid w:val="00A8790C"/>
    <w:rsid w:val="00A87D3F"/>
    <w:rsid w:val="00A93815"/>
    <w:rsid w:val="00A93B31"/>
    <w:rsid w:val="00A93DC8"/>
    <w:rsid w:val="00A9408C"/>
    <w:rsid w:val="00A95924"/>
    <w:rsid w:val="00A96893"/>
    <w:rsid w:val="00AA1441"/>
    <w:rsid w:val="00AA4BBF"/>
    <w:rsid w:val="00AA596E"/>
    <w:rsid w:val="00AA7F5F"/>
    <w:rsid w:val="00AB1188"/>
    <w:rsid w:val="00AC0B4B"/>
    <w:rsid w:val="00AC1793"/>
    <w:rsid w:val="00AC2D1B"/>
    <w:rsid w:val="00AC618E"/>
    <w:rsid w:val="00AD1425"/>
    <w:rsid w:val="00AD1E39"/>
    <w:rsid w:val="00AD396B"/>
    <w:rsid w:val="00AD4692"/>
    <w:rsid w:val="00AD479D"/>
    <w:rsid w:val="00AD4AD4"/>
    <w:rsid w:val="00AD4D96"/>
    <w:rsid w:val="00AD4E3C"/>
    <w:rsid w:val="00AD7A33"/>
    <w:rsid w:val="00AD7AF7"/>
    <w:rsid w:val="00AE319B"/>
    <w:rsid w:val="00AE4984"/>
    <w:rsid w:val="00AE5A45"/>
    <w:rsid w:val="00AE61BB"/>
    <w:rsid w:val="00AF11FB"/>
    <w:rsid w:val="00AF1DF0"/>
    <w:rsid w:val="00AF278A"/>
    <w:rsid w:val="00AF7562"/>
    <w:rsid w:val="00B00F47"/>
    <w:rsid w:val="00B01CB6"/>
    <w:rsid w:val="00B03B1E"/>
    <w:rsid w:val="00B03E52"/>
    <w:rsid w:val="00B05777"/>
    <w:rsid w:val="00B10AF9"/>
    <w:rsid w:val="00B11B3E"/>
    <w:rsid w:val="00B13D8B"/>
    <w:rsid w:val="00B168EE"/>
    <w:rsid w:val="00B31886"/>
    <w:rsid w:val="00B3263D"/>
    <w:rsid w:val="00B33975"/>
    <w:rsid w:val="00B376FC"/>
    <w:rsid w:val="00B40B08"/>
    <w:rsid w:val="00B46C37"/>
    <w:rsid w:val="00B513BA"/>
    <w:rsid w:val="00B519F3"/>
    <w:rsid w:val="00B521EE"/>
    <w:rsid w:val="00B529F5"/>
    <w:rsid w:val="00B52E3E"/>
    <w:rsid w:val="00B52ED2"/>
    <w:rsid w:val="00B5356A"/>
    <w:rsid w:val="00B565F5"/>
    <w:rsid w:val="00B61EB9"/>
    <w:rsid w:val="00B64597"/>
    <w:rsid w:val="00B6551B"/>
    <w:rsid w:val="00B661FE"/>
    <w:rsid w:val="00B66CB9"/>
    <w:rsid w:val="00B66D95"/>
    <w:rsid w:val="00B70447"/>
    <w:rsid w:val="00B72498"/>
    <w:rsid w:val="00B803C5"/>
    <w:rsid w:val="00B8315A"/>
    <w:rsid w:val="00B844A3"/>
    <w:rsid w:val="00B8621C"/>
    <w:rsid w:val="00B91714"/>
    <w:rsid w:val="00B92058"/>
    <w:rsid w:val="00B92F72"/>
    <w:rsid w:val="00B97BDD"/>
    <w:rsid w:val="00B97D2A"/>
    <w:rsid w:val="00BA1824"/>
    <w:rsid w:val="00BA1C94"/>
    <w:rsid w:val="00BA2221"/>
    <w:rsid w:val="00BA72A3"/>
    <w:rsid w:val="00BB128D"/>
    <w:rsid w:val="00BB129B"/>
    <w:rsid w:val="00BB2874"/>
    <w:rsid w:val="00BB42B0"/>
    <w:rsid w:val="00BB4E00"/>
    <w:rsid w:val="00BB796D"/>
    <w:rsid w:val="00BC02A6"/>
    <w:rsid w:val="00BC1A64"/>
    <w:rsid w:val="00BC356D"/>
    <w:rsid w:val="00BC3E1D"/>
    <w:rsid w:val="00BC4A4D"/>
    <w:rsid w:val="00BC4F47"/>
    <w:rsid w:val="00BC612D"/>
    <w:rsid w:val="00BC6156"/>
    <w:rsid w:val="00BD02E6"/>
    <w:rsid w:val="00BD203D"/>
    <w:rsid w:val="00BD42A9"/>
    <w:rsid w:val="00BD5D8B"/>
    <w:rsid w:val="00BD64BF"/>
    <w:rsid w:val="00BE00F9"/>
    <w:rsid w:val="00BE02EF"/>
    <w:rsid w:val="00BE2C1C"/>
    <w:rsid w:val="00BE5BAA"/>
    <w:rsid w:val="00BE74B6"/>
    <w:rsid w:val="00BE7504"/>
    <w:rsid w:val="00BE765F"/>
    <w:rsid w:val="00BF25B4"/>
    <w:rsid w:val="00C01B97"/>
    <w:rsid w:val="00C112A3"/>
    <w:rsid w:val="00C132FC"/>
    <w:rsid w:val="00C133D2"/>
    <w:rsid w:val="00C14933"/>
    <w:rsid w:val="00C17DE0"/>
    <w:rsid w:val="00C24EDD"/>
    <w:rsid w:val="00C2571F"/>
    <w:rsid w:val="00C26548"/>
    <w:rsid w:val="00C318F3"/>
    <w:rsid w:val="00C31DC2"/>
    <w:rsid w:val="00C329A9"/>
    <w:rsid w:val="00C33585"/>
    <w:rsid w:val="00C36434"/>
    <w:rsid w:val="00C3643D"/>
    <w:rsid w:val="00C407A7"/>
    <w:rsid w:val="00C41127"/>
    <w:rsid w:val="00C4174B"/>
    <w:rsid w:val="00C45568"/>
    <w:rsid w:val="00C53C6A"/>
    <w:rsid w:val="00C54307"/>
    <w:rsid w:val="00C5444D"/>
    <w:rsid w:val="00C556CB"/>
    <w:rsid w:val="00C56159"/>
    <w:rsid w:val="00C651F1"/>
    <w:rsid w:val="00C669C0"/>
    <w:rsid w:val="00C70C85"/>
    <w:rsid w:val="00C72802"/>
    <w:rsid w:val="00C73AA8"/>
    <w:rsid w:val="00C75666"/>
    <w:rsid w:val="00C7627E"/>
    <w:rsid w:val="00C7663F"/>
    <w:rsid w:val="00C767F4"/>
    <w:rsid w:val="00C76E4C"/>
    <w:rsid w:val="00C808BF"/>
    <w:rsid w:val="00C810B9"/>
    <w:rsid w:val="00C81A44"/>
    <w:rsid w:val="00C81DF4"/>
    <w:rsid w:val="00C845EB"/>
    <w:rsid w:val="00C858C2"/>
    <w:rsid w:val="00C86D71"/>
    <w:rsid w:val="00C90093"/>
    <w:rsid w:val="00C97272"/>
    <w:rsid w:val="00C97677"/>
    <w:rsid w:val="00CA0DEF"/>
    <w:rsid w:val="00CA2D2D"/>
    <w:rsid w:val="00CA34C1"/>
    <w:rsid w:val="00CA350F"/>
    <w:rsid w:val="00CA6E05"/>
    <w:rsid w:val="00CA7753"/>
    <w:rsid w:val="00CB17E2"/>
    <w:rsid w:val="00CB3044"/>
    <w:rsid w:val="00CB32A0"/>
    <w:rsid w:val="00CB3EF8"/>
    <w:rsid w:val="00CB43EB"/>
    <w:rsid w:val="00CB53DA"/>
    <w:rsid w:val="00CB6466"/>
    <w:rsid w:val="00CC20E7"/>
    <w:rsid w:val="00CC25AC"/>
    <w:rsid w:val="00CD111F"/>
    <w:rsid w:val="00CD4087"/>
    <w:rsid w:val="00CD6313"/>
    <w:rsid w:val="00CE1773"/>
    <w:rsid w:val="00CE3839"/>
    <w:rsid w:val="00CF74A6"/>
    <w:rsid w:val="00CF751D"/>
    <w:rsid w:val="00D00BF6"/>
    <w:rsid w:val="00D019C5"/>
    <w:rsid w:val="00D027C2"/>
    <w:rsid w:val="00D02FF8"/>
    <w:rsid w:val="00D03F32"/>
    <w:rsid w:val="00D047B2"/>
    <w:rsid w:val="00D04A78"/>
    <w:rsid w:val="00D06750"/>
    <w:rsid w:val="00D10E25"/>
    <w:rsid w:val="00D12214"/>
    <w:rsid w:val="00D15910"/>
    <w:rsid w:val="00D17B45"/>
    <w:rsid w:val="00D21EC6"/>
    <w:rsid w:val="00D23ABF"/>
    <w:rsid w:val="00D253FD"/>
    <w:rsid w:val="00D2724A"/>
    <w:rsid w:val="00D30A07"/>
    <w:rsid w:val="00D33B5A"/>
    <w:rsid w:val="00D358D9"/>
    <w:rsid w:val="00D35ABA"/>
    <w:rsid w:val="00D35CE8"/>
    <w:rsid w:val="00D40FF4"/>
    <w:rsid w:val="00D4330C"/>
    <w:rsid w:val="00D444FF"/>
    <w:rsid w:val="00D45C0B"/>
    <w:rsid w:val="00D5031F"/>
    <w:rsid w:val="00D52088"/>
    <w:rsid w:val="00D578F3"/>
    <w:rsid w:val="00D600D2"/>
    <w:rsid w:val="00D624E5"/>
    <w:rsid w:val="00D66124"/>
    <w:rsid w:val="00D728FF"/>
    <w:rsid w:val="00D7296D"/>
    <w:rsid w:val="00D72FCD"/>
    <w:rsid w:val="00D747A2"/>
    <w:rsid w:val="00D74C80"/>
    <w:rsid w:val="00D76FD4"/>
    <w:rsid w:val="00D777B1"/>
    <w:rsid w:val="00D77B40"/>
    <w:rsid w:val="00D811E6"/>
    <w:rsid w:val="00D8283E"/>
    <w:rsid w:val="00D846F8"/>
    <w:rsid w:val="00D9224F"/>
    <w:rsid w:val="00D92C25"/>
    <w:rsid w:val="00D92D38"/>
    <w:rsid w:val="00D93B67"/>
    <w:rsid w:val="00D95ED9"/>
    <w:rsid w:val="00D96000"/>
    <w:rsid w:val="00DA0EAF"/>
    <w:rsid w:val="00DA26DF"/>
    <w:rsid w:val="00DA308E"/>
    <w:rsid w:val="00DA423D"/>
    <w:rsid w:val="00DA4EC6"/>
    <w:rsid w:val="00DA4FE3"/>
    <w:rsid w:val="00DA67B3"/>
    <w:rsid w:val="00DB04A0"/>
    <w:rsid w:val="00DB22F0"/>
    <w:rsid w:val="00DB2A2B"/>
    <w:rsid w:val="00DB34DD"/>
    <w:rsid w:val="00DB59AB"/>
    <w:rsid w:val="00DC0D46"/>
    <w:rsid w:val="00DC1022"/>
    <w:rsid w:val="00DC28AD"/>
    <w:rsid w:val="00DC34F9"/>
    <w:rsid w:val="00DC6A1F"/>
    <w:rsid w:val="00DD1510"/>
    <w:rsid w:val="00DD2065"/>
    <w:rsid w:val="00DD5CBB"/>
    <w:rsid w:val="00DE039A"/>
    <w:rsid w:val="00DE0479"/>
    <w:rsid w:val="00DE0D26"/>
    <w:rsid w:val="00DE184B"/>
    <w:rsid w:val="00DE20BB"/>
    <w:rsid w:val="00DE5ABE"/>
    <w:rsid w:val="00DE5D8A"/>
    <w:rsid w:val="00DE6173"/>
    <w:rsid w:val="00DE683A"/>
    <w:rsid w:val="00DF0EAA"/>
    <w:rsid w:val="00DF27C3"/>
    <w:rsid w:val="00DF3724"/>
    <w:rsid w:val="00E0108F"/>
    <w:rsid w:val="00E020F0"/>
    <w:rsid w:val="00E0358E"/>
    <w:rsid w:val="00E11573"/>
    <w:rsid w:val="00E14EC5"/>
    <w:rsid w:val="00E17A20"/>
    <w:rsid w:val="00E222E4"/>
    <w:rsid w:val="00E22A1F"/>
    <w:rsid w:val="00E240AF"/>
    <w:rsid w:val="00E25793"/>
    <w:rsid w:val="00E329C4"/>
    <w:rsid w:val="00E33CF2"/>
    <w:rsid w:val="00E35CE5"/>
    <w:rsid w:val="00E37EB9"/>
    <w:rsid w:val="00E409F1"/>
    <w:rsid w:val="00E42AA0"/>
    <w:rsid w:val="00E45017"/>
    <w:rsid w:val="00E45FE4"/>
    <w:rsid w:val="00E51DA9"/>
    <w:rsid w:val="00E52C98"/>
    <w:rsid w:val="00E53AE6"/>
    <w:rsid w:val="00E64AC1"/>
    <w:rsid w:val="00E65F6D"/>
    <w:rsid w:val="00E803BA"/>
    <w:rsid w:val="00E82211"/>
    <w:rsid w:val="00E847B5"/>
    <w:rsid w:val="00E8642A"/>
    <w:rsid w:val="00E9122C"/>
    <w:rsid w:val="00E91AD8"/>
    <w:rsid w:val="00E958F2"/>
    <w:rsid w:val="00E975B1"/>
    <w:rsid w:val="00EA41EA"/>
    <w:rsid w:val="00EA4F98"/>
    <w:rsid w:val="00EA5414"/>
    <w:rsid w:val="00EA6051"/>
    <w:rsid w:val="00EA7D46"/>
    <w:rsid w:val="00EB11B8"/>
    <w:rsid w:val="00EB3A11"/>
    <w:rsid w:val="00EB5141"/>
    <w:rsid w:val="00EB78CE"/>
    <w:rsid w:val="00EB7CBF"/>
    <w:rsid w:val="00EC2477"/>
    <w:rsid w:val="00EC2965"/>
    <w:rsid w:val="00EC3B01"/>
    <w:rsid w:val="00EC4F07"/>
    <w:rsid w:val="00EC539C"/>
    <w:rsid w:val="00EC602B"/>
    <w:rsid w:val="00EC768C"/>
    <w:rsid w:val="00ED0121"/>
    <w:rsid w:val="00ED2C51"/>
    <w:rsid w:val="00ED44C1"/>
    <w:rsid w:val="00ED6A9E"/>
    <w:rsid w:val="00EE1ACD"/>
    <w:rsid w:val="00EE2FEB"/>
    <w:rsid w:val="00EF0165"/>
    <w:rsid w:val="00EF1E7F"/>
    <w:rsid w:val="00EF3BA4"/>
    <w:rsid w:val="00EF5814"/>
    <w:rsid w:val="00EF59F2"/>
    <w:rsid w:val="00EF5BE6"/>
    <w:rsid w:val="00F005C9"/>
    <w:rsid w:val="00F0074E"/>
    <w:rsid w:val="00F00860"/>
    <w:rsid w:val="00F07C2A"/>
    <w:rsid w:val="00F111F7"/>
    <w:rsid w:val="00F1160C"/>
    <w:rsid w:val="00F133B0"/>
    <w:rsid w:val="00F20903"/>
    <w:rsid w:val="00F220D7"/>
    <w:rsid w:val="00F23E8C"/>
    <w:rsid w:val="00F274B8"/>
    <w:rsid w:val="00F311A3"/>
    <w:rsid w:val="00F31957"/>
    <w:rsid w:val="00F32DD2"/>
    <w:rsid w:val="00F366B4"/>
    <w:rsid w:val="00F369E8"/>
    <w:rsid w:val="00F40101"/>
    <w:rsid w:val="00F40D46"/>
    <w:rsid w:val="00F42E35"/>
    <w:rsid w:val="00F455E2"/>
    <w:rsid w:val="00F50502"/>
    <w:rsid w:val="00F5465D"/>
    <w:rsid w:val="00F57E0A"/>
    <w:rsid w:val="00F6189C"/>
    <w:rsid w:val="00F620CD"/>
    <w:rsid w:val="00F62DAC"/>
    <w:rsid w:val="00F66B05"/>
    <w:rsid w:val="00F66C09"/>
    <w:rsid w:val="00F70009"/>
    <w:rsid w:val="00F70D58"/>
    <w:rsid w:val="00F71092"/>
    <w:rsid w:val="00F71A44"/>
    <w:rsid w:val="00F73F27"/>
    <w:rsid w:val="00F76158"/>
    <w:rsid w:val="00F76FB0"/>
    <w:rsid w:val="00F83044"/>
    <w:rsid w:val="00F833FD"/>
    <w:rsid w:val="00F83C79"/>
    <w:rsid w:val="00F849CD"/>
    <w:rsid w:val="00F87A69"/>
    <w:rsid w:val="00F9345E"/>
    <w:rsid w:val="00FA00D0"/>
    <w:rsid w:val="00FA2C40"/>
    <w:rsid w:val="00FA336D"/>
    <w:rsid w:val="00FA3B24"/>
    <w:rsid w:val="00FA5DCB"/>
    <w:rsid w:val="00FA5E02"/>
    <w:rsid w:val="00FA5EE6"/>
    <w:rsid w:val="00FA5F1D"/>
    <w:rsid w:val="00FA6E03"/>
    <w:rsid w:val="00FA70BE"/>
    <w:rsid w:val="00FB0457"/>
    <w:rsid w:val="00FB45D3"/>
    <w:rsid w:val="00FB4CF6"/>
    <w:rsid w:val="00FB5A9F"/>
    <w:rsid w:val="00FB6892"/>
    <w:rsid w:val="00FB6E78"/>
    <w:rsid w:val="00FB785C"/>
    <w:rsid w:val="00FC023B"/>
    <w:rsid w:val="00FC0702"/>
    <w:rsid w:val="00FC07DC"/>
    <w:rsid w:val="00FC5DCB"/>
    <w:rsid w:val="00FC7481"/>
    <w:rsid w:val="00FC7F52"/>
    <w:rsid w:val="00FD3771"/>
    <w:rsid w:val="00FD7AEE"/>
    <w:rsid w:val="00FE1EA5"/>
    <w:rsid w:val="00FE225D"/>
    <w:rsid w:val="00FE267C"/>
    <w:rsid w:val="00FE29DA"/>
    <w:rsid w:val="00FE523E"/>
    <w:rsid w:val="00FE561C"/>
    <w:rsid w:val="00FF1189"/>
    <w:rsid w:val="00FF4898"/>
    <w:rsid w:val="00FF4F5A"/>
    <w:rsid w:val="00FF52AF"/>
    <w:rsid w:val="00FF740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Bullet 4"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5DCB"/>
  </w:style>
  <w:style w:type="paragraph" w:styleId="1">
    <w:name w:val="heading 1"/>
    <w:basedOn w:val="a"/>
    <w:next w:val="a"/>
    <w:link w:val="10"/>
    <w:qFormat/>
    <w:rsid w:val="003256D8"/>
    <w:pPr>
      <w:keepNext/>
      <w:widowControl w:val="0"/>
      <w:spacing w:before="240" w:after="60" w:line="240" w:lineRule="auto"/>
      <w:outlineLvl w:val="0"/>
    </w:pPr>
    <w:rPr>
      <w:rFonts w:ascii="Arial" w:eastAsia="Times New Roman" w:hAnsi="Arial" w:cs="Arial"/>
      <w:b/>
      <w:bCs/>
      <w:kern w:val="2"/>
      <w:sz w:val="32"/>
      <w:szCs w:val="32"/>
    </w:rPr>
  </w:style>
  <w:style w:type="paragraph" w:styleId="2">
    <w:name w:val="heading 2"/>
    <w:basedOn w:val="a"/>
    <w:next w:val="a"/>
    <w:link w:val="20"/>
    <w:qFormat/>
    <w:rsid w:val="003256D8"/>
    <w:pPr>
      <w:keepNext/>
      <w:widowControl w:val="0"/>
      <w:spacing w:before="240" w:after="60" w:line="240" w:lineRule="auto"/>
      <w:outlineLvl w:val="1"/>
    </w:pPr>
    <w:rPr>
      <w:rFonts w:ascii="Arial" w:eastAsia="Times New Roman" w:hAnsi="Arial" w:cs="Arial"/>
      <w:b/>
      <w:bCs/>
      <w:i/>
      <w:iCs/>
      <w:sz w:val="28"/>
      <w:szCs w:val="28"/>
    </w:rPr>
  </w:style>
  <w:style w:type="paragraph" w:styleId="4">
    <w:name w:val="heading 4"/>
    <w:basedOn w:val="a"/>
    <w:next w:val="a"/>
    <w:link w:val="40"/>
    <w:unhideWhenUsed/>
    <w:qFormat/>
    <w:rsid w:val="003256D8"/>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56D8"/>
    <w:rPr>
      <w:rFonts w:ascii="Arial" w:eastAsia="Times New Roman" w:hAnsi="Arial" w:cs="Arial"/>
      <w:b/>
      <w:bCs/>
      <w:kern w:val="2"/>
      <w:sz w:val="32"/>
      <w:szCs w:val="32"/>
    </w:rPr>
  </w:style>
  <w:style w:type="character" w:customStyle="1" w:styleId="20">
    <w:name w:val="Заголовок 2 Знак"/>
    <w:basedOn w:val="a0"/>
    <w:link w:val="2"/>
    <w:rsid w:val="003256D8"/>
    <w:rPr>
      <w:rFonts w:ascii="Arial" w:eastAsia="Times New Roman" w:hAnsi="Arial" w:cs="Arial"/>
      <w:b/>
      <w:bCs/>
      <w:i/>
      <w:iCs/>
      <w:sz w:val="28"/>
      <w:szCs w:val="28"/>
    </w:rPr>
  </w:style>
  <w:style w:type="character" w:customStyle="1" w:styleId="40">
    <w:name w:val="Заголовок 4 Знак"/>
    <w:basedOn w:val="a0"/>
    <w:link w:val="4"/>
    <w:rsid w:val="003256D8"/>
    <w:rPr>
      <w:rFonts w:ascii="Calibri" w:eastAsia="Times New Roman" w:hAnsi="Calibri" w:cs="Times New Roman"/>
      <w:b/>
      <w:bCs/>
      <w:sz w:val="28"/>
      <w:szCs w:val="28"/>
    </w:rPr>
  </w:style>
  <w:style w:type="paragraph" w:styleId="a3">
    <w:name w:val="Balloon Text"/>
    <w:basedOn w:val="a"/>
    <w:link w:val="a4"/>
    <w:uiPriority w:val="99"/>
    <w:semiHidden/>
    <w:unhideWhenUsed/>
    <w:rsid w:val="00FB785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B785C"/>
    <w:rPr>
      <w:rFonts w:ascii="Tahoma" w:hAnsi="Tahoma" w:cs="Tahoma"/>
      <w:sz w:val="16"/>
      <w:szCs w:val="16"/>
    </w:rPr>
  </w:style>
  <w:style w:type="paragraph" w:customStyle="1" w:styleId="111">
    <w:name w:val="Основной текст 111"/>
    <w:basedOn w:val="a5"/>
    <w:rsid w:val="00FB785C"/>
    <w:pPr>
      <w:spacing w:before="120" w:line="240" w:lineRule="auto"/>
      <w:ind w:left="0" w:firstLine="720"/>
      <w:jc w:val="both"/>
    </w:pPr>
    <w:rPr>
      <w:rFonts w:ascii="Bookman Old Style" w:eastAsia="Times New Roman" w:hAnsi="Bookman Old Style" w:cs="Bookman Old Style"/>
      <w:sz w:val="26"/>
      <w:szCs w:val="26"/>
      <w:lang w:val="en-US"/>
    </w:rPr>
  </w:style>
  <w:style w:type="paragraph" w:styleId="a5">
    <w:name w:val="Body Text Indent"/>
    <w:basedOn w:val="a"/>
    <w:link w:val="a6"/>
    <w:unhideWhenUsed/>
    <w:rsid w:val="00FB785C"/>
    <w:pPr>
      <w:spacing w:after="120"/>
      <w:ind w:left="283"/>
    </w:pPr>
  </w:style>
  <w:style w:type="character" w:customStyle="1" w:styleId="a6">
    <w:name w:val="Основной текст с отступом Знак"/>
    <w:basedOn w:val="a0"/>
    <w:link w:val="a5"/>
    <w:rsid w:val="00FB785C"/>
  </w:style>
  <w:style w:type="paragraph" w:styleId="a7">
    <w:name w:val="List Paragraph"/>
    <w:basedOn w:val="a"/>
    <w:link w:val="a8"/>
    <w:uiPriority w:val="34"/>
    <w:qFormat/>
    <w:rsid w:val="00605E8A"/>
    <w:pPr>
      <w:widowControl w:val="0"/>
      <w:autoSpaceDE w:val="0"/>
      <w:autoSpaceDN w:val="0"/>
      <w:adjustRightInd w:val="0"/>
      <w:spacing w:after="0" w:line="240" w:lineRule="auto"/>
      <w:ind w:left="708"/>
    </w:pPr>
    <w:rPr>
      <w:rFonts w:ascii="Times New Roman" w:eastAsia="Times New Roman" w:hAnsi="Times New Roman" w:cs="Times New Roman"/>
      <w:sz w:val="20"/>
      <w:szCs w:val="20"/>
      <w:lang w:eastAsia="en-US"/>
    </w:rPr>
  </w:style>
  <w:style w:type="character" w:customStyle="1" w:styleId="a8">
    <w:name w:val="Абзац списка Знак"/>
    <w:link w:val="a7"/>
    <w:uiPriority w:val="34"/>
    <w:rsid w:val="00605E8A"/>
    <w:rPr>
      <w:rFonts w:ascii="Times New Roman" w:eastAsia="Times New Roman" w:hAnsi="Times New Roman" w:cs="Times New Roman"/>
      <w:sz w:val="20"/>
      <w:szCs w:val="20"/>
      <w:lang w:eastAsia="en-US"/>
    </w:rPr>
  </w:style>
  <w:style w:type="table" w:styleId="a9">
    <w:name w:val="Table Grid"/>
    <w:basedOn w:val="a1"/>
    <w:uiPriority w:val="99"/>
    <w:rsid w:val="00605E8A"/>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
    <w:name w:val="Основной текст3"/>
    <w:basedOn w:val="a0"/>
    <w:rsid w:val="00605E8A"/>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style>
  <w:style w:type="character" w:styleId="aa">
    <w:name w:val="Hyperlink"/>
    <w:uiPriority w:val="99"/>
    <w:rsid w:val="00605E8A"/>
    <w:rPr>
      <w:color w:val="0000FF"/>
      <w:u w:val="single"/>
    </w:rPr>
  </w:style>
  <w:style w:type="paragraph" w:customStyle="1" w:styleId="41">
    <w:name w:val="Основной текст4"/>
    <w:basedOn w:val="a"/>
    <w:rsid w:val="00605E8A"/>
    <w:pPr>
      <w:widowControl w:val="0"/>
      <w:shd w:val="clear" w:color="auto" w:fill="FFFFFF"/>
      <w:spacing w:after="0" w:line="320" w:lineRule="exact"/>
      <w:jc w:val="both"/>
    </w:pPr>
    <w:rPr>
      <w:rFonts w:ascii="Times New Roman" w:eastAsia="Times New Roman" w:hAnsi="Times New Roman" w:cs="Times New Roman"/>
      <w:color w:val="000000"/>
      <w:sz w:val="27"/>
      <w:szCs w:val="27"/>
      <w:lang w:val="uk-UA"/>
    </w:rPr>
  </w:style>
  <w:style w:type="paragraph" w:styleId="ab">
    <w:name w:val="Body Text"/>
    <w:basedOn w:val="a"/>
    <w:link w:val="ac"/>
    <w:unhideWhenUsed/>
    <w:rsid w:val="003256D8"/>
    <w:pPr>
      <w:spacing w:after="120"/>
    </w:pPr>
  </w:style>
  <w:style w:type="character" w:customStyle="1" w:styleId="ac">
    <w:name w:val="Основной текст Знак"/>
    <w:basedOn w:val="a0"/>
    <w:link w:val="ab"/>
    <w:rsid w:val="003256D8"/>
  </w:style>
  <w:style w:type="paragraph" w:styleId="30">
    <w:name w:val="Body Text Indent 3"/>
    <w:basedOn w:val="a"/>
    <w:link w:val="31"/>
    <w:unhideWhenUsed/>
    <w:rsid w:val="003256D8"/>
    <w:pPr>
      <w:spacing w:after="120"/>
      <w:ind w:left="283"/>
    </w:pPr>
    <w:rPr>
      <w:sz w:val="16"/>
      <w:szCs w:val="16"/>
    </w:rPr>
  </w:style>
  <w:style w:type="character" w:customStyle="1" w:styleId="31">
    <w:name w:val="Основной текст с отступом 3 Знак"/>
    <w:basedOn w:val="a0"/>
    <w:link w:val="30"/>
    <w:rsid w:val="003256D8"/>
    <w:rPr>
      <w:sz w:val="16"/>
      <w:szCs w:val="16"/>
    </w:rPr>
  </w:style>
  <w:style w:type="character" w:customStyle="1" w:styleId="shorttext">
    <w:name w:val="short_text"/>
    <w:rsid w:val="003256D8"/>
  </w:style>
  <w:style w:type="paragraph" w:customStyle="1" w:styleId="heading">
    <w:name w:val="heading"/>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lt-edited">
    <w:name w:val="alt-edited"/>
    <w:rsid w:val="003256D8"/>
  </w:style>
  <w:style w:type="paragraph" w:styleId="ad">
    <w:name w:val="Normal (Web)"/>
    <w:basedOn w:val="a"/>
    <w:uiPriority w:val="99"/>
    <w:unhideWhenUsed/>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e">
    <w:name w:val="Содержимое таблицы"/>
    <w:basedOn w:val="a"/>
    <w:qFormat/>
    <w:rsid w:val="003256D8"/>
    <w:pPr>
      <w:suppressLineNumbers/>
      <w:spacing w:after="0" w:line="240" w:lineRule="auto"/>
    </w:pPr>
    <w:rPr>
      <w:rFonts w:ascii="Times New Roman" w:eastAsia="Times New Roman" w:hAnsi="Times New Roman" w:cs="Times New Roman"/>
      <w:sz w:val="24"/>
      <w:szCs w:val="24"/>
    </w:rPr>
  </w:style>
  <w:style w:type="table" w:customStyle="1" w:styleId="21">
    <w:name w:val="Сетка таблицы2"/>
    <w:basedOn w:val="a1"/>
    <w:next w:val="a9"/>
    <w:uiPriority w:val="59"/>
    <w:rsid w:val="003256D8"/>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Indent 2"/>
    <w:basedOn w:val="a"/>
    <w:link w:val="23"/>
    <w:uiPriority w:val="99"/>
    <w:unhideWhenUsed/>
    <w:rsid w:val="003256D8"/>
    <w:pPr>
      <w:spacing w:after="120" w:line="480" w:lineRule="auto"/>
      <w:ind w:left="283"/>
    </w:pPr>
    <w:rPr>
      <w:rFonts w:eastAsiaTheme="minorHAnsi"/>
      <w:lang w:eastAsia="en-US"/>
    </w:rPr>
  </w:style>
  <w:style w:type="character" w:customStyle="1" w:styleId="23">
    <w:name w:val="Основной текст с отступом 2 Знак"/>
    <w:basedOn w:val="a0"/>
    <w:link w:val="22"/>
    <w:uiPriority w:val="99"/>
    <w:rsid w:val="003256D8"/>
    <w:rPr>
      <w:rFonts w:eastAsiaTheme="minorHAnsi"/>
      <w:lang w:eastAsia="en-US"/>
    </w:rPr>
  </w:style>
  <w:style w:type="paragraph" w:styleId="af">
    <w:name w:val="footer"/>
    <w:basedOn w:val="a"/>
    <w:link w:val="af0"/>
    <w:uiPriority w:val="99"/>
    <w:rsid w:val="003256D8"/>
    <w:pPr>
      <w:tabs>
        <w:tab w:val="center" w:pos="4677"/>
        <w:tab w:val="right" w:pos="9355"/>
      </w:tabs>
      <w:spacing w:after="0" w:line="240" w:lineRule="auto"/>
    </w:pPr>
    <w:rPr>
      <w:rFonts w:ascii="Times New Roman" w:eastAsia="Times New Roman" w:hAnsi="Times New Roman" w:cs="Times New Roman"/>
      <w:sz w:val="24"/>
      <w:szCs w:val="24"/>
      <w:lang w:val="uk-UA"/>
    </w:rPr>
  </w:style>
  <w:style w:type="character" w:customStyle="1" w:styleId="af0">
    <w:name w:val="Нижний колонтитул Знак"/>
    <w:basedOn w:val="a0"/>
    <w:link w:val="af"/>
    <w:uiPriority w:val="99"/>
    <w:rsid w:val="003256D8"/>
    <w:rPr>
      <w:rFonts w:ascii="Times New Roman" w:eastAsia="Times New Roman" w:hAnsi="Times New Roman" w:cs="Times New Roman"/>
      <w:sz w:val="24"/>
      <w:szCs w:val="24"/>
      <w:lang w:val="uk-UA"/>
    </w:rPr>
  </w:style>
  <w:style w:type="character" w:styleId="af1">
    <w:name w:val="page number"/>
    <w:basedOn w:val="a0"/>
    <w:rsid w:val="003256D8"/>
  </w:style>
  <w:style w:type="paragraph" w:styleId="af2">
    <w:name w:val="header"/>
    <w:basedOn w:val="a"/>
    <w:link w:val="af3"/>
    <w:rsid w:val="003256D8"/>
    <w:pPr>
      <w:tabs>
        <w:tab w:val="center" w:pos="4677"/>
        <w:tab w:val="right" w:pos="9355"/>
      </w:tabs>
      <w:spacing w:after="0" w:line="240" w:lineRule="auto"/>
    </w:pPr>
    <w:rPr>
      <w:rFonts w:ascii="Times New Roman" w:eastAsia="Times New Roman" w:hAnsi="Times New Roman" w:cs="Times New Roman"/>
      <w:sz w:val="24"/>
      <w:szCs w:val="24"/>
      <w:lang w:val="uk-UA"/>
    </w:rPr>
  </w:style>
  <w:style w:type="character" w:customStyle="1" w:styleId="af3">
    <w:name w:val="Верхний колонтитул Знак"/>
    <w:basedOn w:val="a0"/>
    <w:link w:val="af2"/>
    <w:rsid w:val="003256D8"/>
    <w:rPr>
      <w:rFonts w:ascii="Times New Roman" w:eastAsia="Times New Roman" w:hAnsi="Times New Roman" w:cs="Times New Roman"/>
      <w:sz w:val="24"/>
      <w:szCs w:val="24"/>
      <w:lang w:val="uk-UA"/>
    </w:rPr>
  </w:style>
  <w:style w:type="paragraph" w:customStyle="1" w:styleId="xl24">
    <w:name w:val="xl24"/>
    <w:basedOn w:val="a"/>
    <w:rsid w:val="003256D8"/>
    <w:pP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25">
    <w:name w:val="xl25"/>
    <w:basedOn w:val="a"/>
    <w:rsid w:val="003256D8"/>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6">
    <w:name w:val="xl26"/>
    <w:basedOn w:val="a"/>
    <w:rsid w:val="003256D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7">
    <w:name w:val="xl27"/>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9">
    <w:name w:val="xl29"/>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30">
    <w:name w:val="xl30"/>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1">
    <w:name w:val="xl31"/>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2">
    <w:name w:val="xl3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
    <w:name w:val="xl33"/>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4">
    <w:name w:val="xl34"/>
    <w:basedOn w:val="a"/>
    <w:rsid w:val="003256D8"/>
    <w:pPr>
      <w:spacing w:before="100" w:beforeAutospacing="1" w:after="100" w:afterAutospacing="1" w:line="240" w:lineRule="auto"/>
      <w:jc w:val="right"/>
    </w:pPr>
    <w:rPr>
      <w:rFonts w:ascii="Times New Roman" w:eastAsia="Times New Roman" w:hAnsi="Times New Roman" w:cs="Times New Roman"/>
      <w:b/>
      <w:bCs/>
      <w:sz w:val="26"/>
      <w:szCs w:val="26"/>
    </w:rPr>
  </w:style>
  <w:style w:type="paragraph" w:customStyle="1" w:styleId="xl35">
    <w:name w:val="xl35"/>
    <w:basedOn w:val="a"/>
    <w:rsid w:val="003256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36">
    <w:name w:val="xl36"/>
    <w:basedOn w:val="a"/>
    <w:rsid w:val="003256D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7">
    <w:name w:val="xl37"/>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38">
    <w:name w:val="xl38"/>
    <w:basedOn w:val="a"/>
    <w:rsid w:val="003256D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39">
    <w:name w:val="xl39"/>
    <w:basedOn w:val="a"/>
    <w:rsid w:val="003256D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0">
    <w:name w:val="xl40"/>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rPr>
  </w:style>
  <w:style w:type="paragraph" w:customStyle="1" w:styleId="xl41">
    <w:name w:val="xl41"/>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2">
    <w:name w:val="xl4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3">
    <w:name w:val="xl43"/>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4">
    <w:name w:val="xl44"/>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45">
    <w:name w:val="xl45"/>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rPr>
  </w:style>
  <w:style w:type="paragraph" w:customStyle="1" w:styleId="xl46">
    <w:name w:val="xl46"/>
    <w:basedOn w:val="a"/>
    <w:rsid w:val="003256D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7">
    <w:name w:val="xl47"/>
    <w:basedOn w:val="a"/>
    <w:rsid w:val="003256D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8">
    <w:name w:val="xl48"/>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rPr>
  </w:style>
  <w:style w:type="paragraph" w:customStyle="1" w:styleId="xl49">
    <w:name w:val="xl49"/>
    <w:basedOn w:val="a"/>
    <w:rsid w:val="003256D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rPr>
  </w:style>
  <w:style w:type="paragraph" w:customStyle="1" w:styleId="xl50">
    <w:name w:val="xl50"/>
    <w:basedOn w:val="a"/>
    <w:rsid w:val="003256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rPr>
  </w:style>
  <w:style w:type="paragraph" w:customStyle="1" w:styleId="xl51">
    <w:name w:val="xl51"/>
    <w:basedOn w:val="a"/>
    <w:rsid w:val="003256D8"/>
    <w:pPr>
      <w:pBdr>
        <w:top w:val="single" w:sz="4" w:space="0" w:color="auto"/>
        <w:lef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rPr>
  </w:style>
  <w:style w:type="paragraph" w:customStyle="1" w:styleId="xl52">
    <w:name w:val="xl5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53">
    <w:name w:val="xl53"/>
    <w:basedOn w:val="a"/>
    <w:rsid w:val="003256D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4">
    <w:name w:val="xl54"/>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5">
    <w:name w:val="xl55"/>
    <w:basedOn w:val="a"/>
    <w:rsid w:val="003256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6">
    <w:name w:val="xl56"/>
    <w:basedOn w:val="a"/>
    <w:rsid w:val="003256D8"/>
    <w:pPr>
      <w:pBdr>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7">
    <w:name w:val="xl57"/>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8">
    <w:name w:val="xl58"/>
    <w:basedOn w:val="a"/>
    <w:rsid w:val="003256D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9">
    <w:name w:val="xl59"/>
    <w:basedOn w:val="a"/>
    <w:rsid w:val="003256D8"/>
    <w:pPr>
      <w:pBdr>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0">
    <w:name w:val="xl60"/>
    <w:basedOn w:val="a"/>
    <w:rsid w:val="003256D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61">
    <w:name w:val="xl61"/>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62">
    <w:name w:val="xl62"/>
    <w:basedOn w:val="a"/>
    <w:rsid w:val="003256D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
    <w:name w:val="xl63"/>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styleId="af4">
    <w:name w:val="Document Map"/>
    <w:basedOn w:val="a"/>
    <w:link w:val="af5"/>
    <w:semiHidden/>
    <w:rsid w:val="003256D8"/>
    <w:pPr>
      <w:shd w:val="clear" w:color="auto" w:fill="000080"/>
      <w:spacing w:after="0" w:line="240" w:lineRule="auto"/>
    </w:pPr>
    <w:rPr>
      <w:rFonts w:ascii="Tahoma" w:eastAsia="Times New Roman" w:hAnsi="Tahoma" w:cs="Tahoma"/>
      <w:sz w:val="20"/>
      <w:szCs w:val="20"/>
      <w:lang w:val="uk-UA"/>
    </w:rPr>
  </w:style>
  <w:style w:type="character" w:customStyle="1" w:styleId="af5">
    <w:name w:val="Схема документа Знак"/>
    <w:basedOn w:val="a0"/>
    <w:link w:val="af4"/>
    <w:semiHidden/>
    <w:rsid w:val="003256D8"/>
    <w:rPr>
      <w:rFonts w:ascii="Tahoma" w:eastAsia="Times New Roman" w:hAnsi="Tahoma" w:cs="Tahoma"/>
      <w:sz w:val="20"/>
      <w:szCs w:val="20"/>
      <w:shd w:val="clear" w:color="auto" w:fill="000080"/>
      <w:lang w:val="uk-UA"/>
    </w:rPr>
  </w:style>
  <w:style w:type="paragraph" w:styleId="11">
    <w:name w:val="toc 1"/>
    <w:basedOn w:val="a"/>
    <w:next w:val="a"/>
    <w:autoRedefine/>
    <w:uiPriority w:val="39"/>
    <w:rsid w:val="003256D8"/>
    <w:pPr>
      <w:tabs>
        <w:tab w:val="left" w:pos="9639"/>
        <w:tab w:val="left" w:pos="9781"/>
        <w:tab w:val="right" w:leader="dot" w:pos="9911"/>
      </w:tabs>
      <w:spacing w:after="0" w:line="240" w:lineRule="auto"/>
      <w:jc w:val="both"/>
    </w:pPr>
    <w:rPr>
      <w:rFonts w:ascii="Times New Roman" w:eastAsia="Times New Roman" w:hAnsi="Times New Roman" w:cs="Times New Roman"/>
      <w:sz w:val="24"/>
      <w:szCs w:val="24"/>
      <w:lang w:val="uk-UA"/>
    </w:rPr>
  </w:style>
  <w:style w:type="paragraph" w:styleId="24">
    <w:name w:val="toc 2"/>
    <w:basedOn w:val="a"/>
    <w:next w:val="a"/>
    <w:autoRedefine/>
    <w:uiPriority w:val="39"/>
    <w:rsid w:val="003256D8"/>
    <w:pPr>
      <w:tabs>
        <w:tab w:val="right" w:leader="dot" w:pos="9911"/>
      </w:tabs>
      <w:spacing w:after="0" w:line="240" w:lineRule="auto"/>
      <w:ind w:left="240"/>
    </w:pPr>
    <w:rPr>
      <w:rFonts w:ascii="Times New Roman" w:eastAsia="Times New Roman" w:hAnsi="Times New Roman" w:cs="Times New Roman"/>
      <w:b/>
      <w:sz w:val="24"/>
      <w:szCs w:val="24"/>
    </w:rPr>
  </w:style>
  <w:style w:type="paragraph" w:customStyle="1" w:styleId="Style1">
    <w:name w:val="Style1"/>
    <w:basedOn w:val="a"/>
    <w:rsid w:val="003256D8"/>
    <w:pPr>
      <w:widowControl w:val="0"/>
      <w:autoSpaceDE w:val="0"/>
      <w:autoSpaceDN w:val="0"/>
      <w:adjustRightInd w:val="0"/>
      <w:spacing w:after="0" w:line="266" w:lineRule="exact"/>
      <w:jc w:val="both"/>
    </w:pPr>
    <w:rPr>
      <w:rFonts w:ascii="Times New Roman" w:eastAsia="Times New Roman" w:hAnsi="Times New Roman" w:cs="Times New Roman"/>
      <w:sz w:val="24"/>
      <w:szCs w:val="24"/>
    </w:rPr>
  </w:style>
  <w:style w:type="paragraph" w:customStyle="1" w:styleId="Style5">
    <w:name w:val="Style5"/>
    <w:basedOn w:val="a"/>
    <w:rsid w:val="003256D8"/>
    <w:pPr>
      <w:widowControl w:val="0"/>
      <w:autoSpaceDE w:val="0"/>
      <w:autoSpaceDN w:val="0"/>
      <w:adjustRightInd w:val="0"/>
      <w:spacing w:after="0" w:line="288" w:lineRule="exact"/>
    </w:pPr>
    <w:rPr>
      <w:rFonts w:ascii="Times New Roman" w:eastAsia="Times New Roman" w:hAnsi="Times New Roman" w:cs="Times New Roman"/>
      <w:sz w:val="24"/>
      <w:szCs w:val="24"/>
    </w:rPr>
  </w:style>
  <w:style w:type="character" w:customStyle="1" w:styleId="FontStyle15">
    <w:name w:val="Font Style15"/>
    <w:rsid w:val="003256D8"/>
    <w:rPr>
      <w:rFonts w:ascii="Times New Roman" w:hAnsi="Times New Roman" w:cs="Times New Roman"/>
      <w:sz w:val="22"/>
      <w:szCs w:val="22"/>
    </w:rPr>
  </w:style>
  <w:style w:type="paragraph" w:customStyle="1" w:styleId="af6">
    <w:name w:val="Знак"/>
    <w:basedOn w:val="a"/>
    <w:rsid w:val="003256D8"/>
    <w:pPr>
      <w:spacing w:after="0" w:line="240" w:lineRule="auto"/>
    </w:pPr>
    <w:rPr>
      <w:rFonts w:ascii="Verdana" w:eastAsia="Times New Roman" w:hAnsi="Verdana" w:cs="Verdana"/>
      <w:sz w:val="20"/>
      <w:szCs w:val="20"/>
      <w:lang w:val="en-US" w:eastAsia="en-US"/>
    </w:rPr>
  </w:style>
  <w:style w:type="paragraph" w:customStyle="1" w:styleId="af7">
    <w:name w:val="Основа"/>
    <w:basedOn w:val="a5"/>
    <w:rsid w:val="003256D8"/>
    <w:pPr>
      <w:spacing w:before="120" w:line="240" w:lineRule="auto"/>
      <w:ind w:left="0" w:firstLine="720"/>
      <w:jc w:val="both"/>
    </w:pPr>
    <w:rPr>
      <w:rFonts w:ascii="Times New Roman" w:eastAsia="Times New Roman" w:hAnsi="Times New Roman" w:cs="Times New Roman"/>
      <w:sz w:val="24"/>
      <w:szCs w:val="20"/>
    </w:rPr>
  </w:style>
  <w:style w:type="paragraph" w:styleId="af8">
    <w:name w:val="Title"/>
    <w:aliases w:val="Знак Знак, Знак Знак"/>
    <w:basedOn w:val="a"/>
    <w:link w:val="af9"/>
    <w:uiPriority w:val="99"/>
    <w:qFormat/>
    <w:rsid w:val="003256D8"/>
    <w:pPr>
      <w:spacing w:after="0" w:line="240" w:lineRule="auto"/>
      <w:jc w:val="center"/>
    </w:pPr>
    <w:rPr>
      <w:rFonts w:ascii="Cambria" w:eastAsia="Times New Roman" w:hAnsi="Cambria" w:cs="Times New Roman"/>
      <w:b/>
      <w:bCs/>
      <w:kern w:val="28"/>
      <w:sz w:val="32"/>
      <w:szCs w:val="32"/>
      <w:lang w:eastAsia="en-US"/>
    </w:rPr>
  </w:style>
  <w:style w:type="character" w:customStyle="1" w:styleId="af9">
    <w:name w:val="Название Знак"/>
    <w:aliases w:val="Знак Знак Знак, Знак Знак Знак"/>
    <w:basedOn w:val="a0"/>
    <w:link w:val="af8"/>
    <w:uiPriority w:val="99"/>
    <w:rsid w:val="003256D8"/>
    <w:rPr>
      <w:rFonts w:ascii="Cambria" w:eastAsia="Times New Roman" w:hAnsi="Cambria" w:cs="Times New Roman"/>
      <w:b/>
      <w:bCs/>
      <w:kern w:val="28"/>
      <w:sz w:val="32"/>
      <w:szCs w:val="32"/>
      <w:lang w:eastAsia="en-US"/>
    </w:rPr>
  </w:style>
  <w:style w:type="character" w:customStyle="1" w:styleId="afa">
    <w:name w:val="Основной текст_"/>
    <w:link w:val="12"/>
    <w:rsid w:val="003256D8"/>
    <w:rPr>
      <w:spacing w:val="-1"/>
      <w:shd w:val="clear" w:color="auto" w:fill="FFFFFF"/>
    </w:rPr>
  </w:style>
  <w:style w:type="paragraph" w:customStyle="1" w:styleId="12">
    <w:name w:val="Основной текст1"/>
    <w:basedOn w:val="a"/>
    <w:link w:val="afa"/>
    <w:rsid w:val="003256D8"/>
    <w:pPr>
      <w:widowControl w:val="0"/>
      <w:shd w:val="clear" w:color="auto" w:fill="FFFFFF"/>
      <w:spacing w:before="360" w:after="240" w:line="298" w:lineRule="exact"/>
    </w:pPr>
    <w:rPr>
      <w:spacing w:val="-1"/>
    </w:rPr>
  </w:style>
  <w:style w:type="paragraph" w:styleId="42">
    <w:name w:val="List Bullet 4"/>
    <w:basedOn w:val="a"/>
    <w:autoRedefine/>
    <w:rsid w:val="003256D8"/>
    <w:pPr>
      <w:widowControl w:val="0"/>
      <w:tabs>
        <w:tab w:val="left" w:pos="-567"/>
        <w:tab w:val="left" w:pos="0"/>
        <w:tab w:val="left" w:pos="851"/>
        <w:tab w:val="left" w:pos="993"/>
        <w:tab w:val="left" w:pos="1276"/>
      </w:tabs>
      <w:spacing w:after="0" w:line="240" w:lineRule="auto"/>
      <w:ind w:firstLine="709"/>
      <w:jc w:val="both"/>
    </w:pPr>
    <w:rPr>
      <w:rFonts w:ascii="Times New Roman" w:eastAsia="Times New Roman" w:hAnsi="Times New Roman" w:cs="Times New Roman"/>
      <w:sz w:val="24"/>
      <w:szCs w:val="24"/>
      <w:lang w:val="uk-UA" w:eastAsia="uk-UA"/>
    </w:rPr>
  </w:style>
  <w:style w:type="paragraph" w:styleId="HTML">
    <w:name w:val="HTML Preformatted"/>
    <w:basedOn w:val="a"/>
    <w:link w:val="HTML0"/>
    <w:uiPriority w:val="99"/>
    <w:rsid w:val="003256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3256D8"/>
    <w:rPr>
      <w:rFonts w:ascii="Courier New" w:eastAsia="Times New Roman" w:hAnsi="Courier New" w:cs="Times New Roman"/>
      <w:sz w:val="20"/>
      <w:szCs w:val="20"/>
    </w:rPr>
  </w:style>
  <w:style w:type="character" w:customStyle="1" w:styleId="tlid-translation">
    <w:name w:val="tlid-translation"/>
    <w:rsid w:val="003256D8"/>
  </w:style>
  <w:style w:type="paragraph" w:customStyle="1" w:styleId="rvps2">
    <w:name w:val="rvps2"/>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styleId="afb">
    <w:name w:val="caption"/>
    <w:basedOn w:val="a"/>
    <w:qFormat/>
    <w:rsid w:val="000C0B5D"/>
    <w:pPr>
      <w:widowControl w:val="0"/>
      <w:suppressLineNumbers/>
      <w:spacing w:before="120" w:after="120" w:line="240" w:lineRule="auto"/>
    </w:pPr>
    <w:rPr>
      <w:rFonts w:ascii="Times New Roman" w:eastAsia="DejaVu Sans" w:hAnsi="Times New Roman" w:cs="DejaVu Sans"/>
      <w:i/>
      <w:iCs/>
      <w:sz w:val="24"/>
      <w:szCs w:val="24"/>
      <w:lang w:val="en-US" w:eastAsia="zh-CN" w:bidi="hi-IN"/>
    </w:rPr>
  </w:style>
  <w:style w:type="character" w:styleId="afc">
    <w:name w:val="FollowedHyperlink"/>
    <w:basedOn w:val="a0"/>
    <w:uiPriority w:val="99"/>
    <w:semiHidden/>
    <w:unhideWhenUsed/>
    <w:rsid w:val="00857954"/>
    <w:rPr>
      <w:color w:val="800080" w:themeColor="followedHyperlink"/>
      <w:u w:val="single"/>
    </w:rPr>
  </w:style>
  <w:style w:type="character" w:customStyle="1" w:styleId="25">
    <w:name w:val="Основной текст (2)_"/>
    <w:link w:val="26"/>
    <w:rsid w:val="00234314"/>
    <w:rPr>
      <w:b/>
      <w:bCs/>
      <w:shd w:val="clear" w:color="auto" w:fill="FFFFFF"/>
    </w:rPr>
  </w:style>
  <w:style w:type="paragraph" w:customStyle="1" w:styleId="26">
    <w:name w:val="Основной текст (2)"/>
    <w:basedOn w:val="a"/>
    <w:link w:val="25"/>
    <w:rsid w:val="00234314"/>
    <w:pPr>
      <w:widowControl w:val="0"/>
      <w:shd w:val="clear" w:color="auto" w:fill="FFFFFF"/>
      <w:spacing w:after="0" w:line="274" w:lineRule="exact"/>
      <w:jc w:val="both"/>
    </w:pPr>
    <w:rPr>
      <w:b/>
      <w:bCs/>
    </w:rPr>
  </w:style>
  <w:style w:type="paragraph" w:customStyle="1" w:styleId="Default">
    <w:name w:val="Default"/>
    <w:rsid w:val="00F40101"/>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13">
    <w:name w:val="Неразрешенное упоминание1"/>
    <w:basedOn w:val="a0"/>
    <w:uiPriority w:val="99"/>
    <w:semiHidden/>
    <w:unhideWhenUsed/>
    <w:rsid w:val="00EE2FEB"/>
    <w:rPr>
      <w:color w:val="605E5C"/>
      <w:shd w:val="clear" w:color="auto" w:fill="E1DFDD"/>
    </w:rPr>
  </w:style>
  <w:style w:type="paragraph" w:customStyle="1" w:styleId="font5">
    <w:name w:val="font5"/>
    <w:basedOn w:val="a"/>
    <w:rsid w:val="00A93815"/>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a"/>
    <w:rsid w:val="00A93815"/>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64">
    <w:name w:val="xl64"/>
    <w:basedOn w:val="a"/>
    <w:rsid w:val="00A938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
    <w:rsid w:val="00A93815"/>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a"/>
    <w:rsid w:val="00A93815"/>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67">
    <w:name w:val="xl67"/>
    <w:basedOn w:val="a"/>
    <w:rsid w:val="00A9381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
    <w:rsid w:val="00A93815"/>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xl69">
    <w:name w:val="xl6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70">
    <w:name w:val="xl7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1">
    <w:name w:val="xl7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6">
    <w:name w:val="xl7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9">
    <w:name w:val="xl7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
    <w:name w:val="xl8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86">
    <w:name w:val="xl8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87">
    <w:name w:val="xl8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88">
    <w:name w:val="xl8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9">
    <w:name w:val="xl8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1">
    <w:name w:val="xl9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94">
    <w:name w:val="xl9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5">
    <w:name w:val="xl9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rPr>
  </w:style>
  <w:style w:type="paragraph" w:customStyle="1" w:styleId="xl96">
    <w:name w:val="xl9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97">
    <w:name w:val="xl9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98">
    <w:name w:val="xl9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character" w:customStyle="1" w:styleId="27">
    <w:name w:val="Неразрешенное упоминание2"/>
    <w:basedOn w:val="a0"/>
    <w:uiPriority w:val="99"/>
    <w:semiHidden/>
    <w:unhideWhenUsed/>
    <w:rsid w:val="00E45FE4"/>
    <w:rPr>
      <w:color w:val="605E5C"/>
      <w:shd w:val="clear" w:color="auto" w:fill="E1DFDD"/>
    </w:rPr>
  </w:style>
  <w:style w:type="paragraph" w:customStyle="1" w:styleId="afd">
    <w:name w:val="рисунок в тексте"/>
    <w:basedOn w:val="a5"/>
    <w:link w:val="afe"/>
    <w:uiPriority w:val="99"/>
    <w:qFormat/>
    <w:rsid w:val="00A246E3"/>
    <w:pPr>
      <w:spacing w:after="0" w:line="240" w:lineRule="auto"/>
      <w:ind w:left="0"/>
      <w:jc w:val="center"/>
    </w:pPr>
    <w:rPr>
      <w:rFonts w:ascii="Times New Roman" w:eastAsia="Times New Roman" w:hAnsi="Times New Roman" w:cs="Times New Roman"/>
      <w:b/>
      <w:bCs/>
      <w:sz w:val="24"/>
      <w:szCs w:val="26"/>
      <w:lang w:val="uk-UA"/>
    </w:rPr>
  </w:style>
  <w:style w:type="character" w:customStyle="1" w:styleId="afe">
    <w:name w:val="рисунок в тексте Знак"/>
    <w:link w:val="afd"/>
    <w:uiPriority w:val="99"/>
    <w:locked/>
    <w:rsid w:val="00A246E3"/>
    <w:rPr>
      <w:rFonts w:ascii="Times New Roman" w:eastAsia="Times New Roman" w:hAnsi="Times New Roman" w:cs="Times New Roman"/>
      <w:b/>
      <w:bCs/>
      <w:sz w:val="24"/>
      <w:szCs w:val="26"/>
      <w:lang w:val="uk-UA"/>
    </w:rPr>
  </w:style>
  <w:style w:type="character" w:customStyle="1" w:styleId="UnresolvedMention">
    <w:name w:val="Unresolved Mention"/>
    <w:basedOn w:val="a0"/>
    <w:uiPriority w:val="99"/>
    <w:semiHidden/>
    <w:unhideWhenUsed/>
    <w:rsid w:val="001D0A61"/>
    <w:rPr>
      <w:color w:val="605E5C"/>
      <w:shd w:val="clear" w:color="auto" w:fill="E1DFDD"/>
    </w:rPr>
  </w:style>
  <w:style w:type="paragraph" w:styleId="aff">
    <w:name w:val="endnote text"/>
    <w:basedOn w:val="a"/>
    <w:link w:val="aff0"/>
    <w:uiPriority w:val="99"/>
    <w:semiHidden/>
    <w:unhideWhenUsed/>
    <w:rsid w:val="000F1A47"/>
    <w:pPr>
      <w:spacing w:after="0" w:line="240" w:lineRule="auto"/>
    </w:pPr>
    <w:rPr>
      <w:sz w:val="20"/>
      <w:szCs w:val="20"/>
    </w:rPr>
  </w:style>
  <w:style w:type="character" w:customStyle="1" w:styleId="aff0">
    <w:name w:val="Текст концевой сноски Знак"/>
    <w:basedOn w:val="a0"/>
    <w:link w:val="aff"/>
    <w:uiPriority w:val="99"/>
    <w:semiHidden/>
    <w:rsid w:val="000F1A47"/>
    <w:rPr>
      <w:sz w:val="20"/>
      <w:szCs w:val="20"/>
    </w:rPr>
  </w:style>
  <w:style w:type="character" w:styleId="aff1">
    <w:name w:val="endnote reference"/>
    <w:basedOn w:val="a0"/>
    <w:uiPriority w:val="99"/>
    <w:semiHidden/>
    <w:unhideWhenUsed/>
    <w:rsid w:val="000F1A4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Bullet 4"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5DCB"/>
  </w:style>
  <w:style w:type="paragraph" w:styleId="1">
    <w:name w:val="heading 1"/>
    <w:basedOn w:val="a"/>
    <w:next w:val="a"/>
    <w:link w:val="10"/>
    <w:qFormat/>
    <w:rsid w:val="003256D8"/>
    <w:pPr>
      <w:keepNext/>
      <w:widowControl w:val="0"/>
      <w:spacing w:before="240" w:after="60" w:line="240" w:lineRule="auto"/>
      <w:outlineLvl w:val="0"/>
    </w:pPr>
    <w:rPr>
      <w:rFonts w:ascii="Arial" w:eastAsia="Times New Roman" w:hAnsi="Arial" w:cs="Arial"/>
      <w:b/>
      <w:bCs/>
      <w:kern w:val="2"/>
      <w:sz w:val="32"/>
      <w:szCs w:val="32"/>
    </w:rPr>
  </w:style>
  <w:style w:type="paragraph" w:styleId="2">
    <w:name w:val="heading 2"/>
    <w:basedOn w:val="a"/>
    <w:next w:val="a"/>
    <w:link w:val="20"/>
    <w:qFormat/>
    <w:rsid w:val="003256D8"/>
    <w:pPr>
      <w:keepNext/>
      <w:widowControl w:val="0"/>
      <w:spacing w:before="240" w:after="60" w:line="240" w:lineRule="auto"/>
      <w:outlineLvl w:val="1"/>
    </w:pPr>
    <w:rPr>
      <w:rFonts w:ascii="Arial" w:eastAsia="Times New Roman" w:hAnsi="Arial" w:cs="Arial"/>
      <w:b/>
      <w:bCs/>
      <w:i/>
      <w:iCs/>
      <w:sz w:val="28"/>
      <w:szCs w:val="28"/>
    </w:rPr>
  </w:style>
  <w:style w:type="paragraph" w:styleId="4">
    <w:name w:val="heading 4"/>
    <w:basedOn w:val="a"/>
    <w:next w:val="a"/>
    <w:link w:val="40"/>
    <w:unhideWhenUsed/>
    <w:qFormat/>
    <w:rsid w:val="003256D8"/>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56D8"/>
    <w:rPr>
      <w:rFonts w:ascii="Arial" w:eastAsia="Times New Roman" w:hAnsi="Arial" w:cs="Arial"/>
      <w:b/>
      <w:bCs/>
      <w:kern w:val="2"/>
      <w:sz w:val="32"/>
      <w:szCs w:val="32"/>
    </w:rPr>
  </w:style>
  <w:style w:type="character" w:customStyle="1" w:styleId="20">
    <w:name w:val="Заголовок 2 Знак"/>
    <w:basedOn w:val="a0"/>
    <w:link w:val="2"/>
    <w:rsid w:val="003256D8"/>
    <w:rPr>
      <w:rFonts w:ascii="Arial" w:eastAsia="Times New Roman" w:hAnsi="Arial" w:cs="Arial"/>
      <w:b/>
      <w:bCs/>
      <w:i/>
      <w:iCs/>
      <w:sz w:val="28"/>
      <w:szCs w:val="28"/>
    </w:rPr>
  </w:style>
  <w:style w:type="character" w:customStyle="1" w:styleId="40">
    <w:name w:val="Заголовок 4 Знак"/>
    <w:basedOn w:val="a0"/>
    <w:link w:val="4"/>
    <w:rsid w:val="003256D8"/>
    <w:rPr>
      <w:rFonts w:ascii="Calibri" w:eastAsia="Times New Roman" w:hAnsi="Calibri" w:cs="Times New Roman"/>
      <w:b/>
      <w:bCs/>
      <w:sz w:val="28"/>
      <w:szCs w:val="28"/>
    </w:rPr>
  </w:style>
  <w:style w:type="paragraph" w:styleId="a3">
    <w:name w:val="Balloon Text"/>
    <w:basedOn w:val="a"/>
    <w:link w:val="a4"/>
    <w:uiPriority w:val="99"/>
    <w:semiHidden/>
    <w:unhideWhenUsed/>
    <w:rsid w:val="00FB785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B785C"/>
    <w:rPr>
      <w:rFonts w:ascii="Tahoma" w:hAnsi="Tahoma" w:cs="Tahoma"/>
      <w:sz w:val="16"/>
      <w:szCs w:val="16"/>
    </w:rPr>
  </w:style>
  <w:style w:type="paragraph" w:customStyle="1" w:styleId="111">
    <w:name w:val="Основной текст 111"/>
    <w:basedOn w:val="a5"/>
    <w:rsid w:val="00FB785C"/>
    <w:pPr>
      <w:spacing w:before="120" w:line="240" w:lineRule="auto"/>
      <w:ind w:left="0" w:firstLine="720"/>
      <w:jc w:val="both"/>
    </w:pPr>
    <w:rPr>
      <w:rFonts w:ascii="Bookman Old Style" w:eastAsia="Times New Roman" w:hAnsi="Bookman Old Style" w:cs="Bookman Old Style"/>
      <w:sz w:val="26"/>
      <w:szCs w:val="26"/>
      <w:lang w:val="en-US"/>
    </w:rPr>
  </w:style>
  <w:style w:type="paragraph" w:styleId="a5">
    <w:name w:val="Body Text Indent"/>
    <w:basedOn w:val="a"/>
    <w:link w:val="a6"/>
    <w:unhideWhenUsed/>
    <w:rsid w:val="00FB785C"/>
    <w:pPr>
      <w:spacing w:after="120"/>
      <w:ind w:left="283"/>
    </w:pPr>
  </w:style>
  <w:style w:type="character" w:customStyle="1" w:styleId="a6">
    <w:name w:val="Основной текст с отступом Знак"/>
    <w:basedOn w:val="a0"/>
    <w:link w:val="a5"/>
    <w:rsid w:val="00FB785C"/>
  </w:style>
  <w:style w:type="paragraph" w:styleId="a7">
    <w:name w:val="List Paragraph"/>
    <w:basedOn w:val="a"/>
    <w:link w:val="a8"/>
    <w:uiPriority w:val="34"/>
    <w:qFormat/>
    <w:rsid w:val="00605E8A"/>
    <w:pPr>
      <w:widowControl w:val="0"/>
      <w:autoSpaceDE w:val="0"/>
      <w:autoSpaceDN w:val="0"/>
      <w:adjustRightInd w:val="0"/>
      <w:spacing w:after="0" w:line="240" w:lineRule="auto"/>
      <w:ind w:left="708"/>
    </w:pPr>
    <w:rPr>
      <w:rFonts w:ascii="Times New Roman" w:eastAsia="Times New Roman" w:hAnsi="Times New Roman" w:cs="Times New Roman"/>
      <w:sz w:val="20"/>
      <w:szCs w:val="20"/>
      <w:lang w:eastAsia="en-US"/>
    </w:rPr>
  </w:style>
  <w:style w:type="character" w:customStyle="1" w:styleId="a8">
    <w:name w:val="Абзац списка Знак"/>
    <w:link w:val="a7"/>
    <w:uiPriority w:val="34"/>
    <w:rsid w:val="00605E8A"/>
    <w:rPr>
      <w:rFonts w:ascii="Times New Roman" w:eastAsia="Times New Roman" w:hAnsi="Times New Roman" w:cs="Times New Roman"/>
      <w:sz w:val="20"/>
      <w:szCs w:val="20"/>
      <w:lang w:eastAsia="en-US"/>
    </w:rPr>
  </w:style>
  <w:style w:type="table" w:styleId="a9">
    <w:name w:val="Table Grid"/>
    <w:basedOn w:val="a1"/>
    <w:uiPriority w:val="99"/>
    <w:rsid w:val="00605E8A"/>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
    <w:name w:val="Основной текст3"/>
    <w:basedOn w:val="a0"/>
    <w:rsid w:val="00605E8A"/>
    <w:rPr>
      <w:rFonts w:ascii="Times New Roman" w:eastAsia="Times New Roman" w:hAnsi="Times New Roman" w:cs="Times New Roman"/>
      <w:b w:val="0"/>
      <w:bCs w:val="0"/>
      <w:i w:val="0"/>
      <w:iCs w:val="0"/>
      <w:smallCaps w:val="0"/>
      <w:strike w:val="0"/>
      <w:color w:val="000000"/>
      <w:spacing w:val="0"/>
      <w:w w:val="100"/>
      <w:position w:val="0"/>
      <w:sz w:val="27"/>
      <w:szCs w:val="27"/>
      <w:u w:val="none"/>
      <w:lang w:val="uk-UA"/>
    </w:rPr>
  </w:style>
  <w:style w:type="character" w:styleId="aa">
    <w:name w:val="Hyperlink"/>
    <w:uiPriority w:val="99"/>
    <w:rsid w:val="00605E8A"/>
    <w:rPr>
      <w:color w:val="0000FF"/>
      <w:u w:val="single"/>
    </w:rPr>
  </w:style>
  <w:style w:type="paragraph" w:customStyle="1" w:styleId="41">
    <w:name w:val="Основной текст4"/>
    <w:basedOn w:val="a"/>
    <w:rsid w:val="00605E8A"/>
    <w:pPr>
      <w:widowControl w:val="0"/>
      <w:shd w:val="clear" w:color="auto" w:fill="FFFFFF"/>
      <w:spacing w:after="0" w:line="320" w:lineRule="exact"/>
      <w:jc w:val="both"/>
    </w:pPr>
    <w:rPr>
      <w:rFonts w:ascii="Times New Roman" w:eastAsia="Times New Roman" w:hAnsi="Times New Roman" w:cs="Times New Roman"/>
      <w:color w:val="000000"/>
      <w:sz w:val="27"/>
      <w:szCs w:val="27"/>
      <w:lang w:val="uk-UA"/>
    </w:rPr>
  </w:style>
  <w:style w:type="paragraph" w:styleId="ab">
    <w:name w:val="Body Text"/>
    <w:basedOn w:val="a"/>
    <w:link w:val="ac"/>
    <w:unhideWhenUsed/>
    <w:rsid w:val="003256D8"/>
    <w:pPr>
      <w:spacing w:after="120"/>
    </w:pPr>
  </w:style>
  <w:style w:type="character" w:customStyle="1" w:styleId="ac">
    <w:name w:val="Основной текст Знак"/>
    <w:basedOn w:val="a0"/>
    <w:link w:val="ab"/>
    <w:rsid w:val="003256D8"/>
  </w:style>
  <w:style w:type="paragraph" w:styleId="30">
    <w:name w:val="Body Text Indent 3"/>
    <w:basedOn w:val="a"/>
    <w:link w:val="31"/>
    <w:unhideWhenUsed/>
    <w:rsid w:val="003256D8"/>
    <w:pPr>
      <w:spacing w:after="120"/>
      <w:ind w:left="283"/>
    </w:pPr>
    <w:rPr>
      <w:sz w:val="16"/>
      <w:szCs w:val="16"/>
    </w:rPr>
  </w:style>
  <w:style w:type="character" w:customStyle="1" w:styleId="31">
    <w:name w:val="Основной текст с отступом 3 Знак"/>
    <w:basedOn w:val="a0"/>
    <w:link w:val="30"/>
    <w:rsid w:val="003256D8"/>
    <w:rPr>
      <w:sz w:val="16"/>
      <w:szCs w:val="16"/>
    </w:rPr>
  </w:style>
  <w:style w:type="character" w:customStyle="1" w:styleId="shorttext">
    <w:name w:val="short_text"/>
    <w:rsid w:val="003256D8"/>
  </w:style>
  <w:style w:type="paragraph" w:customStyle="1" w:styleId="heading">
    <w:name w:val="heading"/>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lt-edited">
    <w:name w:val="alt-edited"/>
    <w:rsid w:val="003256D8"/>
  </w:style>
  <w:style w:type="paragraph" w:styleId="ad">
    <w:name w:val="Normal (Web)"/>
    <w:basedOn w:val="a"/>
    <w:uiPriority w:val="99"/>
    <w:unhideWhenUsed/>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e">
    <w:name w:val="Содержимое таблицы"/>
    <w:basedOn w:val="a"/>
    <w:qFormat/>
    <w:rsid w:val="003256D8"/>
    <w:pPr>
      <w:suppressLineNumbers/>
      <w:spacing w:after="0" w:line="240" w:lineRule="auto"/>
    </w:pPr>
    <w:rPr>
      <w:rFonts w:ascii="Times New Roman" w:eastAsia="Times New Roman" w:hAnsi="Times New Roman" w:cs="Times New Roman"/>
      <w:sz w:val="24"/>
      <w:szCs w:val="24"/>
    </w:rPr>
  </w:style>
  <w:style w:type="table" w:customStyle="1" w:styleId="21">
    <w:name w:val="Сетка таблицы2"/>
    <w:basedOn w:val="a1"/>
    <w:next w:val="a9"/>
    <w:uiPriority w:val="59"/>
    <w:rsid w:val="003256D8"/>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Indent 2"/>
    <w:basedOn w:val="a"/>
    <w:link w:val="23"/>
    <w:uiPriority w:val="99"/>
    <w:unhideWhenUsed/>
    <w:rsid w:val="003256D8"/>
    <w:pPr>
      <w:spacing w:after="120" w:line="480" w:lineRule="auto"/>
      <w:ind w:left="283"/>
    </w:pPr>
    <w:rPr>
      <w:rFonts w:eastAsiaTheme="minorHAnsi"/>
      <w:lang w:eastAsia="en-US"/>
    </w:rPr>
  </w:style>
  <w:style w:type="character" w:customStyle="1" w:styleId="23">
    <w:name w:val="Основной текст с отступом 2 Знак"/>
    <w:basedOn w:val="a0"/>
    <w:link w:val="22"/>
    <w:uiPriority w:val="99"/>
    <w:rsid w:val="003256D8"/>
    <w:rPr>
      <w:rFonts w:eastAsiaTheme="minorHAnsi"/>
      <w:lang w:eastAsia="en-US"/>
    </w:rPr>
  </w:style>
  <w:style w:type="paragraph" w:styleId="af">
    <w:name w:val="footer"/>
    <w:basedOn w:val="a"/>
    <w:link w:val="af0"/>
    <w:uiPriority w:val="99"/>
    <w:rsid w:val="003256D8"/>
    <w:pPr>
      <w:tabs>
        <w:tab w:val="center" w:pos="4677"/>
        <w:tab w:val="right" w:pos="9355"/>
      </w:tabs>
      <w:spacing w:after="0" w:line="240" w:lineRule="auto"/>
    </w:pPr>
    <w:rPr>
      <w:rFonts w:ascii="Times New Roman" w:eastAsia="Times New Roman" w:hAnsi="Times New Roman" w:cs="Times New Roman"/>
      <w:sz w:val="24"/>
      <w:szCs w:val="24"/>
      <w:lang w:val="uk-UA"/>
    </w:rPr>
  </w:style>
  <w:style w:type="character" w:customStyle="1" w:styleId="af0">
    <w:name w:val="Нижний колонтитул Знак"/>
    <w:basedOn w:val="a0"/>
    <w:link w:val="af"/>
    <w:uiPriority w:val="99"/>
    <w:rsid w:val="003256D8"/>
    <w:rPr>
      <w:rFonts w:ascii="Times New Roman" w:eastAsia="Times New Roman" w:hAnsi="Times New Roman" w:cs="Times New Roman"/>
      <w:sz w:val="24"/>
      <w:szCs w:val="24"/>
      <w:lang w:val="uk-UA"/>
    </w:rPr>
  </w:style>
  <w:style w:type="character" w:styleId="af1">
    <w:name w:val="page number"/>
    <w:basedOn w:val="a0"/>
    <w:rsid w:val="003256D8"/>
  </w:style>
  <w:style w:type="paragraph" w:styleId="af2">
    <w:name w:val="header"/>
    <w:basedOn w:val="a"/>
    <w:link w:val="af3"/>
    <w:rsid w:val="003256D8"/>
    <w:pPr>
      <w:tabs>
        <w:tab w:val="center" w:pos="4677"/>
        <w:tab w:val="right" w:pos="9355"/>
      </w:tabs>
      <w:spacing w:after="0" w:line="240" w:lineRule="auto"/>
    </w:pPr>
    <w:rPr>
      <w:rFonts w:ascii="Times New Roman" w:eastAsia="Times New Roman" w:hAnsi="Times New Roman" w:cs="Times New Roman"/>
      <w:sz w:val="24"/>
      <w:szCs w:val="24"/>
      <w:lang w:val="uk-UA"/>
    </w:rPr>
  </w:style>
  <w:style w:type="character" w:customStyle="1" w:styleId="af3">
    <w:name w:val="Верхний колонтитул Знак"/>
    <w:basedOn w:val="a0"/>
    <w:link w:val="af2"/>
    <w:rsid w:val="003256D8"/>
    <w:rPr>
      <w:rFonts w:ascii="Times New Roman" w:eastAsia="Times New Roman" w:hAnsi="Times New Roman" w:cs="Times New Roman"/>
      <w:sz w:val="24"/>
      <w:szCs w:val="24"/>
      <w:lang w:val="uk-UA"/>
    </w:rPr>
  </w:style>
  <w:style w:type="paragraph" w:customStyle="1" w:styleId="xl24">
    <w:name w:val="xl24"/>
    <w:basedOn w:val="a"/>
    <w:rsid w:val="003256D8"/>
    <w:pP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25">
    <w:name w:val="xl25"/>
    <w:basedOn w:val="a"/>
    <w:rsid w:val="003256D8"/>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26">
    <w:name w:val="xl26"/>
    <w:basedOn w:val="a"/>
    <w:rsid w:val="003256D8"/>
    <w:pP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27">
    <w:name w:val="xl27"/>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9">
    <w:name w:val="xl29"/>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30">
    <w:name w:val="xl30"/>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1">
    <w:name w:val="xl31"/>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2">
    <w:name w:val="xl3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
    <w:name w:val="xl33"/>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4">
    <w:name w:val="xl34"/>
    <w:basedOn w:val="a"/>
    <w:rsid w:val="003256D8"/>
    <w:pPr>
      <w:spacing w:before="100" w:beforeAutospacing="1" w:after="100" w:afterAutospacing="1" w:line="240" w:lineRule="auto"/>
      <w:jc w:val="right"/>
    </w:pPr>
    <w:rPr>
      <w:rFonts w:ascii="Times New Roman" w:eastAsia="Times New Roman" w:hAnsi="Times New Roman" w:cs="Times New Roman"/>
      <w:b/>
      <w:bCs/>
      <w:sz w:val="26"/>
      <w:szCs w:val="26"/>
    </w:rPr>
  </w:style>
  <w:style w:type="paragraph" w:customStyle="1" w:styleId="xl35">
    <w:name w:val="xl35"/>
    <w:basedOn w:val="a"/>
    <w:rsid w:val="003256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36">
    <w:name w:val="xl36"/>
    <w:basedOn w:val="a"/>
    <w:rsid w:val="003256D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7">
    <w:name w:val="xl37"/>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38">
    <w:name w:val="xl38"/>
    <w:basedOn w:val="a"/>
    <w:rsid w:val="003256D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39">
    <w:name w:val="xl39"/>
    <w:basedOn w:val="a"/>
    <w:rsid w:val="003256D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0">
    <w:name w:val="xl40"/>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rPr>
  </w:style>
  <w:style w:type="paragraph" w:customStyle="1" w:styleId="xl41">
    <w:name w:val="xl41"/>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2">
    <w:name w:val="xl4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3">
    <w:name w:val="xl43"/>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4">
    <w:name w:val="xl44"/>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45">
    <w:name w:val="xl45"/>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rPr>
  </w:style>
  <w:style w:type="paragraph" w:customStyle="1" w:styleId="xl46">
    <w:name w:val="xl46"/>
    <w:basedOn w:val="a"/>
    <w:rsid w:val="003256D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7">
    <w:name w:val="xl47"/>
    <w:basedOn w:val="a"/>
    <w:rsid w:val="003256D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48">
    <w:name w:val="xl48"/>
    <w:basedOn w:val="a"/>
    <w:rsid w:val="003256D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rPr>
  </w:style>
  <w:style w:type="paragraph" w:customStyle="1" w:styleId="xl49">
    <w:name w:val="xl49"/>
    <w:basedOn w:val="a"/>
    <w:rsid w:val="003256D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rPr>
  </w:style>
  <w:style w:type="paragraph" w:customStyle="1" w:styleId="xl50">
    <w:name w:val="xl50"/>
    <w:basedOn w:val="a"/>
    <w:rsid w:val="003256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rPr>
  </w:style>
  <w:style w:type="paragraph" w:customStyle="1" w:styleId="xl51">
    <w:name w:val="xl51"/>
    <w:basedOn w:val="a"/>
    <w:rsid w:val="003256D8"/>
    <w:pPr>
      <w:pBdr>
        <w:top w:val="single" w:sz="4" w:space="0" w:color="auto"/>
        <w:lef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rPr>
  </w:style>
  <w:style w:type="paragraph" w:customStyle="1" w:styleId="xl52">
    <w:name w:val="xl52"/>
    <w:basedOn w:val="a"/>
    <w:rsid w:val="003256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rPr>
  </w:style>
  <w:style w:type="paragraph" w:customStyle="1" w:styleId="xl53">
    <w:name w:val="xl53"/>
    <w:basedOn w:val="a"/>
    <w:rsid w:val="003256D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4">
    <w:name w:val="xl54"/>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5">
    <w:name w:val="xl55"/>
    <w:basedOn w:val="a"/>
    <w:rsid w:val="003256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6">
    <w:name w:val="xl56"/>
    <w:basedOn w:val="a"/>
    <w:rsid w:val="003256D8"/>
    <w:pPr>
      <w:pBdr>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7">
    <w:name w:val="xl57"/>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rPr>
  </w:style>
  <w:style w:type="paragraph" w:customStyle="1" w:styleId="xl58">
    <w:name w:val="xl58"/>
    <w:basedOn w:val="a"/>
    <w:rsid w:val="003256D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59">
    <w:name w:val="xl59"/>
    <w:basedOn w:val="a"/>
    <w:rsid w:val="003256D8"/>
    <w:pPr>
      <w:pBdr>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0">
    <w:name w:val="xl60"/>
    <w:basedOn w:val="a"/>
    <w:rsid w:val="003256D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61">
    <w:name w:val="xl61"/>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62">
    <w:name w:val="xl62"/>
    <w:basedOn w:val="a"/>
    <w:rsid w:val="003256D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
    <w:name w:val="xl63"/>
    <w:basedOn w:val="a"/>
    <w:rsid w:val="003256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styleId="af4">
    <w:name w:val="Document Map"/>
    <w:basedOn w:val="a"/>
    <w:link w:val="af5"/>
    <w:semiHidden/>
    <w:rsid w:val="003256D8"/>
    <w:pPr>
      <w:shd w:val="clear" w:color="auto" w:fill="000080"/>
      <w:spacing w:after="0" w:line="240" w:lineRule="auto"/>
    </w:pPr>
    <w:rPr>
      <w:rFonts w:ascii="Tahoma" w:eastAsia="Times New Roman" w:hAnsi="Tahoma" w:cs="Tahoma"/>
      <w:sz w:val="20"/>
      <w:szCs w:val="20"/>
      <w:lang w:val="uk-UA"/>
    </w:rPr>
  </w:style>
  <w:style w:type="character" w:customStyle="1" w:styleId="af5">
    <w:name w:val="Схема документа Знак"/>
    <w:basedOn w:val="a0"/>
    <w:link w:val="af4"/>
    <w:semiHidden/>
    <w:rsid w:val="003256D8"/>
    <w:rPr>
      <w:rFonts w:ascii="Tahoma" w:eastAsia="Times New Roman" w:hAnsi="Tahoma" w:cs="Tahoma"/>
      <w:sz w:val="20"/>
      <w:szCs w:val="20"/>
      <w:shd w:val="clear" w:color="auto" w:fill="000080"/>
      <w:lang w:val="uk-UA"/>
    </w:rPr>
  </w:style>
  <w:style w:type="paragraph" w:styleId="11">
    <w:name w:val="toc 1"/>
    <w:basedOn w:val="a"/>
    <w:next w:val="a"/>
    <w:autoRedefine/>
    <w:uiPriority w:val="39"/>
    <w:rsid w:val="003256D8"/>
    <w:pPr>
      <w:tabs>
        <w:tab w:val="left" w:pos="9639"/>
        <w:tab w:val="left" w:pos="9781"/>
        <w:tab w:val="right" w:leader="dot" w:pos="9911"/>
      </w:tabs>
      <w:spacing w:after="0" w:line="240" w:lineRule="auto"/>
      <w:jc w:val="both"/>
    </w:pPr>
    <w:rPr>
      <w:rFonts w:ascii="Times New Roman" w:eastAsia="Times New Roman" w:hAnsi="Times New Roman" w:cs="Times New Roman"/>
      <w:sz w:val="24"/>
      <w:szCs w:val="24"/>
      <w:lang w:val="uk-UA"/>
    </w:rPr>
  </w:style>
  <w:style w:type="paragraph" w:styleId="24">
    <w:name w:val="toc 2"/>
    <w:basedOn w:val="a"/>
    <w:next w:val="a"/>
    <w:autoRedefine/>
    <w:uiPriority w:val="39"/>
    <w:rsid w:val="003256D8"/>
    <w:pPr>
      <w:tabs>
        <w:tab w:val="right" w:leader="dot" w:pos="9911"/>
      </w:tabs>
      <w:spacing w:after="0" w:line="240" w:lineRule="auto"/>
      <w:ind w:left="240"/>
    </w:pPr>
    <w:rPr>
      <w:rFonts w:ascii="Times New Roman" w:eastAsia="Times New Roman" w:hAnsi="Times New Roman" w:cs="Times New Roman"/>
      <w:b/>
      <w:sz w:val="24"/>
      <w:szCs w:val="24"/>
    </w:rPr>
  </w:style>
  <w:style w:type="paragraph" w:customStyle="1" w:styleId="Style1">
    <w:name w:val="Style1"/>
    <w:basedOn w:val="a"/>
    <w:rsid w:val="003256D8"/>
    <w:pPr>
      <w:widowControl w:val="0"/>
      <w:autoSpaceDE w:val="0"/>
      <w:autoSpaceDN w:val="0"/>
      <w:adjustRightInd w:val="0"/>
      <w:spacing w:after="0" w:line="266" w:lineRule="exact"/>
      <w:jc w:val="both"/>
    </w:pPr>
    <w:rPr>
      <w:rFonts w:ascii="Times New Roman" w:eastAsia="Times New Roman" w:hAnsi="Times New Roman" w:cs="Times New Roman"/>
      <w:sz w:val="24"/>
      <w:szCs w:val="24"/>
    </w:rPr>
  </w:style>
  <w:style w:type="paragraph" w:customStyle="1" w:styleId="Style5">
    <w:name w:val="Style5"/>
    <w:basedOn w:val="a"/>
    <w:rsid w:val="003256D8"/>
    <w:pPr>
      <w:widowControl w:val="0"/>
      <w:autoSpaceDE w:val="0"/>
      <w:autoSpaceDN w:val="0"/>
      <w:adjustRightInd w:val="0"/>
      <w:spacing w:after="0" w:line="288" w:lineRule="exact"/>
    </w:pPr>
    <w:rPr>
      <w:rFonts w:ascii="Times New Roman" w:eastAsia="Times New Roman" w:hAnsi="Times New Roman" w:cs="Times New Roman"/>
      <w:sz w:val="24"/>
      <w:szCs w:val="24"/>
    </w:rPr>
  </w:style>
  <w:style w:type="character" w:customStyle="1" w:styleId="FontStyle15">
    <w:name w:val="Font Style15"/>
    <w:rsid w:val="003256D8"/>
    <w:rPr>
      <w:rFonts w:ascii="Times New Roman" w:hAnsi="Times New Roman" w:cs="Times New Roman"/>
      <w:sz w:val="22"/>
      <w:szCs w:val="22"/>
    </w:rPr>
  </w:style>
  <w:style w:type="paragraph" w:customStyle="1" w:styleId="af6">
    <w:name w:val="Знак"/>
    <w:basedOn w:val="a"/>
    <w:rsid w:val="003256D8"/>
    <w:pPr>
      <w:spacing w:after="0" w:line="240" w:lineRule="auto"/>
    </w:pPr>
    <w:rPr>
      <w:rFonts w:ascii="Verdana" w:eastAsia="Times New Roman" w:hAnsi="Verdana" w:cs="Verdana"/>
      <w:sz w:val="20"/>
      <w:szCs w:val="20"/>
      <w:lang w:val="en-US" w:eastAsia="en-US"/>
    </w:rPr>
  </w:style>
  <w:style w:type="paragraph" w:customStyle="1" w:styleId="af7">
    <w:name w:val="Основа"/>
    <w:basedOn w:val="a5"/>
    <w:rsid w:val="003256D8"/>
    <w:pPr>
      <w:spacing w:before="120" w:line="240" w:lineRule="auto"/>
      <w:ind w:left="0" w:firstLine="720"/>
      <w:jc w:val="both"/>
    </w:pPr>
    <w:rPr>
      <w:rFonts w:ascii="Times New Roman" w:eastAsia="Times New Roman" w:hAnsi="Times New Roman" w:cs="Times New Roman"/>
      <w:sz w:val="24"/>
      <w:szCs w:val="20"/>
    </w:rPr>
  </w:style>
  <w:style w:type="paragraph" w:styleId="af8">
    <w:name w:val="Title"/>
    <w:aliases w:val="Знак Знак, Знак Знак"/>
    <w:basedOn w:val="a"/>
    <w:link w:val="af9"/>
    <w:uiPriority w:val="99"/>
    <w:qFormat/>
    <w:rsid w:val="003256D8"/>
    <w:pPr>
      <w:spacing w:after="0" w:line="240" w:lineRule="auto"/>
      <w:jc w:val="center"/>
    </w:pPr>
    <w:rPr>
      <w:rFonts w:ascii="Cambria" w:eastAsia="Times New Roman" w:hAnsi="Cambria" w:cs="Times New Roman"/>
      <w:b/>
      <w:bCs/>
      <w:kern w:val="28"/>
      <w:sz w:val="32"/>
      <w:szCs w:val="32"/>
      <w:lang w:eastAsia="en-US"/>
    </w:rPr>
  </w:style>
  <w:style w:type="character" w:customStyle="1" w:styleId="af9">
    <w:name w:val="Название Знак"/>
    <w:aliases w:val="Знак Знак Знак, Знак Знак Знак"/>
    <w:basedOn w:val="a0"/>
    <w:link w:val="af8"/>
    <w:uiPriority w:val="99"/>
    <w:rsid w:val="003256D8"/>
    <w:rPr>
      <w:rFonts w:ascii="Cambria" w:eastAsia="Times New Roman" w:hAnsi="Cambria" w:cs="Times New Roman"/>
      <w:b/>
      <w:bCs/>
      <w:kern w:val="28"/>
      <w:sz w:val="32"/>
      <w:szCs w:val="32"/>
      <w:lang w:eastAsia="en-US"/>
    </w:rPr>
  </w:style>
  <w:style w:type="character" w:customStyle="1" w:styleId="afa">
    <w:name w:val="Основной текст_"/>
    <w:link w:val="12"/>
    <w:rsid w:val="003256D8"/>
    <w:rPr>
      <w:spacing w:val="-1"/>
      <w:shd w:val="clear" w:color="auto" w:fill="FFFFFF"/>
    </w:rPr>
  </w:style>
  <w:style w:type="paragraph" w:customStyle="1" w:styleId="12">
    <w:name w:val="Основной текст1"/>
    <w:basedOn w:val="a"/>
    <w:link w:val="afa"/>
    <w:rsid w:val="003256D8"/>
    <w:pPr>
      <w:widowControl w:val="0"/>
      <w:shd w:val="clear" w:color="auto" w:fill="FFFFFF"/>
      <w:spacing w:before="360" w:after="240" w:line="298" w:lineRule="exact"/>
    </w:pPr>
    <w:rPr>
      <w:spacing w:val="-1"/>
    </w:rPr>
  </w:style>
  <w:style w:type="paragraph" w:styleId="42">
    <w:name w:val="List Bullet 4"/>
    <w:basedOn w:val="a"/>
    <w:autoRedefine/>
    <w:rsid w:val="003256D8"/>
    <w:pPr>
      <w:widowControl w:val="0"/>
      <w:tabs>
        <w:tab w:val="left" w:pos="-567"/>
        <w:tab w:val="left" w:pos="0"/>
        <w:tab w:val="left" w:pos="851"/>
        <w:tab w:val="left" w:pos="993"/>
        <w:tab w:val="left" w:pos="1276"/>
      </w:tabs>
      <w:spacing w:after="0" w:line="240" w:lineRule="auto"/>
      <w:ind w:firstLine="709"/>
      <w:jc w:val="both"/>
    </w:pPr>
    <w:rPr>
      <w:rFonts w:ascii="Times New Roman" w:eastAsia="Times New Roman" w:hAnsi="Times New Roman" w:cs="Times New Roman"/>
      <w:sz w:val="24"/>
      <w:szCs w:val="24"/>
      <w:lang w:val="uk-UA" w:eastAsia="uk-UA"/>
    </w:rPr>
  </w:style>
  <w:style w:type="paragraph" w:styleId="HTML">
    <w:name w:val="HTML Preformatted"/>
    <w:basedOn w:val="a"/>
    <w:link w:val="HTML0"/>
    <w:uiPriority w:val="99"/>
    <w:rsid w:val="003256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0"/>
    <w:link w:val="HTML"/>
    <w:uiPriority w:val="99"/>
    <w:rsid w:val="003256D8"/>
    <w:rPr>
      <w:rFonts w:ascii="Courier New" w:eastAsia="Times New Roman" w:hAnsi="Courier New" w:cs="Times New Roman"/>
      <w:sz w:val="20"/>
      <w:szCs w:val="20"/>
    </w:rPr>
  </w:style>
  <w:style w:type="character" w:customStyle="1" w:styleId="tlid-translation">
    <w:name w:val="tlid-translation"/>
    <w:rsid w:val="003256D8"/>
  </w:style>
  <w:style w:type="paragraph" w:customStyle="1" w:styleId="rvps2">
    <w:name w:val="rvps2"/>
    <w:basedOn w:val="a"/>
    <w:rsid w:val="003256D8"/>
    <w:pPr>
      <w:spacing w:before="100" w:beforeAutospacing="1" w:after="100" w:afterAutospacing="1" w:line="240" w:lineRule="auto"/>
    </w:pPr>
    <w:rPr>
      <w:rFonts w:ascii="Times New Roman" w:eastAsia="Times New Roman" w:hAnsi="Times New Roman" w:cs="Times New Roman"/>
      <w:sz w:val="24"/>
      <w:szCs w:val="24"/>
    </w:rPr>
  </w:style>
  <w:style w:type="paragraph" w:styleId="afb">
    <w:name w:val="caption"/>
    <w:basedOn w:val="a"/>
    <w:qFormat/>
    <w:rsid w:val="000C0B5D"/>
    <w:pPr>
      <w:widowControl w:val="0"/>
      <w:suppressLineNumbers/>
      <w:spacing w:before="120" w:after="120" w:line="240" w:lineRule="auto"/>
    </w:pPr>
    <w:rPr>
      <w:rFonts w:ascii="Times New Roman" w:eastAsia="DejaVu Sans" w:hAnsi="Times New Roman" w:cs="DejaVu Sans"/>
      <w:i/>
      <w:iCs/>
      <w:sz w:val="24"/>
      <w:szCs w:val="24"/>
      <w:lang w:val="en-US" w:eastAsia="zh-CN" w:bidi="hi-IN"/>
    </w:rPr>
  </w:style>
  <w:style w:type="character" w:styleId="afc">
    <w:name w:val="FollowedHyperlink"/>
    <w:basedOn w:val="a0"/>
    <w:uiPriority w:val="99"/>
    <w:semiHidden/>
    <w:unhideWhenUsed/>
    <w:rsid w:val="00857954"/>
    <w:rPr>
      <w:color w:val="800080" w:themeColor="followedHyperlink"/>
      <w:u w:val="single"/>
    </w:rPr>
  </w:style>
  <w:style w:type="character" w:customStyle="1" w:styleId="25">
    <w:name w:val="Основной текст (2)_"/>
    <w:link w:val="26"/>
    <w:rsid w:val="00234314"/>
    <w:rPr>
      <w:b/>
      <w:bCs/>
      <w:shd w:val="clear" w:color="auto" w:fill="FFFFFF"/>
    </w:rPr>
  </w:style>
  <w:style w:type="paragraph" w:customStyle="1" w:styleId="26">
    <w:name w:val="Основной текст (2)"/>
    <w:basedOn w:val="a"/>
    <w:link w:val="25"/>
    <w:rsid w:val="00234314"/>
    <w:pPr>
      <w:widowControl w:val="0"/>
      <w:shd w:val="clear" w:color="auto" w:fill="FFFFFF"/>
      <w:spacing w:after="0" w:line="274" w:lineRule="exact"/>
      <w:jc w:val="both"/>
    </w:pPr>
    <w:rPr>
      <w:b/>
      <w:bCs/>
    </w:rPr>
  </w:style>
  <w:style w:type="paragraph" w:customStyle="1" w:styleId="Default">
    <w:name w:val="Default"/>
    <w:rsid w:val="00F40101"/>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13">
    <w:name w:val="Неразрешенное упоминание1"/>
    <w:basedOn w:val="a0"/>
    <w:uiPriority w:val="99"/>
    <w:semiHidden/>
    <w:unhideWhenUsed/>
    <w:rsid w:val="00EE2FEB"/>
    <w:rPr>
      <w:color w:val="605E5C"/>
      <w:shd w:val="clear" w:color="auto" w:fill="E1DFDD"/>
    </w:rPr>
  </w:style>
  <w:style w:type="paragraph" w:customStyle="1" w:styleId="font5">
    <w:name w:val="font5"/>
    <w:basedOn w:val="a"/>
    <w:rsid w:val="00A93815"/>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a"/>
    <w:rsid w:val="00A93815"/>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64">
    <w:name w:val="xl64"/>
    <w:basedOn w:val="a"/>
    <w:rsid w:val="00A938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
    <w:rsid w:val="00A93815"/>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a"/>
    <w:rsid w:val="00A93815"/>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67">
    <w:name w:val="xl67"/>
    <w:basedOn w:val="a"/>
    <w:rsid w:val="00A9381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
    <w:rsid w:val="00A93815"/>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xl69">
    <w:name w:val="xl6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70">
    <w:name w:val="xl7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1">
    <w:name w:val="xl7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6">
    <w:name w:val="xl7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9">
    <w:name w:val="xl7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
    <w:name w:val="xl8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86">
    <w:name w:val="xl8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87">
    <w:name w:val="xl8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88">
    <w:name w:val="xl8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9">
    <w:name w:val="xl89"/>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1">
    <w:name w:val="xl91"/>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94">
    <w:name w:val="xl94"/>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5">
    <w:name w:val="xl95"/>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rPr>
  </w:style>
  <w:style w:type="paragraph" w:customStyle="1" w:styleId="xl96">
    <w:name w:val="xl96"/>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97">
    <w:name w:val="xl97"/>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98">
    <w:name w:val="xl98"/>
    <w:basedOn w:val="a"/>
    <w:rsid w:val="00A93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rPr>
  </w:style>
  <w:style w:type="character" w:customStyle="1" w:styleId="27">
    <w:name w:val="Неразрешенное упоминание2"/>
    <w:basedOn w:val="a0"/>
    <w:uiPriority w:val="99"/>
    <w:semiHidden/>
    <w:unhideWhenUsed/>
    <w:rsid w:val="00E45FE4"/>
    <w:rPr>
      <w:color w:val="605E5C"/>
      <w:shd w:val="clear" w:color="auto" w:fill="E1DFDD"/>
    </w:rPr>
  </w:style>
  <w:style w:type="paragraph" w:customStyle="1" w:styleId="afd">
    <w:name w:val="рисунок в тексте"/>
    <w:basedOn w:val="a5"/>
    <w:link w:val="afe"/>
    <w:uiPriority w:val="99"/>
    <w:qFormat/>
    <w:rsid w:val="00A246E3"/>
    <w:pPr>
      <w:spacing w:after="0" w:line="240" w:lineRule="auto"/>
      <w:ind w:left="0"/>
      <w:jc w:val="center"/>
    </w:pPr>
    <w:rPr>
      <w:rFonts w:ascii="Times New Roman" w:eastAsia="Times New Roman" w:hAnsi="Times New Roman" w:cs="Times New Roman"/>
      <w:b/>
      <w:bCs/>
      <w:sz w:val="24"/>
      <w:szCs w:val="26"/>
      <w:lang w:val="uk-UA"/>
    </w:rPr>
  </w:style>
  <w:style w:type="character" w:customStyle="1" w:styleId="afe">
    <w:name w:val="рисунок в тексте Знак"/>
    <w:link w:val="afd"/>
    <w:uiPriority w:val="99"/>
    <w:locked/>
    <w:rsid w:val="00A246E3"/>
    <w:rPr>
      <w:rFonts w:ascii="Times New Roman" w:eastAsia="Times New Roman" w:hAnsi="Times New Roman" w:cs="Times New Roman"/>
      <w:b/>
      <w:bCs/>
      <w:sz w:val="24"/>
      <w:szCs w:val="26"/>
      <w:lang w:val="uk-UA"/>
    </w:rPr>
  </w:style>
  <w:style w:type="character" w:customStyle="1" w:styleId="UnresolvedMention">
    <w:name w:val="Unresolved Mention"/>
    <w:basedOn w:val="a0"/>
    <w:uiPriority w:val="99"/>
    <w:semiHidden/>
    <w:unhideWhenUsed/>
    <w:rsid w:val="001D0A61"/>
    <w:rPr>
      <w:color w:val="605E5C"/>
      <w:shd w:val="clear" w:color="auto" w:fill="E1DFDD"/>
    </w:rPr>
  </w:style>
  <w:style w:type="paragraph" w:styleId="aff">
    <w:name w:val="endnote text"/>
    <w:basedOn w:val="a"/>
    <w:link w:val="aff0"/>
    <w:uiPriority w:val="99"/>
    <w:semiHidden/>
    <w:unhideWhenUsed/>
    <w:rsid w:val="000F1A47"/>
    <w:pPr>
      <w:spacing w:after="0" w:line="240" w:lineRule="auto"/>
    </w:pPr>
    <w:rPr>
      <w:sz w:val="20"/>
      <w:szCs w:val="20"/>
    </w:rPr>
  </w:style>
  <w:style w:type="character" w:customStyle="1" w:styleId="aff0">
    <w:name w:val="Текст концевой сноски Знак"/>
    <w:basedOn w:val="a0"/>
    <w:link w:val="aff"/>
    <w:uiPriority w:val="99"/>
    <w:semiHidden/>
    <w:rsid w:val="000F1A47"/>
    <w:rPr>
      <w:sz w:val="20"/>
      <w:szCs w:val="20"/>
    </w:rPr>
  </w:style>
  <w:style w:type="character" w:styleId="aff1">
    <w:name w:val="endnote reference"/>
    <w:basedOn w:val="a0"/>
    <w:uiPriority w:val="99"/>
    <w:semiHidden/>
    <w:unhideWhenUsed/>
    <w:rsid w:val="000F1A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9584">
      <w:bodyDiv w:val="1"/>
      <w:marLeft w:val="0"/>
      <w:marRight w:val="0"/>
      <w:marTop w:val="0"/>
      <w:marBottom w:val="0"/>
      <w:divBdr>
        <w:top w:val="none" w:sz="0" w:space="0" w:color="auto"/>
        <w:left w:val="none" w:sz="0" w:space="0" w:color="auto"/>
        <w:bottom w:val="none" w:sz="0" w:space="0" w:color="auto"/>
        <w:right w:val="none" w:sz="0" w:space="0" w:color="auto"/>
      </w:divBdr>
    </w:div>
    <w:div w:id="41753150">
      <w:bodyDiv w:val="1"/>
      <w:marLeft w:val="0"/>
      <w:marRight w:val="0"/>
      <w:marTop w:val="0"/>
      <w:marBottom w:val="0"/>
      <w:divBdr>
        <w:top w:val="none" w:sz="0" w:space="0" w:color="auto"/>
        <w:left w:val="none" w:sz="0" w:space="0" w:color="auto"/>
        <w:bottom w:val="none" w:sz="0" w:space="0" w:color="auto"/>
        <w:right w:val="none" w:sz="0" w:space="0" w:color="auto"/>
      </w:divBdr>
    </w:div>
    <w:div w:id="50858971">
      <w:bodyDiv w:val="1"/>
      <w:marLeft w:val="0"/>
      <w:marRight w:val="0"/>
      <w:marTop w:val="0"/>
      <w:marBottom w:val="0"/>
      <w:divBdr>
        <w:top w:val="none" w:sz="0" w:space="0" w:color="auto"/>
        <w:left w:val="none" w:sz="0" w:space="0" w:color="auto"/>
        <w:bottom w:val="none" w:sz="0" w:space="0" w:color="auto"/>
        <w:right w:val="none" w:sz="0" w:space="0" w:color="auto"/>
      </w:divBdr>
    </w:div>
    <w:div w:id="60444064">
      <w:bodyDiv w:val="1"/>
      <w:marLeft w:val="0"/>
      <w:marRight w:val="0"/>
      <w:marTop w:val="0"/>
      <w:marBottom w:val="0"/>
      <w:divBdr>
        <w:top w:val="none" w:sz="0" w:space="0" w:color="auto"/>
        <w:left w:val="none" w:sz="0" w:space="0" w:color="auto"/>
        <w:bottom w:val="none" w:sz="0" w:space="0" w:color="auto"/>
        <w:right w:val="none" w:sz="0" w:space="0" w:color="auto"/>
      </w:divBdr>
    </w:div>
    <w:div w:id="83189138">
      <w:bodyDiv w:val="1"/>
      <w:marLeft w:val="0"/>
      <w:marRight w:val="0"/>
      <w:marTop w:val="0"/>
      <w:marBottom w:val="0"/>
      <w:divBdr>
        <w:top w:val="none" w:sz="0" w:space="0" w:color="auto"/>
        <w:left w:val="none" w:sz="0" w:space="0" w:color="auto"/>
        <w:bottom w:val="none" w:sz="0" w:space="0" w:color="auto"/>
        <w:right w:val="none" w:sz="0" w:space="0" w:color="auto"/>
      </w:divBdr>
    </w:div>
    <w:div w:id="111679550">
      <w:bodyDiv w:val="1"/>
      <w:marLeft w:val="0"/>
      <w:marRight w:val="0"/>
      <w:marTop w:val="0"/>
      <w:marBottom w:val="0"/>
      <w:divBdr>
        <w:top w:val="none" w:sz="0" w:space="0" w:color="auto"/>
        <w:left w:val="none" w:sz="0" w:space="0" w:color="auto"/>
        <w:bottom w:val="none" w:sz="0" w:space="0" w:color="auto"/>
        <w:right w:val="none" w:sz="0" w:space="0" w:color="auto"/>
      </w:divBdr>
    </w:div>
    <w:div w:id="127937378">
      <w:bodyDiv w:val="1"/>
      <w:marLeft w:val="0"/>
      <w:marRight w:val="0"/>
      <w:marTop w:val="0"/>
      <w:marBottom w:val="0"/>
      <w:divBdr>
        <w:top w:val="none" w:sz="0" w:space="0" w:color="auto"/>
        <w:left w:val="none" w:sz="0" w:space="0" w:color="auto"/>
        <w:bottom w:val="none" w:sz="0" w:space="0" w:color="auto"/>
        <w:right w:val="none" w:sz="0" w:space="0" w:color="auto"/>
      </w:divBdr>
    </w:div>
    <w:div w:id="132142911">
      <w:bodyDiv w:val="1"/>
      <w:marLeft w:val="0"/>
      <w:marRight w:val="0"/>
      <w:marTop w:val="0"/>
      <w:marBottom w:val="0"/>
      <w:divBdr>
        <w:top w:val="none" w:sz="0" w:space="0" w:color="auto"/>
        <w:left w:val="none" w:sz="0" w:space="0" w:color="auto"/>
        <w:bottom w:val="none" w:sz="0" w:space="0" w:color="auto"/>
        <w:right w:val="none" w:sz="0" w:space="0" w:color="auto"/>
      </w:divBdr>
    </w:div>
    <w:div w:id="144906542">
      <w:bodyDiv w:val="1"/>
      <w:marLeft w:val="0"/>
      <w:marRight w:val="0"/>
      <w:marTop w:val="0"/>
      <w:marBottom w:val="0"/>
      <w:divBdr>
        <w:top w:val="none" w:sz="0" w:space="0" w:color="auto"/>
        <w:left w:val="none" w:sz="0" w:space="0" w:color="auto"/>
        <w:bottom w:val="none" w:sz="0" w:space="0" w:color="auto"/>
        <w:right w:val="none" w:sz="0" w:space="0" w:color="auto"/>
      </w:divBdr>
    </w:div>
    <w:div w:id="160438027">
      <w:bodyDiv w:val="1"/>
      <w:marLeft w:val="0"/>
      <w:marRight w:val="0"/>
      <w:marTop w:val="0"/>
      <w:marBottom w:val="0"/>
      <w:divBdr>
        <w:top w:val="none" w:sz="0" w:space="0" w:color="auto"/>
        <w:left w:val="none" w:sz="0" w:space="0" w:color="auto"/>
        <w:bottom w:val="none" w:sz="0" w:space="0" w:color="auto"/>
        <w:right w:val="none" w:sz="0" w:space="0" w:color="auto"/>
      </w:divBdr>
    </w:div>
    <w:div w:id="165023000">
      <w:bodyDiv w:val="1"/>
      <w:marLeft w:val="0"/>
      <w:marRight w:val="0"/>
      <w:marTop w:val="0"/>
      <w:marBottom w:val="0"/>
      <w:divBdr>
        <w:top w:val="none" w:sz="0" w:space="0" w:color="auto"/>
        <w:left w:val="none" w:sz="0" w:space="0" w:color="auto"/>
        <w:bottom w:val="none" w:sz="0" w:space="0" w:color="auto"/>
        <w:right w:val="none" w:sz="0" w:space="0" w:color="auto"/>
      </w:divBdr>
    </w:div>
    <w:div w:id="174076585">
      <w:bodyDiv w:val="1"/>
      <w:marLeft w:val="0"/>
      <w:marRight w:val="0"/>
      <w:marTop w:val="0"/>
      <w:marBottom w:val="0"/>
      <w:divBdr>
        <w:top w:val="none" w:sz="0" w:space="0" w:color="auto"/>
        <w:left w:val="none" w:sz="0" w:space="0" w:color="auto"/>
        <w:bottom w:val="none" w:sz="0" w:space="0" w:color="auto"/>
        <w:right w:val="none" w:sz="0" w:space="0" w:color="auto"/>
      </w:divBdr>
    </w:div>
    <w:div w:id="219171078">
      <w:bodyDiv w:val="1"/>
      <w:marLeft w:val="0"/>
      <w:marRight w:val="0"/>
      <w:marTop w:val="0"/>
      <w:marBottom w:val="0"/>
      <w:divBdr>
        <w:top w:val="none" w:sz="0" w:space="0" w:color="auto"/>
        <w:left w:val="none" w:sz="0" w:space="0" w:color="auto"/>
        <w:bottom w:val="none" w:sz="0" w:space="0" w:color="auto"/>
        <w:right w:val="none" w:sz="0" w:space="0" w:color="auto"/>
      </w:divBdr>
    </w:div>
    <w:div w:id="247034301">
      <w:bodyDiv w:val="1"/>
      <w:marLeft w:val="0"/>
      <w:marRight w:val="0"/>
      <w:marTop w:val="0"/>
      <w:marBottom w:val="0"/>
      <w:divBdr>
        <w:top w:val="none" w:sz="0" w:space="0" w:color="auto"/>
        <w:left w:val="none" w:sz="0" w:space="0" w:color="auto"/>
        <w:bottom w:val="none" w:sz="0" w:space="0" w:color="auto"/>
        <w:right w:val="none" w:sz="0" w:space="0" w:color="auto"/>
      </w:divBdr>
    </w:div>
    <w:div w:id="251015506">
      <w:bodyDiv w:val="1"/>
      <w:marLeft w:val="0"/>
      <w:marRight w:val="0"/>
      <w:marTop w:val="0"/>
      <w:marBottom w:val="0"/>
      <w:divBdr>
        <w:top w:val="none" w:sz="0" w:space="0" w:color="auto"/>
        <w:left w:val="none" w:sz="0" w:space="0" w:color="auto"/>
        <w:bottom w:val="none" w:sz="0" w:space="0" w:color="auto"/>
        <w:right w:val="none" w:sz="0" w:space="0" w:color="auto"/>
      </w:divBdr>
    </w:div>
    <w:div w:id="255482613">
      <w:bodyDiv w:val="1"/>
      <w:marLeft w:val="0"/>
      <w:marRight w:val="0"/>
      <w:marTop w:val="0"/>
      <w:marBottom w:val="0"/>
      <w:divBdr>
        <w:top w:val="none" w:sz="0" w:space="0" w:color="auto"/>
        <w:left w:val="none" w:sz="0" w:space="0" w:color="auto"/>
        <w:bottom w:val="none" w:sz="0" w:space="0" w:color="auto"/>
        <w:right w:val="none" w:sz="0" w:space="0" w:color="auto"/>
      </w:divBdr>
    </w:div>
    <w:div w:id="303126851">
      <w:bodyDiv w:val="1"/>
      <w:marLeft w:val="0"/>
      <w:marRight w:val="0"/>
      <w:marTop w:val="0"/>
      <w:marBottom w:val="0"/>
      <w:divBdr>
        <w:top w:val="none" w:sz="0" w:space="0" w:color="auto"/>
        <w:left w:val="none" w:sz="0" w:space="0" w:color="auto"/>
        <w:bottom w:val="none" w:sz="0" w:space="0" w:color="auto"/>
        <w:right w:val="none" w:sz="0" w:space="0" w:color="auto"/>
      </w:divBdr>
    </w:div>
    <w:div w:id="331220301">
      <w:bodyDiv w:val="1"/>
      <w:marLeft w:val="0"/>
      <w:marRight w:val="0"/>
      <w:marTop w:val="0"/>
      <w:marBottom w:val="0"/>
      <w:divBdr>
        <w:top w:val="none" w:sz="0" w:space="0" w:color="auto"/>
        <w:left w:val="none" w:sz="0" w:space="0" w:color="auto"/>
        <w:bottom w:val="none" w:sz="0" w:space="0" w:color="auto"/>
        <w:right w:val="none" w:sz="0" w:space="0" w:color="auto"/>
      </w:divBdr>
    </w:div>
    <w:div w:id="344289907">
      <w:bodyDiv w:val="1"/>
      <w:marLeft w:val="0"/>
      <w:marRight w:val="0"/>
      <w:marTop w:val="0"/>
      <w:marBottom w:val="0"/>
      <w:divBdr>
        <w:top w:val="none" w:sz="0" w:space="0" w:color="auto"/>
        <w:left w:val="none" w:sz="0" w:space="0" w:color="auto"/>
        <w:bottom w:val="none" w:sz="0" w:space="0" w:color="auto"/>
        <w:right w:val="none" w:sz="0" w:space="0" w:color="auto"/>
      </w:divBdr>
    </w:div>
    <w:div w:id="347678916">
      <w:bodyDiv w:val="1"/>
      <w:marLeft w:val="0"/>
      <w:marRight w:val="0"/>
      <w:marTop w:val="0"/>
      <w:marBottom w:val="0"/>
      <w:divBdr>
        <w:top w:val="none" w:sz="0" w:space="0" w:color="auto"/>
        <w:left w:val="none" w:sz="0" w:space="0" w:color="auto"/>
        <w:bottom w:val="none" w:sz="0" w:space="0" w:color="auto"/>
        <w:right w:val="none" w:sz="0" w:space="0" w:color="auto"/>
      </w:divBdr>
    </w:div>
    <w:div w:id="354111514">
      <w:bodyDiv w:val="1"/>
      <w:marLeft w:val="0"/>
      <w:marRight w:val="0"/>
      <w:marTop w:val="0"/>
      <w:marBottom w:val="0"/>
      <w:divBdr>
        <w:top w:val="none" w:sz="0" w:space="0" w:color="auto"/>
        <w:left w:val="none" w:sz="0" w:space="0" w:color="auto"/>
        <w:bottom w:val="none" w:sz="0" w:space="0" w:color="auto"/>
        <w:right w:val="none" w:sz="0" w:space="0" w:color="auto"/>
      </w:divBdr>
    </w:div>
    <w:div w:id="373820221">
      <w:bodyDiv w:val="1"/>
      <w:marLeft w:val="0"/>
      <w:marRight w:val="0"/>
      <w:marTop w:val="0"/>
      <w:marBottom w:val="0"/>
      <w:divBdr>
        <w:top w:val="none" w:sz="0" w:space="0" w:color="auto"/>
        <w:left w:val="none" w:sz="0" w:space="0" w:color="auto"/>
        <w:bottom w:val="none" w:sz="0" w:space="0" w:color="auto"/>
        <w:right w:val="none" w:sz="0" w:space="0" w:color="auto"/>
      </w:divBdr>
    </w:div>
    <w:div w:id="394665284">
      <w:bodyDiv w:val="1"/>
      <w:marLeft w:val="0"/>
      <w:marRight w:val="0"/>
      <w:marTop w:val="0"/>
      <w:marBottom w:val="0"/>
      <w:divBdr>
        <w:top w:val="none" w:sz="0" w:space="0" w:color="auto"/>
        <w:left w:val="none" w:sz="0" w:space="0" w:color="auto"/>
        <w:bottom w:val="none" w:sz="0" w:space="0" w:color="auto"/>
        <w:right w:val="none" w:sz="0" w:space="0" w:color="auto"/>
      </w:divBdr>
    </w:div>
    <w:div w:id="395590857">
      <w:bodyDiv w:val="1"/>
      <w:marLeft w:val="0"/>
      <w:marRight w:val="0"/>
      <w:marTop w:val="0"/>
      <w:marBottom w:val="0"/>
      <w:divBdr>
        <w:top w:val="none" w:sz="0" w:space="0" w:color="auto"/>
        <w:left w:val="none" w:sz="0" w:space="0" w:color="auto"/>
        <w:bottom w:val="none" w:sz="0" w:space="0" w:color="auto"/>
        <w:right w:val="none" w:sz="0" w:space="0" w:color="auto"/>
      </w:divBdr>
    </w:div>
    <w:div w:id="401833023">
      <w:bodyDiv w:val="1"/>
      <w:marLeft w:val="0"/>
      <w:marRight w:val="0"/>
      <w:marTop w:val="0"/>
      <w:marBottom w:val="0"/>
      <w:divBdr>
        <w:top w:val="none" w:sz="0" w:space="0" w:color="auto"/>
        <w:left w:val="none" w:sz="0" w:space="0" w:color="auto"/>
        <w:bottom w:val="none" w:sz="0" w:space="0" w:color="auto"/>
        <w:right w:val="none" w:sz="0" w:space="0" w:color="auto"/>
      </w:divBdr>
    </w:div>
    <w:div w:id="412556768">
      <w:bodyDiv w:val="1"/>
      <w:marLeft w:val="0"/>
      <w:marRight w:val="0"/>
      <w:marTop w:val="0"/>
      <w:marBottom w:val="0"/>
      <w:divBdr>
        <w:top w:val="none" w:sz="0" w:space="0" w:color="auto"/>
        <w:left w:val="none" w:sz="0" w:space="0" w:color="auto"/>
        <w:bottom w:val="none" w:sz="0" w:space="0" w:color="auto"/>
        <w:right w:val="none" w:sz="0" w:space="0" w:color="auto"/>
      </w:divBdr>
    </w:div>
    <w:div w:id="433748349">
      <w:bodyDiv w:val="1"/>
      <w:marLeft w:val="0"/>
      <w:marRight w:val="0"/>
      <w:marTop w:val="0"/>
      <w:marBottom w:val="0"/>
      <w:divBdr>
        <w:top w:val="none" w:sz="0" w:space="0" w:color="auto"/>
        <w:left w:val="none" w:sz="0" w:space="0" w:color="auto"/>
        <w:bottom w:val="none" w:sz="0" w:space="0" w:color="auto"/>
        <w:right w:val="none" w:sz="0" w:space="0" w:color="auto"/>
      </w:divBdr>
    </w:div>
    <w:div w:id="433987941">
      <w:bodyDiv w:val="1"/>
      <w:marLeft w:val="0"/>
      <w:marRight w:val="0"/>
      <w:marTop w:val="0"/>
      <w:marBottom w:val="0"/>
      <w:divBdr>
        <w:top w:val="none" w:sz="0" w:space="0" w:color="auto"/>
        <w:left w:val="none" w:sz="0" w:space="0" w:color="auto"/>
        <w:bottom w:val="none" w:sz="0" w:space="0" w:color="auto"/>
        <w:right w:val="none" w:sz="0" w:space="0" w:color="auto"/>
      </w:divBdr>
    </w:div>
    <w:div w:id="434250116">
      <w:bodyDiv w:val="1"/>
      <w:marLeft w:val="0"/>
      <w:marRight w:val="0"/>
      <w:marTop w:val="0"/>
      <w:marBottom w:val="0"/>
      <w:divBdr>
        <w:top w:val="none" w:sz="0" w:space="0" w:color="auto"/>
        <w:left w:val="none" w:sz="0" w:space="0" w:color="auto"/>
        <w:bottom w:val="none" w:sz="0" w:space="0" w:color="auto"/>
        <w:right w:val="none" w:sz="0" w:space="0" w:color="auto"/>
      </w:divBdr>
    </w:div>
    <w:div w:id="440489279">
      <w:bodyDiv w:val="1"/>
      <w:marLeft w:val="0"/>
      <w:marRight w:val="0"/>
      <w:marTop w:val="0"/>
      <w:marBottom w:val="0"/>
      <w:divBdr>
        <w:top w:val="none" w:sz="0" w:space="0" w:color="auto"/>
        <w:left w:val="none" w:sz="0" w:space="0" w:color="auto"/>
        <w:bottom w:val="none" w:sz="0" w:space="0" w:color="auto"/>
        <w:right w:val="none" w:sz="0" w:space="0" w:color="auto"/>
      </w:divBdr>
    </w:div>
    <w:div w:id="446002870">
      <w:bodyDiv w:val="1"/>
      <w:marLeft w:val="0"/>
      <w:marRight w:val="0"/>
      <w:marTop w:val="0"/>
      <w:marBottom w:val="0"/>
      <w:divBdr>
        <w:top w:val="none" w:sz="0" w:space="0" w:color="auto"/>
        <w:left w:val="none" w:sz="0" w:space="0" w:color="auto"/>
        <w:bottom w:val="none" w:sz="0" w:space="0" w:color="auto"/>
        <w:right w:val="none" w:sz="0" w:space="0" w:color="auto"/>
      </w:divBdr>
    </w:div>
    <w:div w:id="499738394">
      <w:bodyDiv w:val="1"/>
      <w:marLeft w:val="0"/>
      <w:marRight w:val="0"/>
      <w:marTop w:val="0"/>
      <w:marBottom w:val="0"/>
      <w:divBdr>
        <w:top w:val="none" w:sz="0" w:space="0" w:color="auto"/>
        <w:left w:val="none" w:sz="0" w:space="0" w:color="auto"/>
        <w:bottom w:val="none" w:sz="0" w:space="0" w:color="auto"/>
        <w:right w:val="none" w:sz="0" w:space="0" w:color="auto"/>
      </w:divBdr>
    </w:div>
    <w:div w:id="516039849">
      <w:bodyDiv w:val="1"/>
      <w:marLeft w:val="0"/>
      <w:marRight w:val="0"/>
      <w:marTop w:val="0"/>
      <w:marBottom w:val="0"/>
      <w:divBdr>
        <w:top w:val="none" w:sz="0" w:space="0" w:color="auto"/>
        <w:left w:val="none" w:sz="0" w:space="0" w:color="auto"/>
        <w:bottom w:val="none" w:sz="0" w:space="0" w:color="auto"/>
        <w:right w:val="none" w:sz="0" w:space="0" w:color="auto"/>
      </w:divBdr>
    </w:div>
    <w:div w:id="541013946">
      <w:bodyDiv w:val="1"/>
      <w:marLeft w:val="0"/>
      <w:marRight w:val="0"/>
      <w:marTop w:val="0"/>
      <w:marBottom w:val="0"/>
      <w:divBdr>
        <w:top w:val="none" w:sz="0" w:space="0" w:color="auto"/>
        <w:left w:val="none" w:sz="0" w:space="0" w:color="auto"/>
        <w:bottom w:val="none" w:sz="0" w:space="0" w:color="auto"/>
        <w:right w:val="none" w:sz="0" w:space="0" w:color="auto"/>
      </w:divBdr>
    </w:div>
    <w:div w:id="542182091">
      <w:bodyDiv w:val="1"/>
      <w:marLeft w:val="0"/>
      <w:marRight w:val="0"/>
      <w:marTop w:val="0"/>
      <w:marBottom w:val="0"/>
      <w:divBdr>
        <w:top w:val="none" w:sz="0" w:space="0" w:color="auto"/>
        <w:left w:val="none" w:sz="0" w:space="0" w:color="auto"/>
        <w:bottom w:val="none" w:sz="0" w:space="0" w:color="auto"/>
        <w:right w:val="none" w:sz="0" w:space="0" w:color="auto"/>
      </w:divBdr>
    </w:div>
    <w:div w:id="545488426">
      <w:bodyDiv w:val="1"/>
      <w:marLeft w:val="0"/>
      <w:marRight w:val="0"/>
      <w:marTop w:val="0"/>
      <w:marBottom w:val="0"/>
      <w:divBdr>
        <w:top w:val="none" w:sz="0" w:space="0" w:color="auto"/>
        <w:left w:val="none" w:sz="0" w:space="0" w:color="auto"/>
        <w:bottom w:val="none" w:sz="0" w:space="0" w:color="auto"/>
        <w:right w:val="none" w:sz="0" w:space="0" w:color="auto"/>
      </w:divBdr>
    </w:div>
    <w:div w:id="570622852">
      <w:bodyDiv w:val="1"/>
      <w:marLeft w:val="0"/>
      <w:marRight w:val="0"/>
      <w:marTop w:val="0"/>
      <w:marBottom w:val="0"/>
      <w:divBdr>
        <w:top w:val="none" w:sz="0" w:space="0" w:color="auto"/>
        <w:left w:val="none" w:sz="0" w:space="0" w:color="auto"/>
        <w:bottom w:val="none" w:sz="0" w:space="0" w:color="auto"/>
        <w:right w:val="none" w:sz="0" w:space="0" w:color="auto"/>
      </w:divBdr>
    </w:div>
    <w:div w:id="596134902">
      <w:bodyDiv w:val="1"/>
      <w:marLeft w:val="0"/>
      <w:marRight w:val="0"/>
      <w:marTop w:val="0"/>
      <w:marBottom w:val="0"/>
      <w:divBdr>
        <w:top w:val="none" w:sz="0" w:space="0" w:color="auto"/>
        <w:left w:val="none" w:sz="0" w:space="0" w:color="auto"/>
        <w:bottom w:val="none" w:sz="0" w:space="0" w:color="auto"/>
        <w:right w:val="none" w:sz="0" w:space="0" w:color="auto"/>
      </w:divBdr>
    </w:div>
    <w:div w:id="603878764">
      <w:bodyDiv w:val="1"/>
      <w:marLeft w:val="0"/>
      <w:marRight w:val="0"/>
      <w:marTop w:val="0"/>
      <w:marBottom w:val="0"/>
      <w:divBdr>
        <w:top w:val="none" w:sz="0" w:space="0" w:color="auto"/>
        <w:left w:val="none" w:sz="0" w:space="0" w:color="auto"/>
        <w:bottom w:val="none" w:sz="0" w:space="0" w:color="auto"/>
        <w:right w:val="none" w:sz="0" w:space="0" w:color="auto"/>
      </w:divBdr>
    </w:div>
    <w:div w:id="612444961">
      <w:bodyDiv w:val="1"/>
      <w:marLeft w:val="0"/>
      <w:marRight w:val="0"/>
      <w:marTop w:val="0"/>
      <w:marBottom w:val="0"/>
      <w:divBdr>
        <w:top w:val="none" w:sz="0" w:space="0" w:color="auto"/>
        <w:left w:val="none" w:sz="0" w:space="0" w:color="auto"/>
        <w:bottom w:val="none" w:sz="0" w:space="0" w:color="auto"/>
        <w:right w:val="none" w:sz="0" w:space="0" w:color="auto"/>
      </w:divBdr>
    </w:div>
    <w:div w:id="615865609">
      <w:bodyDiv w:val="1"/>
      <w:marLeft w:val="0"/>
      <w:marRight w:val="0"/>
      <w:marTop w:val="0"/>
      <w:marBottom w:val="0"/>
      <w:divBdr>
        <w:top w:val="none" w:sz="0" w:space="0" w:color="auto"/>
        <w:left w:val="none" w:sz="0" w:space="0" w:color="auto"/>
        <w:bottom w:val="none" w:sz="0" w:space="0" w:color="auto"/>
        <w:right w:val="none" w:sz="0" w:space="0" w:color="auto"/>
      </w:divBdr>
    </w:div>
    <w:div w:id="640428580">
      <w:bodyDiv w:val="1"/>
      <w:marLeft w:val="0"/>
      <w:marRight w:val="0"/>
      <w:marTop w:val="0"/>
      <w:marBottom w:val="0"/>
      <w:divBdr>
        <w:top w:val="none" w:sz="0" w:space="0" w:color="auto"/>
        <w:left w:val="none" w:sz="0" w:space="0" w:color="auto"/>
        <w:bottom w:val="none" w:sz="0" w:space="0" w:color="auto"/>
        <w:right w:val="none" w:sz="0" w:space="0" w:color="auto"/>
      </w:divBdr>
    </w:div>
    <w:div w:id="655643122">
      <w:bodyDiv w:val="1"/>
      <w:marLeft w:val="0"/>
      <w:marRight w:val="0"/>
      <w:marTop w:val="0"/>
      <w:marBottom w:val="0"/>
      <w:divBdr>
        <w:top w:val="none" w:sz="0" w:space="0" w:color="auto"/>
        <w:left w:val="none" w:sz="0" w:space="0" w:color="auto"/>
        <w:bottom w:val="none" w:sz="0" w:space="0" w:color="auto"/>
        <w:right w:val="none" w:sz="0" w:space="0" w:color="auto"/>
      </w:divBdr>
    </w:div>
    <w:div w:id="665674314">
      <w:bodyDiv w:val="1"/>
      <w:marLeft w:val="0"/>
      <w:marRight w:val="0"/>
      <w:marTop w:val="0"/>
      <w:marBottom w:val="0"/>
      <w:divBdr>
        <w:top w:val="none" w:sz="0" w:space="0" w:color="auto"/>
        <w:left w:val="none" w:sz="0" w:space="0" w:color="auto"/>
        <w:bottom w:val="none" w:sz="0" w:space="0" w:color="auto"/>
        <w:right w:val="none" w:sz="0" w:space="0" w:color="auto"/>
      </w:divBdr>
    </w:div>
    <w:div w:id="667102693">
      <w:bodyDiv w:val="1"/>
      <w:marLeft w:val="0"/>
      <w:marRight w:val="0"/>
      <w:marTop w:val="0"/>
      <w:marBottom w:val="0"/>
      <w:divBdr>
        <w:top w:val="none" w:sz="0" w:space="0" w:color="auto"/>
        <w:left w:val="none" w:sz="0" w:space="0" w:color="auto"/>
        <w:bottom w:val="none" w:sz="0" w:space="0" w:color="auto"/>
        <w:right w:val="none" w:sz="0" w:space="0" w:color="auto"/>
      </w:divBdr>
    </w:div>
    <w:div w:id="684088721">
      <w:bodyDiv w:val="1"/>
      <w:marLeft w:val="0"/>
      <w:marRight w:val="0"/>
      <w:marTop w:val="0"/>
      <w:marBottom w:val="0"/>
      <w:divBdr>
        <w:top w:val="none" w:sz="0" w:space="0" w:color="auto"/>
        <w:left w:val="none" w:sz="0" w:space="0" w:color="auto"/>
        <w:bottom w:val="none" w:sz="0" w:space="0" w:color="auto"/>
        <w:right w:val="none" w:sz="0" w:space="0" w:color="auto"/>
      </w:divBdr>
    </w:div>
    <w:div w:id="692807825">
      <w:bodyDiv w:val="1"/>
      <w:marLeft w:val="0"/>
      <w:marRight w:val="0"/>
      <w:marTop w:val="0"/>
      <w:marBottom w:val="0"/>
      <w:divBdr>
        <w:top w:val="none" w:sz="0" w:space="0" w:color="auto"/>
        <w:left w:val="none" w:sz="0" w:space="0" w:color="auto"/>
        <w:bottom w:val="none" w:sz="0" w:space="0" w:color="auto"/>
        <w:right w:val="none" w:sz="0" w:space="0" w:color="auto"/>
      </w:divBdr>
    </w:div>
    <w:div w:id="709886869">
      <w:bodyDiv w:val="1"/>
      <w:marLeft w:val="0"/>
      <w:marRight w:val="0"/>
      <w:marTop w:val="0"/>
      <w:marBottom w:val="0"/>
      <w:divBdr>
        <w:top w:val="none" w:sz="0" w:space="0" w:color="auto"/>
        <w:left w:val="none" w:sz="0" w:space="0" w:color="auto"/>
        <w:bottom w:val="none" w:sz="0" w:space="0" w:color="auto"/>
        <w:right w:val="none" w:sz="0" w:space="0" w:color="auto"/>
      </w:divBdr>
    </w:div>
    <w:div w:id="721831046">
      <w:bodyDiv w:val="1"/>
      <w:marLeft w:val="0"/>
      <w:marRight w:val="0"/>
      <w:marTop w:val="0"/>
      <w:marBottom w:val="0"/>
      <w:divBdr>
        <w:top w:val="none" w:sz="0" w:space="0" w:color="auto"/>
        <w:left w:val="none" w:sz="0" w:space="0" w:color="auto"/>
        <w:bottom w:val="none" w:sz="0" w:space="0" w:color="auto"/>
        <w:right w:val="none" w:sz="0" w:space="0" w:color="auto"/>
      </w:divBdr>
    </w:div>
    <w:div w:id="774134420">
      <w:bodyDiv w:val="1"/>
      <w:marLeft w:val="0"/>
      <w:marRight w:val="0"/>
      <w:marTop w:val="0"/>
      <w:marBottom w:val="0"/>
      <w:divBdr>
        <w:top w:val="none" w:sz="0" w:space="0" w:color="auto"/>
        <w:left w:val="none" w:sz="0" w:space="0" w:color="auto"/>
        <w:bottom w:val="none" w:sz="0" w:space="0" w:color="auto"/>
        <w:right w:val="none" w:sz="0" w:space="0" w:color="auto"/>
      </w:divBdr>
    </w:div>
    <w:div w:id="776406651">
      <w:bodyDiv w:val="1"/>
      <w:marLeft w:val="0"/>
      <w:marRight w:val="0"/>
      <w:marTop w:val="0"/>
      <w:marBottom w:val="0"/>
      <w:divBdr>
        <w:top w:val="none" w:sz="0" w:space="0" w:color="auto"/>
        <w:left w:val="none" w:sz="0" w:space="0" w:color="auto"/>
        <w:bottom w:val="none" w:sz="0" w:space="0" w:color="auto"/>
        <w:right w:val="none" w:sz="0" w:space="0" w:color="auto"/>
      </w:divBdr>
    </w:div>
    <w:div w:id="777919098">
      <w:bodyDiv w:val="1"/>
      <w:marLeft w:val="0"/>
      <w:marRight w:val="0"/>
      <w:marTop w:val="0"/>
      <w:marBottom w:val="0"/>
      <w:divBdr>
        <w:top w:val="none" w:sz="0" w:space="0" w:color="auto"/>
        <w:left w:val="none" w:sz="0" w:space="0" w:color="auto"/>
        <w:bottom w:val="none" w:sz="0" w:space="0" w:color="auto"/>
        <w:right w:val="none" w:sz="0" w:space="0" w:color="auto"/>
      </w:divBdr>
    </w:div>
    <w:div w:id="790902469">
      <w:bodyDiv w:val="1"/>
      <w:marLeft w:val="0"/>
      <w:marRight w:val="0"/>
      <w:marTop w:val="0"/>
      <w:marBottom w:val="0"/>
      <w:divBdr>
        <w:top w:val="none" w:sz="0" w:space="0" w:color="auto"/>
        <w:left w:val="none" w:sz="0" w:space="0" w:color="auto"/>
        <w:bottom w:val="none" w:sz="0" w:space="0" w:color="auto"/>
        <w:right w:val="none" w:sz="0" w:space="0" w:color="auto"/>
      </w:divBdr>
    </w:div>
    <w:div w:id="795761633">
      <w:bodyDiv w:val="1"/>
      <w:marLeft w:val="0"/>
      <w:marRight w:val="0"/>
      <w:marTop w:val="0"/>
      <w:marBottom w:val="0"/>
      <w:divBdr>
        <w:top w:val="none" w:sz="0" w:space="0" w:color="auto"/>
        <w:left w:val="none" w:sz="0" w:space="0" w:color="auto"/>
        <w:bottom w:val="none" w:sz="0" w:space="0" w:color="auto"/>
        <w:right w:val="none" w:sz="0" w:space="0" w:color="auto"/>
      </w:divBdr>
    </w:div>
    <w:div w:id="806631800">
      <w:bodyDiv w:val="1"/>
      <w:marLeft w:val="0"/>
      <w:marRight w:val="0"/>
      <w:marTop w:val="0"/>
      <w:marBottom w:val="0"/>
      <w:divBdr>
        <w:top w:val="none" w:sz="0" w:space="0" w:color="auto"/>
        <w:left w:val="none" w:sz="0" w:space="0" w:color="auto"/>
        <w:bottom w:val="none" w:sz="0" w:space="0" w:color="auto"/>
        <w:right w:val="none" w:sz="0" w:space="0" w:color="auto"/>
      </w:divBdr>
    </w:div>
    <w:div w:id="817108306">
      <w:bodyDiv w:val="1"/>
      <w:marLeft w:val="0"/>
      <w:marRight w:val="0"/>
      <w:marTop w:val="0"/>
      <w:marBottom w:val="0"/>
      <w:divBdr>
        <w:top w:val="none" w:sz="0" w:space="0" w:color="auto"/>
        <w:left w:val="none" w:sz="0" w:space="0" w:color="auto"/>
        <w:bottom w:val="none" w:sz="0" w:space="0" w:color="auto"/>
        <w:right w:val="none" w:sz="0" w:space="0" w:color="auto"/>
      </w:divBdr>
    </w:div>
    <w:div w:id="874653761">
      <w:bodyDiv w:val="1"/>
      <w:marLeft w:val="0"/>
      <w:marRight w:val="0"/>
      <w:marTop w:val="0"/>
      <w:marBottom w:val="0"/>
      <w:divBdr>
        <w:top w:val="none" w:sz="0" w:space="0" w:color="auto"/>
        <w:left w:val="none" w:sz="0" w:space="0" w:color="auto"/>
        <w:bottom w:val="none" w:sz="0" w:space="0" w:color="auto"/>
        <w:right w:val="none" w:sz="0" w:space="0" w:color="auto"/>
      </w:divBdr>
    </w:div>
    <w:div w:id="887765844">
      <w:bodyDiv w:val="1"/>
      <w:marLeft w:val="0"/>
      <w:marRight w:val="0"/>
      <w:marTop w:val="0"/>
      <w:marBottom w:val="0"/>
      <w:divBdr>
        <w:top w:val="none" w:sz="0" w:space="0" w:color="auto"/>
        <w:left w:val="none" w:sz="0" w:space="0" w:color="auto"/>
        <w:bottom w:val="none" w:sz="0" w:space="0" w:color="auto"/>
        <w:right w:val="none" w:sz="0" w:space="0" w:color="auto"/>
      </w:divBdr>
    </w:div>
    <w:div w:id="893200631">
      <w:bodyDiv w:val="1"/>
      <w:marLeft w:val="0"/>
      <w:marRight w:val="0"/>
      <w:marTop w:val="0"/>
      <w:marBottom w:val="0"/>
      <w:divBdr>
        <w:top w:val="none" w:sz="0" w:space="0" w:color="auto"/>
        <w:left w:val="none" w:sz="0" w:space="0" w:color="auto"/>
        <w:bottom w:val="none" w:sz="0" w:space="0" w:color="auto"/>
        <w:right w:val="none" w:sz="0" w:space="0" w:color="auto"/>
      </w:divBdr>
    </w:div>
    <w:div w:id="904686357">
      <w:bodyDiv w:val="1"/>
      <w:marLeft w:val="0"/>
      <w:marRight w:val="0"/>
      <w:marTop w:val="0"/>
      <w:marBottom w:val="0"/>
      <w:divBdr>
        <w:top w:val="none" w:sz="0" w:space="0" w:color="auto"/>
        <w:left w:val="none" w:sz="0" w:space="0" w:color="auto"/>
        <w:bottom w:val="none" w:sz="0" w:space="0" w:color="auto"/>
        <w:right w:val="none" w:sz="0" w:space="0" w:color="auto"/>
      </w:divBdr>
    </w:div>
    <w:div w:id="917402532">
      <w:bodyDiv w:val="1"/>
      <w:marLeft w:val="0"/>
      <w:marRight w:val="0"/>
      <w:marTop w:val="0"/>
      <w:marBottom w:val="0"/>
      <w:divBdr>
        <w:top w:val="none" w:sz="0" w:space="0" w:color="auto"/>
        <w:left w:val="none" w:sz="0" w:space="0" w:color="auto"/>
        <w:bottom w:val="none" w:sz="0" w:space="0" w:color="auto"/>
        <w:right w:val="none" w:sz="0" w:space="0" w:color="auto"/>
      </w:divBdr>
    </w:div>
    <w:div w:id="955409035">
      <w:bodyDiv w:val="1"/>
      <w:marLeft w:val="0"/>
      <w:marRight w:val="0"/>
      <w:marTop w:val="0"/>
      <w:marBottom w:val="0"/>
      <w:divBdr>
        <w:top w:val="none" w:sz="0" w:space="0" w:color="auto"/>
        <w:left w:val="none" w:sz="0" w:space="0" w:color="auto"/>
        <w:bottom w:val="none" w:sz="0" w:space="0" w:color="auto"/>
        <w:right w:val="none" w:sz="0" w:space="0" w:color="auto"/>
      </w:divBdr>
    </w:div>
    <w:div w:id="961687862">
      <w:bodyDiv w:val="1"/>
      <w:marLeft w:val="0"/>
      <w:marRight w:val="0"/>
      <w:marTop w:val="0"/>
      <w:marBottom w:val="0"/>
      <w:divBdr>
        <w:top w:val="none" w:sz="0" w:space="0" w:color="auto"/>
        <w:left w:val="none" w:sz="0" w:space="0" w:color="auto"/>
        <w:bottom w:val="none" w:sz="0" w:space="0" w:color="auto"/>
        <w:right w:val="none" w:sz="0" w:space="0" w:color="auto"/>
      </w:divBdr>
    </w:div>
    <w:div w:id="964584564">
      <w:bodyDiv w:val="1"/>
      <w:marLeft w:val="0"/>
      <w:marRight w:val="0"/>
      <w:marTop w:val="0"/>
      <w:marBottom w:val="0"/>
      <w:divBdr>
        <w:top w:val="none" w:sz="0" w:space="0" w:color="auto"/>
        <w:left w:val="none" w:sz="0" w:space="0" w:color="auto"/>
        <w:bottom w:val="none" w:sz="0" w:space="0" w:color="auto"/>
        <w:right w:val="none" w:sz="0" w:space="0" w:color="auto"/>
      </w:divBdr>
    </w:div>
    <w:div w:id="975380620">
      <w:bodyDiv w:val="1"/>
      <w:marLeft w:val="0"/>
      <w:marRight w:val="0"/>
      <w:marTop w:val="0"/>
      <w:marBottom w:val="0"/>
      <w:divBdr>
        <w:top w:val="none" w:sz="0" w:space="0" w:color="auto"/>
        <w:left w:val="none" w:sz="0" w:space="0" w:color="auto"/>
        <w:bottom w:val="none" w:sz="0" w:space="0" w:color="auto"/>
        <w:right w:val="none" w:sz="0" w:space="0" w:color="auto"/>
      </w:divBdr>
    </w:div>
    <w:div w:id="982005538">
      <w:bodyDiv w:val="1"/>
      <w:marLeft w:val="0"/>
      <w:marRight w:val="0"/>
      <w:marTop w:val="0"/>
      <w:marBottom w:val="0"/>
      <w:divBdr>
        <w:top w:val="none" w:sz="0" w:space="0" w:color="auto"/>
        <w:left w:val="none" w:sz="0" w:space="0" w:color="auto"/>
        <w:bottom w:val="none" w:sz="0" w:space="0" w:color="auto"/>
        <w:right w:val="none" w:sz="0" w:space="0" w:color="auto"/>
      </w:divBdr>
    </w:div>
    <w:div w:id="1037854757">
      <w:bodyDiv w:val="1"/>
      <w:marLeft w:val="0"/>
      <w:marRight w:val="0"/>
      <w:marTop w:val="0"/>
      <w:marBottom w:val="0"/>
      <w:divBdr>
        <w:top w:val="none" w:sz="0" w:space="0" w:color="auto"/>
        <w:left w:val="none" w:sz="0" w:space="0" w:color="auto"/>
        <w:bottom w:val="none" w:sz="0" w:space="0" w:color="auto"/>
        <w:right w:val="none" w:sz="0" w:space="0" w:color="auto"/>
      </w:divBdr>
    </w:div>
    <w:div w:id="1070810996">
      <w:bodyDiv w:val="1"/>
      <w:marLeft w:val="0"/>
      <w:marRight w:val="0"/>
      <w:marTop w:val="0"/>
      <w:marBottom w:val="0"/>
      <w:divBdr>
        <w:top w:val="none" w:sz="0" w:space="0" w:color="auto"/>
        <w:left w:val="none" w:sz="0" w:space="0" w:color="auto"/>
        <w:bottom w:val="none" w:sz="0" w:space="0" w:color="auto"/>
        <w:right w:val="none" w:sz="0" w:space="0" w:color="auto"/>
      </w:divBdr>
    </w:div>
    <w:div w:id="1072972485">
      <w:bodyDiv w:val="1"/>
      <w:marLeft w:val="0"/>
      <w:marRight w:val="0"/>
      <w:marTop w:val="0"/>
      <w:marBottom w:val="0"/>
      <w:divBdr>
        <w:top w:val="none" w:sz="0" w:space="0" w:color="auto"/>
        <w:left w:val="none" w:sz="0" w:space="0" w:color="auto"/>
        <w:bottom w:val="none" w:sz="0" w:space="0" w:color="auto"/>
        <w:right w:val="none" w:sz="0" w:space="0" w:color="auto"/>
      </w:divBdr>
    </w:div>
    <w:div w:id="1112674249">
      <w:bodyDiv w:val="1"/>
      <w:marLeft w:val="0"/>
      <w:marRight w:val="0"/>
      <w:marTop w:val="0"/>
      <w:marBottom w:val="0"/>
      <w:divBdr>
        <w:top w:val="none" w:sz="0" w:space="0" w:color="auto"/>
        <w:left w:val="none" w:sz="0" w:space="0" w:color="auto"/>
        <w:bottom w:val="none" w:sz="0" w:space="0" w:color="auto"/>
        <w:right w:val="none" w:sz="0" w:space="0" w:color="auto"/>
      </w:divBdr>
    </w:div>
    <w:div w:id="1113787172">
      <w:bodyDiv w:val="1"/>
      <w:marLeft w:val="0"/>
      <w:marRight w:val="0"/>
      <w:marTop w:val="0"/>
      <w:marBottom w:val="0"/>
      <w:divBdr>
        <w:top w:val="none" w:sz="0" w:space="0" w:color="auto"/>
        <w:left w:val="none" w:sz="0" w:space="0" w:color="auto"/>
        <w:bottom w:val="none" w:sz="0" w:space="0" w:color="auto"/>
        <w:right w:val="none" w:sz="0" w:space="0" w:color="auto"/>
      </w:divBdr>
    </w:div>
    <w:div w:id="1126318565">
      <w:bodyDiv w:val="1"/>
      <w:marLeft w:val="0"/>
      <w:marRight w:val="0"/>
      <w:marTop w:val="0"/>
      <w:marBottom w:val="0"/>
      <w:divBdr>
        <w:top w:val="none" w:sz="0" w:space="0" w:color="auto"/>
        <w:left w:val="none" w:sz="0" w:space="0" w:color="auto"/>
        <w:bottom w:val="none" w:sz="0" w:space="0" w:color="auto"/>
        <w:right w:val="none" w:sz="0" w:space="0" w:color="auto"/>
      </w:divBdr>
    </w:div>
    <w:div w:id="1165362111">
      <w:bodyDiv w:val="1"/>
      <w:marLeft w:val="0"/>
      <w:marRight w:val="0"/>
      <w:marTop w:val="0"/>
      <w:marBottom w:val="0"/>
      <w:divBdr>
        <w:top w:val="none" w:sz="0" w:space="0" w:color="auto"/>
        <w:left w:val="none" w:sz="0" w:space="0" w:color="auto"/>
        <w:bottom w:val="none" w:sz="0" w:space="0" w:color="auto"/>
        <w:right w:val="none" w:sz="0" w:space="0" w:color="auto"/>
      </w:divBdr>
    </w:div>
    <w:div w:id="1175270001">
      <w:bodyDiv w:val="1"/>
      <w:marLeft w:val="0"/>
      <w:marRight w:val="0"/>
      <w:marTop w:val="0"/>
      <w:marBottom w:val="0"/>
      <w:divBdr>
        <w:top w:val="none" w:sz="0" w:space="0" w:color="auto"/>
        <w:left w:val="none" w:sz="0" w:space="0" w:color="auto"/>
        <w:bottom w:val="none" w:sz="0" w:space="0" w:color="auto"/>
        <w:right w:val="none" w:sz="0" w:space="0" w:color="auto"/>
      </w:divBdr>
    </w:div>
    <w:div w:id="1183664867">
      <w:bodyDiv w:val="1"/>
      <w:marLeft w:val="0"/>
      <w:marRight w:val="0"/>
      <w:marTop w:val="0"/>
      <w:marBottom w:val="0"/>
      <w:divBdr>
        <w:top w:val="none" w:sz="0" w:space="0" w:color="auto"/>
        <w:left w:val="none" w:sz="0" w:space="0" w:color="auto"/>
        <w:bottom w:val="none" w:sz="0" w:space="0" w:color="auto"/>
        <w:right w:val="none" w:sz="0" w:space="0" w:color="auto"/>
      </w:divBdr>
    </w:div>
    <w:div w:id="1213271028">
      <w:bodyDiv w:val="1"/>
      <w:marLeft w:val="0"/>
      <w:marRight w:val="0"/>
      <w:marTop w:val="0"/>
      <w:marBottom w:val="0"/>
      <w:divBdr>
        <w:top w:val="none" w:sz="0" w:space="0" w:color="auto"/>
        <w:left w:val="none" w:sz="0" w:space="0" w:color="auto"/>
        <w:bottom w:val="none" w:sz="0" w:space="0" w:color="auto"/>
        <w:right w:val="none" w:sz="0" w:space="0" w:color="auto"/>
      </w:divBdr>
    </w:div>
    <w:div w:id="1215964975">
      <w:bodyDiv w:val="1"/>
      <w:marLeft w:val="0"/>
      <w:marRight w:val="0"/>
      <w:marTop w:val="0"/>
      <w:marBottom w:val="0"/>
      <w:divBdr>
        <w:top w:val="none" w:sz="0" w:space="0" w:color="auto"/>
        <w:left w:val="none" w:sz="0" w:space="0" w:color="auto"/>
        <w:bottom w:val="none" w:sz="0" w:space="0" w:color="auto"/>
        <w:right w:val="none" w:sz="0" w:space="0" w:color="auto"/>
      </w:divBdr>
    </w:div>
    <w:div w:id="1216894689">
      <w:bodyDiv w:val="1"/>
      <w:marLeft w:val="0"/>
      <w:marRight w:val="0"/>
      <w:marTop w:val="0"/>
      <w:marBottom w:val="0"/>
      <w:divBdr>
        <w:top w:val="none" w:sz="0" w:space="0" w:color="auto"/>
        <w:left w:val="none" w:sz="0" w:space="0" w:color="auto"/>
        <w:bottom w:val="none" w:sz="0" w:space="0" w:color="auto"/>
        <w:right w:val="none" w:sz="0" w:space="0" w:color="auto"/>
      </w:divBdr>
    </w:div>
    <w:div w:id="1217090273">
      <w:bodyDiv w:val="1"/>
      <w:marLeft w:val="0"/>
      <w:marRight w:val="0"/>
      <w:marTop w:val="0"/>
      <w:marBottom w:val="0"/>
      <w:divBdr>
        <w:top w:val="none" w:sz="0" w:space="0" w:color="auto"/>
        <w:left w:val="none" w:sz="0" w:space="0" w:color="auto"/>
        <w:bottom w:val="none" w:sz="0" w:space="0" w:color="auto"/>
        <w:right w:val="none" w:sz="0" w:space="0" w:color="auto"/>
      </w:divBdr>
    </w:div>
    <w:div w:id="1218781011">
      <w:bodyDiv w:val="1"/>
      <w:marLeft w:val="0"/>
      <w:marRight w:val="0"/>
      <w:marTop w:val="0"/>
      <w:marBottom w:val="0"/>
      <w:divBdr>
        <w:top w:val="none" w:sz="0" w:space="0" w:color="auto"/>
        <w:left w:val="none" w:sz="0" w:space="0" w:color="auto"/>
        <w:bottom w:val="none" w:sz="0" w:space="0" w:color="auto"/>
        <w:right w:val="none" w:sz="0" w:space="0" w:color="auto"/>
      </w:divBdr>
    </w:div>
    <w:div w:id="1223326580">
      <w:bodyDiv w:val="1"/>
      <w:marLeft w:val="0"/>
      <w:marRight w:val="0"/>
      <w:marTop w:val="0"/>
      <w:marBottom w:val="0"/>
      <w:divBdr>
        <w:top w:val="none" w:sz="0" w:space="0" w:color="auto"/>
        <w:left w:val="none" w:sz="0" w:space="0" w:color="auto"/>
        <w:bottom w:val="none" w:sz="0" w:space="0" w:color="auto"/>
        <w:right w:val="none" w:sz="0" w:space="0" w:color="auto"/>
      </w:divBdr>
    </w:div>
    <w:div w:id="1226113295">
      <w:bodyDiv w:val="1"/>
      <w:marLeft w:val="0"/>
      <w:marRight w:val="0"/>
      <w:marTop w:val="0"/>
      <w:marBottom w:val="0"/>
      <w:divBdr>
        <w:top w:val="none" w:sz="0" w:space="0" w:color="auto"/>
        <w:left w:val="none" w:sz="0" w:space="0" w:color="auto"/>
        <w:bottom w:val="none" w:sz="0" w:space="0" w:color="auto"/>
        <w:right w:val="none" w:sz="0" w:space="0" w:color="auto"/>
      </w:divBdr>
    </w:div>
    <w:div w:id="1240989846">
      <w:bodyDiv w:val="1"/>
      <w:marLeft w:val="0"/>
      <w:marRight w:val="0"/>
      <w:marTop w:val="0"/>
      <w:marBottom w:val="0"/>
      <w:divBdr>
        <w:top w:val="none" w:sz="0" w:space="0" w:color="auto"/>
        <w:left w:val="none" w:sz="0" w:space="0" w:color="auto"/>
        <w:bottom w:val="none" w:sz="0" w:space="0" w:color="auto"/>
        <w:right w:val="none" w:sz="0" w:space="0" w:color="auto"/>
      </w:divBdr>
    </w:div>
    <w:div w:id="1265113949">
      <w:bodyDiv w:val="1"/>
      <w:marLeft w:val="0"/>
      <w:marRight w:val="0"/>
      <w:marTop w:val="0"/>
      <w:marBottom w:val="0"/>
      <w:divBdr>
        <w:top w:val="none" w:sz="0" w:space="0" w:color="auto"/>
        <w:left w:val="none" w:sz="0" w:space="0" w:color="auto"/>
        <w:bottom w:val="none" w:sz="0" w:space="0" w:color="auto"/>
        <w:right w:val="none" w:sz="0" w:space="0" w:color="auto"/>
      </w:divBdr>
    </w:div>
    <w:div w:id="1266615255">
      <w:bodyDiv w:val="1"/>
      <w:marLeft w:val="0"/>
      <w:marRight w:val="0"/>
      <w:marTop w:val="0"/>
      <w:marBottom w:val="0"/>
      <w:divBdr>
        <w:top w:val="none" w:sz="0" w:space="0" w:color="auto"/>
        <w:left w:val="none" w:sz="0" w:space="0" w:color="auto"/>
        <w:bottom w:val="none" w:sz="0" w:space="0" w:color="auto"/>
        <w:right w:val="none" w:sz="0" w:space="0" w:color="auto"/>
      </w:divBdr>
    </w:div>
    <w:div w:id="1299611466">
      <w:bodyDiv w:val="1"/>
      <w:marLeft w:val="0"/>
      <w:marRight w:val="0"/>
      <w:marTop w:val="0"/>
      <w:marBottom w:val="0"/>
      <w:divBdr>
        <w:top w:val="none" w:sz="0" w:space="0" w:color="auto"/>
        <w:left w:val="none" w:sz="0" w:space="0" w:color="auto"/>
        <w:bottom w:val="none" w:sz="0" w:space="0" w:color="auto"/>
        <w:right w:val="none" w:sz="0" w:space="0" w:color="auto"/>
      </w:divBdr>
    </w:div>
    <w:div w:id="1337999109">
      <w:bodyDiv w:val="1"/>
      <w:marLeft w:val="0"/>
      <w:marRight w:val="0"/>
      <w:marTop w:val="0"/>
      <w:marBottom w:val="0"/>
      <w:divBdr>
        <w:top w:val="none" w:sz="0" w:space="0" w:color="auto"/>
        <w:left w:val="none" w:sz="0" w:space="0" w:color="auto"/>
        <w:bottom w:val="none" w:sz="0" w:space="0" w:color="auto"/>
        <w:right w:val="none" w:sz="0" w:space="0" w:color="auto"/>
      </w:divBdr>
    </w:div>
    <w:div w:id="1371764063">
      <w:bodyDiv w:val="1"/>
      <w:marLeft w:val="0"/>
      <w:marRight w:val="0"/>
      <w:marTop w:val="0"/>
      <w:marBottom w:val="0"/>
      <w:divBdr>
        <w:top w:val="none" w:sz="0" w:space="0" w:color="auto"/>
        <w:left w:val="none" w:sz="0" w:space="0" w:color="auto"/>
        <w:bottom w:val="none" w:sz="0" w:space="0" w:color="auto"/>
        <w:right w:val="none" w:sz="0" w:space="0" w:color="auto"/>
      </w:divBdr>
    </w:div>
    <w:div w:id="1433089731">
      <w:bodyDiv w:val="1"/>
      <w:marLeft w:val="0"/>
      <w:marRight w:val="0"/>
      <w:marTop w:val="0"/>
      <w:marBottom w:val="0"/>
      <w:divBdr>
        <w:top w:val="none" w:sz="0" w:space="0" w:color="auto"/>
        <w:left w:val="none" w:sz="0" w:space="0" w:color="auto"/>
        <w:bottom w:val="none" w:sz="0" w:space="0" w:color="auto"/>
        <w:right w:val="none" w:sz="0" w:space="0" w:color="auto"/>
      </w:divBdr>
    </w:div>
    <w:div w:id="1453524295">
      <w:bodyDiv w:val="1"/>
      <w:marLeft w:val="0"/>
      <w:marRight w:val="0"/>
      <w:marTop w:val="0"/>
      <w:marBottom w:val="0"/>
      <w:divBdr>
        <w:top w:val="none" w:sz="0" w:space="0" w:color="auto"/>
        <w:left w:val="none" w:sz="0" w:space="0" w:color="auto"/>
        <w:bottom w:val="none" w:sz="0" w:space="0" w:color="auto"/>
        <w:right w:val="none" w:sz="0" w:space="0" w:color="auto"/>
      </w:divBdr>
    </w:div>
    <w:div w:id="1520926092">
      <w:bodyDiv w:val="1"/>
      <w:marLeft w:val="0"/>
      <w:marRight w:val="0"/>
      <w:marTop w:val="0"/>
      <w:marBottom w:val="0"/>
      <w:divBdr>
        <w:top w:val="none" w:sz="0" w:space="0" w:color="auto"/>
        <w:left w:val="none" w:sz="0" w:space="0" w:color="auto"/>
        <w:bottom w:val="none" w:sz="0" w:space="0" w:color="auto"/>
        <w:right w:val="none" w:sz="0" w:space="0" w:color="auto"/>
      </w:divBdr>
    </w:div>
    <w:div w:id="1543787475">
      <w:bodyDiv w:val="1"/>
      <w:marLeft w:val="0"/>
      <w:marRight w:val="0"/>
      <w:marTop w:val="0"/>
      <w:marBottom w:val="0"/>
      <w:divBdr>
        <w:top w:val="none" w:sz="0" w:space="0" w:color="auto"/>
        <w:left w:val="none" w:sz="0" w:space="0" w:color="auto"/>
        <w:bottom w:val="none" w:sz="0" w:space="0" w:color="auto"/>
        <w:right w:val="none" w:sz="0" w:space="0" w:color="auto"/>
      </w:divBdr>
    </w:div>
    <w:div w:id="1571117649">
      <w:bodyDiv w:val="1"/>
      <w:marLeft w:val="0"/>
      <w:marRight w:val="0"/>
      <w:marTop w:val="0"/>
      <w:marBottom w:val="0"/>
      <w:divBdr>
        <w:top w:val="none" w:sz="0" w:space="0" w:color="auto"/>
        <w:left w:val="none" w:sz="0" w:space="0" w:color="auto"/>
        <w:bottom w:val="none" w:sz="0" w:space="0" w:color="auto"/>
        <w:right w:val="none" w:sz="0" w:space="0" w:color="auto"/>
      </w:divBdr>
    </w:div>
    <w:div w:id="1676574468">
      <w:bodyDiv w:val="1"/>
      <w:marLeft w:val="0"/>
      <w:marRight w:val="0"/>
      <w:marTop w:val="0"/>
      <w:marBottom w:val="0"/>
      <w:divBdr>
        <w:top w:val="none" w:sz="0" w:space="0" w:color="auto"/>
        <w:left w:val="none" w:sz="0" w:space="0" w:color="auto"/>
        <w:bottom w:val="none" w:sz="0" w:space="0" w:color="auto"/>
        <w:right w:val="none" w:sz="0" w:space="0" w:color="auto"/>
      </w:divBdr>
    </w:div>
    <w:div w:id="1684746380">
      <w:bodyDiv w:val="1"/>
      <w:marLeft w:val="0"/>
      <w:marRight w:val="0"/>
      <w:marTop w:val="0"/>
      <w:marBottom w:val="0"/>
      <w:divBdr>
        <w:top w:val="none" w:sz="0" w:space="0" w:color="auto"/>
        <w:left w:val="none" w:sz="0" w:space="0" w:color="auto"/>
        <w:bottom w:val="none" w:sz="0" w:space="0" w:color="auto"/>
        <w:right w:val="none" w:sz="0" w:space="0" w:color="auto"/>
      </w:divBdr>
    </w:div>
    <w:div w:id="1693799625">
      <w:bodyDiv w:val="1"/>
      <w:marLeft w:val="0"/>
      <w:marRight w:val="0"/>
      <w:marTop w:val="0"/>
      <w:marBottom w:val="0"/>
      <w:divBdr>
        <w:top w:val="none" w:sz="0" w:space="0" w:color="auto"/>
        <w:left w:val="none" w:sz="0" w:space="0" w:color="auto"/>
        <w:bottom w:val="none" w:sz="0" w:space="0" w:color="auto"/>
        <w:right w:val="none" w:sz="0" w:space="0" w:color="auto"/>
      </w:divBdr>
    </w:div>
    <w:div w:id="1712532461">
      <w:bodyDiv w:val="1"/>
      <w:marLeft w:val="0"/>
      <w:marRight w:val="0"/>
      <w:marTop w:val="0"/>
      <w:marBottom w:val="0"/>
      <w:divBdr>
        <w:top w:val="none" w:sz="0" w:space="0" w:color="auto"/>
        <w:left w:val="none" w:sz="0" w:space="0" w:color="auto"/>
        <w:bottom w:val="none" w:sz="0" w:space="0" w:color="auto"/>
        <w:right w:val="none" w:sz="0" w:space="0" w:color="auto"/>
      </w:divBdr>
    </w:div>
    <w:div w:id="1713842148">
      <w:bodyDiv w:val="1"/>
      <w:marLeft w:val="0"/>
      <w:marRight w:val="0"/>
      <w:marTop w:val="0"/>
      <w:marBottom w:val="0"/>
      <w:divBdr>
        <w:top w:val="none" w:sz="0" w:space="0" w:color="auto"/>
        <w:left w:val="none" w:sz="0" w:space="0" w:color="auto"/>
        <w:bottom w:val="none" w:sz="0" w:space="0" w:color="auto"/>
        <w:right w:val="none" w:sz="0" w:space="0" w:color="auto"/>
      </w:divBdr>
    </w:div>
    <w:div w:id="1724213438">
      <w:bodyDiv w:val="1"/>
      <w:marLeft w:val="0"/>
      <w:marRight w:val="0"/>
      <w:marTop w:val="0"/>
      <w:marBottom w:val="0"/>
      <w:divBdr>
        <w:top w:val="none" w:sz="0" w:space="0" w:color="auto"/>
        <w:left w:val="none" w:sz="0" w:space="0" w:color="auto"/>
        <w:bottom w:val="none" w:sz="0" w:space="0" w:color="auto"/>
        <w:right w:val="none" w:sz="0" w:space="0" w:color="auto"/>
      </w:divBdr>
    </w:div>
    <w:div w:id="1735619107">
      <w:bodyDiv w:val="1"/>
      <w:marLeft w:val="0"/>
      <w:marRight w:val="0"/>
      <w:marTop w:val="0"/>
      <w:marBottom w:val="0"/>
      <w:divBdr>
        <w:top w:val="none" w:sz="0" w:space="0" w:color="auto"/>
        <w:left w:val="none" w:sz="0" w:space="0" w:color="auto"/>
        <w:bottom w:val="none" w:sz="0" w:space="0" w:color="auto"/>
        <w:right w:val="none" w:sz="0" w:space="0" w:color="auto"/>
      </w:divBdr>
    </w:div>
    <w:div w:id="1755778588">
      <w:bodyDiv w:val="1"/>
      <w:marLeft w:val="0"/>
      <w:marRight w:val="0"/>
      <w:marTop w:val="0"/>
      <w:marBottom w:val="0"/>
      <w:divBdr>
        <w:top w:val="none" w:sz="0" w:space="0" w:color="auto"/>
        <w:left w:val="none" w:sz="0" w:space="0" w:color="auto"/>
        <w:bottom w:val="none" w:sz="0" w:space="0" w:color="auto"/>
        <w:right w:val="none" w:sz="0" w:space="0" w:color="auto"/>
      </w:divBdr>
    </w:div>
    <w:div w:id="1762601675">
      <w:bodyDiv w:val="1"/>
      <w:marLeft w:val="0"/>
      <w:marRight w:val="0"/>
      <w:marTop w:val="0"/>
      <w:marBottom w:val="0"/>
      <w:divBdr>
        <w:top w:val="none" w:sz="0" w:space="0" w:color="auto"/>
        <w:left w:val="none" w:sz="0" w:space="0" w:color="auto"/>
        <w:bottom w:val="none" w:sz="0" w:space="0" w:color="auto"/>
        <w:right w:val="none" w:sz="0" w:space="0" w:color="auto"/>
      </w:divBdr>
    </w:div>
    <w:div w:id="1763185767">
      <w:bodyDiv w:val="1"/>
      <w:marLeft w:val="0"/>
      <w:marRight w:val="0"/>
      <w:marTop w:val="0"/>
      <w:marBottom w:val="0"/>
      <w:divBdr>
        <w:top w:val="none" w:sz="0" w:space="0" w:color="auto"/>
        <w:left w:val="none" w:sz="0" w:space="0" w:color="auto"/>
        <w:bottom w:val="none" w:sz="0" w:space="0" w:color="auto"/>
        <w:right w:val="none" w:sz="0" w:space="0" w:color="auto"/>
      </w:divBdr>
    </w:div>
    <w:div w:id="1765683085">
      <w:bodyDiv w:val="1"/>
      <w:marLeft w:val="0"/>
      <w:marRight w:val="0"/>
      <w:marTop w:val="0"/>
      <w:marBottom w:val="0"/>
      <w:divBdr>
        <w:top w:val="none" w:sz="0" w:space="0" w:color="auto"/>
        <w:left w:val="none" w:sz="0" w:space="0" w:color="auto"/>
        <w:bottom w:val="none" w:sz="0" w:space="0" w:color="auto"/>
        <w:right w:val="none" w:sz="0" w:space="0" w:color="auto"/>
      </w:divBdr>
    </w:div>
    <w:div w:id="1801917497">
      <w:bodyDiv w:val="1"/>
      <w:marLeft w:val="0"/>
      <w:marRight w:val="0"/>
      <w:marTop w:val="0"/>
      <w:marBottom w:val="0"/>
      <w:divBdr>
        <w:top w:val="none" w:sz="0" w:space="0" w:color="auto"/>
        <w:left w:val="none" w:sz="0" w:space="0" w:color="auto"/>
        <w:bottom w:val="none" w:sz="0" w:space="0" w:color="auto"/>
        <w:right w:val="none" w:sz="0" w:space="0" w:color="auto"/>
      </w:divBdr>
    </w:div>
    <w:div w:id="1804033794">
      <w:bodyDiv w:val="1"/>
      <w:marLeft w:val="0"/>
      <w:marRight w:val="0"/>
      <w:marTop w:val="0"/>
      <w:marBottom w:val="0"/>
      <w:divBdr>
        <w:top w:val="none" w:sz="0" w:space="0" w:color="auto"/>
        <w:left w:val="none" w:sz="0" w:space="0" w:color="auto"/>
        <w:bottom w:val="none" w:sz="0" w:space="0" w:color="auto"/>
        <w:right w:val="none" w:sz="0" w:space="0" w:color="auto"/>
      </w:divBdr>
    </w:div>
    <w:div w:id="1831360066">
      <w:bodyDiv w:val="1"/>
      <w:marLeft w:val="0"/>
      <w:marRight w:val="0"/>
      <w:marTop w:val="0"/>
      <w:marBottom w:val="0"/>
      <w:divBdr>
        <w:top w:val="none" w:sz="0" w:space="0" w:color="auto"/>
        <w:left w:val="none" w:sz="0" w:space="0" w:color="auto"/>
        <w:bottom w:val="none" w:sz="0" w:space="0" w:color="auto"/>
        <w:right w:val="none" w:sz="0" w:space="0" w:color="auto"/>
      </w:divBdr>
    </w:div>
    <w:div w:id="1832601027">
      <w:bodyDiv w:val="1"/>
      <w:marLeft w:val="0"/>
      <w:marRight w:val="0"/>
      <w:marTop w:val="0"/>
      <w:marBottom w:val="0"/>
      <w:divBdr>
        <w:top w:val="none" w:sz="0" w:space="0" w:color="auto"/>
        <w:left w:val="none" w:sz="0" w:space="0" w:color="auto"/>
        <w:bottom w:val="none" w:sz="0" w:space="0" w:color="auto"/>
        <w:right w:val="none" w:sz="0" w:space="0" w:color="auto"/>
      </w:divBdr>
    </w:div>
    <w:div w:id="1874801248">
      <w:bodyDiv w:val="1"/>
      <w:marLeft w:val="0"/>
      <w:marRight w:val="0"/>
      <w:marTop w:val="0"/>
      <w:marBottom w:val="0"/>
      <w:divBdr>
        <w:top w:val="none" w:sz="0" w:space="0" w:color="auto"/>
        <w:left w:val="none" w:sz="0" w:space="0" w:color="auto"/>
        <w:bottom w:val="none" w:sz="0" w:space="0" w:color="auto"/>
        <w:right w:val="none" w:sz="0" w:space="0" w:color="auto"/>
      </w:divBdr>
    </w:div>
    <w:div w:id="1914971584">
      <w:bodyDiv w:val="1"/>
      <w:marLeft w:val="0"/>
      <w:marRight w:val="0"/>
      <w:marTop w:val="0"/>
      <w:marBottom w:val="0"/>
      <w:divBdr>
        <w:top w:val="none" w:sz="0" w:space="0" w:color="auto"/>
        <w:left w:val="none" w:sz="0" w:space="0" w:color="auto"/>
        <w:bottom w:val="none" w:sz="0" w:space="0" w:color="auto"/>
        <w:right w:val="none" w:sz="0" w:space="0" w:color="auto"/>
      </w:divBdr>
    </w:div>
    <w:div w:id="1915385588">
      <w:bodyDiv w:val="1"/>
      <w:marLeft w:val="0"/>
      <w:marRight w:val="0"/>
      <w:marTop w:val="0"/>
      <w:marBottom w:val="0"/>
      <w:divBdr>
        <w:top w:val="none" w:sz="0" w:space="0" w:color="auto"/>
        <w:left w:val="none" w:sz="0" w:space="0" w:color="auto"/>
        <w:bottom w:val="none" w:sz="0" w:space="0" w:color="auto"/>
        <w:right w:val="none" w:sz="0" w:space="0" w:color="auto"/>
      </w:divBdr>
    </w:div>
    <w:div w:id="1938901073">
      <w:bodyDiv w:val="1"/>
      <w:marLeft w:val="0"/>
      <w:marRight w:val="0"/>
      <w:marTop w:val="0"/>
      <w:marBottom w:val="0"/>
      <w:divBdr>
        <w:top w:val="none" w:sz="0" w:space="0" w:color="auto"/>
        <w:left w:val="none" w:sz="0" w:space="0" w:color="auto"/>
        <w:bottom w:val="none" w:sz="0" w:space="0" w:color="auto"/>
        <w:right w:val="none" w:sz="0" w:space="0" w:color="auto"/>
      </w:divBdr>
    </w:div>
    <w:div w:id="1980375407">
      <w:bodyDiv w:val="1"/>
      <w:marLeft w:val="0"/>
      <w:marRight w:val="0"/>
      <w:marTop w:val="0"/>
      <w:marBottom w:val="0"/>
      <w:divBdr>
        <w:top w:val="none" w:sz="0" w:space="0" w:color="auto"/>
        <w:left w:val="none" w:sz="0" w:space="0" w:color="auto"/>
        <w:bottom w:val="none" w:sz="0" w:space="0" w:color="auto"/>
        <w:right w:val="none" w:sz="0" w:space="0" w:color="auto"/>
      </w:divBdr>
    </w:div>
    <w:div w:id="1983268092">
      <w:bodyDiv w:val="1"/>
      <w:marLeft w:val="0"/>
      <w:marRight w:val="0"/>
      <w:marTop w:val="0"/>
      <w:marBottom w:val="0"/>
      <w:divBdr>
        <w:top w:val="none" w:sz="0" w:space="0" w:color="auto"/>
        <w:left w:val="none" w:sz="0" w:space="0" w:color="auto"/>
        <w:bottom w:val="none" w:sz="0" w:space="0" w:color="auto"/>
        <w:right w:val="none" w:sz="0" w:space="0" w:color="auto"/>
      </w:divBdr>
    </w:div>
    <w:div w:id="2006780259">
      <w:bodyDiv w:val="1"/>
      <w:marLeft w:val="0"/>
      <w:marRight w:val="0"/>
      <w:marTop w:val="0"/>
      <w:marBottom w:val="0"/>
      <w:divBdr>
        <w:top w:val="none" w:sz="0" w:space="0" w:color="auto"/>
        <w:left w:val="none" w:sz="0" w:space="0" w:color="auto"/>
        <w:bottom w:val="none" w:sz="0" w:space="0" w:color="auto"/>
        <w:right w:val="none" w:sz="0" w:space="0" w:color="auto"/>
      </w:divBdr>
    </w:div>
    <w:div w:id="2019692902">
      <w:bodyDiv w:val="1"/>
      <w:marLeft w:val="0"/>
      <w:marRight w:val="0"/>
      <w:marTop w:val="0"/>
      <w:marBottom w:val="0"/>
      <w:divBdr>
        <w:top w:val="none" w:sz="0" w:space="0" w:color="auto"/>
        <w:left w:val="none" w:sz="0" w:space="0" w:color="auto"/>
        <w:bottom w:val="none" w:sz="0" w:space="0" w:color="auto"/>
        <w:right w:val="none" w:sz="0" w:space="0" w:color="auto"/>
      </w:divBdr>
    </w:div>
    <w:div w:id="2035300500">
      <w:bodyDiv w:val="1"/>
      <w:marLeft w:val="0"/>
      <w:marRight w:val="0"/>
      <w:marTop w:val="0"/>
      <w:marBottom w:val="0"/>
      <w:divBdr>
        <w:top w:val="none" w:sz="0" w:space="0" w:color="auto"/>
        <w:left w:val="none" w:sz="0" w:space="0" w:color="auto"/>
        <w:bottom w:val="none" w:sz="0" w:space="0" w:color="auto"/>
        <w:right w:val="none" w:sz="0" w:space="0" w:color="auto"/>
      </w:divBdr>
    </w:div>
    <w:div w:id="2052536909">
      <w:bodyDiv w:val="1"/>
      <w:marLeft w:val="0"/>
      <w:marRight w:val="0"/>
      <w:marTop w:val="0"/>
      <w:marBottom w:val="0"/>
      <w:divBdr>
        <w:top w:val="none" w:sz="0" w:space="0" w:color="auto"/>
        <w:left w:val="none" w:sz="0" w:space="0" w:color="auto"/>
        <w:bottom w:val="none" w:sz="0" w:space="0" w:color="auto"/>
        <w:right w:val="none" w:sz="0" w:space="0" w:color="auto"/>
      </w:divBdr>
    </w:div>
    <w:div w:id="2074811313">
      <w:bodyDiv w:val="1"/>
      <w:marLeft w:val="0"/>
      <w:marRight w:val="0"/>
      <w:marTop w:val="0"/>
      <w:marBottom w:val="0"/>
      <w:divBdr>
        <w:top w:val="none" w:sz="0" w:space="0" w:color="auto"/>
        <w:left w:val="none" w:sz="0" w:space="0" w:color="auto"/>
        <w:bottom w:val="none" w:sz="0" w:space="0" w:color="auto"/>
        <w:right w:val="none" w:sz="0" w:space="0" w:color="auto"/>
      </w:divBdr>
    </w:div>
    <w:div w:id="2089030847">
      <w:bodyDiv w:val="1"/>
      <w:marLeft w:val="0"/>
      <w:marRight w:val="0"/>
      <w:marTop w:val="0"/>
      <w:marBottom w:val="0"/>
      <w:divBdr>
        <w:top w:val="none" w:sz="0" w:space="0" w:color="auto"/>
        <w:left w:val="none" w:sz="0" w:space="0" w:color="auto"/>
        <w:bottom w:val="none" w:sz="0" w:space="0" w:color="auto"/>
        <w:right w:val="none" w:sz="0" w:space="0" w:color="auto"/>
      </w:divBdr>
    </w:div>
    <w:div w:id="2094737930">
      <w:bodyDiv w:val="1"/>
      <w:marLeft w:val="0"/>
      <w:marRight w:val="0"/>
      <w:marTop w:val="0"/>
      <w:marBottom w:val="0"/>
      <w:divBdr>
        <w:top w:val="none" w:sz="0" w:space="0" w:color="auto"/>
        <w:left w:val="none" w:sz="0" w:space="0" w:color="auto"/>
        <w:bottom w:val="none" w:sz="0" w:space="0" w:color="auto"/>
        <w:right w:val="none" w:sz="0" w:space="0" w:color="auto"/>
      </w:divBdr>
    </w:div>
    <w:div w:id="2122069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2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9" Type="http://schemas.openxmlformats.org/officeDocument/2006/relationships/chart" Target="charts/chart4.xml"/><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9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1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203%20&#1057;&#1093;&#1077;&#1084;&#1080;%20&#1079;&#1072;&#1084;&#1110;&#1097;&#1077;&#1085;&#1085;&#1103;" TargetMode="External"/><Relationship Id="rId2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7" Type="http://schemas.openxmlformats.org/officeDocument/2006/relationships/hyperlink" Target="file:///C:\Users\user\Desktop\&#1053;&#1072;%20&#1053;&#1050;&#1056;&#1045;&#1050;&#1055;%2007.08.2019%20&#1086;&#1088;&#1080;&#1075;&#1080;&#1085;&#1072;&#1083;\&#1071;&#1082;&#1110;&#1089;&#1090;&#1100;%20&#1077;.&#1077;\EDL175.docx" TargetMode="External"/><Relationship Id="rId5" Type="http://schemas.openxmlformats.org/officeDocument/2006/relationships/settings" Target="settings.xml"/><Relationship Id="rId6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90" Type="http://schemas.openxmlformats.org/officeDocument/2006/relationships/chart" Target="charts/chart5.xml"/><Relationship Id="rId95" Type="http://schemas.openxmlformats.org/officeDocument/2006/relationships/image" Target="media/image3.png"/><Relationship Id="rId1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14" Type="http://schemas.openxmlformats.org/officeDocument/2006/relationships/chart" Target="charts/chart1.xml"/><Relationship Id="rId2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2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 Type="http://schemas.openxmlformats.org/officeDocument/2006/relationships/endnotes" Target="endnotes.xml"/><Relationship Id="rId5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5" Type="http://schemas.openxmlformats.org/officeDocument/2006/relationships/hyperlink" Target="file:///C:\Users\user\Desktop\&#1043;&#1054;&#1057;&#1058;%2013109-97.pdf" TargetMode="External"/><Relationship Id="rId93" Type="http://schemas.openxmlformats.org/officeDocument/2006/relationships/image" Target="media/image2.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1072;&#1090;&#1086;&#1082;%204.docx" TargetMode="External"/><Relationship Id="rId17" Type="http://schemas.openxmlformats.org/officeDocument/2006/relationships/footer" Target="footer1.xml"/><Relationship Id="rId2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2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8" Type="http://schemas.openxmlformats.org/officeDocument/2006/relationships/hyperlink" Target="file:///C:\Users\user\Desktop\&#1053;&#1072;%20&#1053;&#1050;&#1056;&#1045;&#1050;&#1055;%2007.08.2019%20&#1086;&#1088;&#1080;&#1075;&#1080;&#1085;&#1072;&#1083;\&#1071;&#1082;&#1110;&#1089;&#1090;&#1100;%20&#1077;.&#1077;\ENEXT_&#1050;&#1055;%20&#1085;&#1072;%20&#1072;&#1085;&#1072;&#1083;&#1080;&#1079;&#1072;&#1090;&#1086;&#1088;%20Elspec-&#1082;&#1086;&#1085;&#1074;&#1077;&#1088;&#1090;&#1080;&#1088;&#1086;&#1074;&#1072;&#1085;.docx" TargetMode="External"/><Relationship Id="rId9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1072;&#1090;&#1086;&#1082;%205%20&#1074;%20&#1053;&#1050;&#1056;&#1045;&#1050;&#1055;%20%2003%2010%2019.xlsx" TargetMode="External"/><Relationship Id="rId96" Type="http://schemas.openxmlformats.org/officeDocument/2006/relationships/hyperlink" Target="javascript:void(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2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36"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7"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1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202&#1057;&#1093;&#1077;&#1084;&#1080;%20&#1085;&#1086;&#1088;&#1084;&#1072;&#1083;&#1100;&#1085;&#1086;&#1075;&#1086;%20&#1088;&#1077;&#1078;&#1080;&#1084;&#1091;" TargetMode="External"/><Relationship Id="rId3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44"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52"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0"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65"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78"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1"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 Id="rId86" Type="http://schemas.openxmlformats.org/officeDocument/2006/relationships/hyperlink" Target="file:///C:\Users\user\Desktop\&#1053;&#1072;%20&#1053;&#1050;&#1056;&#1045;&#1050;&#1055;%2007.08.2019%20&#1086;&#1088;&#1080;&#1075;&#1080;&#1085;&#1072;&#1083;\&#1071;&#1082;&#1110;&#1089;&#1090;&#1100;%20&#1077;.&#1077;\EDL175.docx" TargetMode="External"/><Relationship Id="rId94" Type="http://schemas.openxmlformats.org/officeDocument/2006/relationships/chart" Target="charts/chart6.xml"/><Relationship Id="rId4" Type="http://schemas.microsoft.com/office/2007/relationships/stylesWithEffects" Target="stylesWithEffects.xml"/><Relationship Id="rId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201%20&#1057;&#1093;&#1077;&#1084;&#1080;%20&#1077;&#1083;&#1077;&#1082;&#1090;&#1088;&#1080;&#1095;&#1085;&#1080;&#1093;%20&#1079;&#1108;&#1076;&#1085;&#1072;&#1085;&#1100;%2035-150" TargetMode="External"/><Relationship Id="rId13"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44;&#1086;&#1076;&#1072;&#1090;&#1082;&#1080;\&#1044;&#1086;&#1076;&#1072;&#1090;&#1086;&#1082;%205%20&#1074;%20&#1053;&#1050;&#1056;&#1045;&#1050;&#1055;%20%2003%2010%2019.xlsx" TargetMode="External"/><Relationship Id="rId18" Type="http://schemas.openxmlformats.org/officeDocument/2006/relationships/footer" Target="footer2.xml"/><Relationship Id="rId39" Type="http://schemas.openxmlformats.org/officeDocument/2006/relationships/hyperlink" Target="file:///C:\Users\user\Desktop\&#1055;&#1056;&#1054;&#1057;&#1056;%20&#1062;&#1045;&#1050;%20&#1079;%20&#1091;&#1088;&#1072;&#1093;%20&#1079;&#1072;&#1091;&#1074;&#1072;&#1078;&#1077;&#1085;&#1100;%20&#1053;&#1050;&#1056;&#1045;&#1050;&#1055;%2009%2010%2019\&#1055;&#1056;&#1054;&#1056;&#1057;%20&#1062;&#1045;&#1050;%20&#1079;%20&#1091;&#1088;&#1072;&#1093;%20&#1079;&#1072;&#1091;&#1074;&#1072;&#1078;&#1077;&#1085;&#1100;%20&#1053;&#1050;&#1056;&#1045;&#1050;&#1055;%2009%2010%2019\&#1057;&#1055;&#1056;%20&#1062;&#1045;&#1050;_20%20&#1082;&#1042;.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F:\02.08.19%20&#1076;&#1086;&#1084;&#1086;&#1081;\&#1084;&#1086;&#1097;&#1085;&#1086;&#1089;&#1090;&#1100;%20&#1059;&#1082;&#1088;&#1077;&#1085;&#1077;&#1088;&#1075;&#1086;%20&#1074;%2017%2000.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user\Desktop\&#1050;&#1085;&#1080;&#1075;&#1072;2%20&#1062;&#1045;&#1050;.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user\Desktop\&#1050;&#1085;&#1080;&#1075;&#1072;2%20&#1062;&#1045;&#1050;.xlsx"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1055;&#1056;&#1054;&#1057;&#1056;%20&#1062;&#1045;&#1050;%20&#1079;%20&#1091;&#1088;&#1072;&#1093;%20&#1079;&#1072;&#1091;&#1074;&#1072;&#1078;&#1077;&#1085;&#1100;%20&#1053;&#1050;&#1056;&#1045;&#1050;&#1055;%2009%2010%2019\&#1057;&#1090;&#1086;&#1080;&#1084;&#1086;&#1089;&#1090;&#1100;%20&#1087;&#1088;&#1086;&#1077;&#1082;&#1090;&#1072;%20&#1087;&#1086;%20&#1087;&#1088;&#1086;&#1075;&#1088;&#1072;&#1084;&#1084;&#1077;%20&#1088;&#1086;&#1079;&#1074;&#1080;&#1090;&#1082;&#1091;%20(&#1084;&#1072;&#1083;&#1072;&#1103;%20&#1048;&#1055;)%2011.10.20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Лист1!$A$36</c:f>
              <c:strCache>
                <c:ptCount val="1"/>
                <c:pt idx="0">
                  <c:v>план</c:v>
                </c:pt>
              </c:strCache>
            </c:strRef>
          </c:tx>
          <c:spPr>
            <a:solidFill>
              <a:srgbClr val="7030A0"/>
            </a:solidFill>
          </c:spPr>
          <c:invertIfNegative val="0"/>
          <c:cat>
            <c:strRef>
              <c:f>Лист1!$B$35:$F$35</c:f>
              <c:strCache>
                <c:ptCount val="5"/>
                <c:pt idx="0">
                  <c:v>2 014 р.</c:v>
                </c:pt>
                <c:pt idx="1">
                  <c:v>2 015 р.</c:v>
                </c:pt>
                <c:pt idx="2">
                  <c:v>2 016 р.</c:v>
                </c:pt>
                <c:pt idx="3">
                  <c:v>2017 р.</c:v>
                </c:pt>
                <c:pt idx="4">
                  <c:v>2018 р.</c:v>
                </c:pt>
              </c:strCache>
            </c:strRef>
          </c:cat>
          <c:val>
            <c:numRef>
              <c:f>Лист1!$B$36:$F$36</c:f>
              <c:numCache>
                <c:formatCode>#,##0</c:formatCode>
                <c:ptCount val="5"/>
                <c:pt idx="0">
                  <c:v>22760</c:v>
                </c:pt>
                <c:pt idx="1">
                  <c:v>12225</c:v>
                </c:pt>
                <c:pt idx="2">
                  <c:v>24478</c:v>
                </c:pt>
                <c:pt idx="3">
                  <c:v>26005</c:v>
                </c:pt>
                <c:pt idx="4" formatCode="General">
                  <c:v>22975</c:v>
                </c:pt>
              </c:numCache>
            </c:numRef>
          </c:val>
          <c:extLst xmlns:c16r2="http://schemas.microsoft.com/office/drawing/2015/06/chart">
            <c:ext xmlns:c16="http://schemas.microsoft.com/office/drawing/2014/chart" uri="{C3380CC4-5D6E-409C-BE32-E72D297353CC}">
              <c16:uniqueId val="{00000000-6477-4EBA-8524-5682A6193841}"/>
            </c:ext>
          </c:extLst>
        </c:ser>
        <c:ser>
          <c:idx val="1"/>
          <c:order val="1"/>
          <c:tx>
            <c:strRef>
              <c:f>Лист1!$A$37</c:f>
              <c:strCache>
                <c:ptCount val="1"/>
                <c:pt idx="0">
                  <c:v>факт</c:v>
                </c:pt>
              </c:strCache>
            </c:strRef>
          </c:tx>
          <c:spPr>
            <a:solidFill>
              <a:schemeClr val="bg1">
                <a:lumMod val="85000"/>
              </a:schemeClr>
            </a:solidFill>
          </c:spPr>
          <c:invertIfNegative val="0"/>
          <c:cat>
            <c:strRef>
              <c:f>Лист1!$B$35:$F$35</c:f>
              <c:strCache>
                <c:ptCount val="5"/>
                <c:pt idx="0">
                  <c:v>2 014 р.</c:v>
                </c:pt>
                <c:pt idx="1">
                  <c:v>2 015 р.</c:v>
                </c:pt>
                <c:pt idx="2">
                  <c:v>2 016 р.</c:v>
                </c:pt>
                <c:pt idx="3">
                  <c:v>2017 р.</c:v>
                </c:pt>
                <c:pt idx="4">
                  <c:v>2018 р.</c:v>
                </c:pt>
              </c:strCache>
            </c:strRef>
          </c:cat>
          <c:val>
            <c:numRef>
              <c:f>Лист1!$B$37:$F$37</c:f>
              <c:numCache>
                <c:formatCode>#,##0</c:formatCode>
                <c:ptCount val="5"/>
                <c:pt idx="0" formatCode="General">
                  <c:v>22839</c:v>
                </c:pt>
                <c:pt idx="1">
                  <c:v>12290</c:v>
                </c:pt>
                <c:pt idx="2">
                  <c:v>24662</c:v>
                </c:pt>
                <c:pt idx="3">
                  <c:v>25988</c:v>
                </c:pt>
                <c:pt idx="4">
                  <c:v>23235</c:v>
                </c:pt>
              </c:numCache>
            </c:numRef>
          </c:val>
          <c:extLst xmlns:c16r2="http://schemas.microsoft.com/office/drawing/2015/06/chart">
            <c:ext xmlns:c16="http://schemas.microsoft.com/office/drawing/2014/chart" uri="{C3380CC4-5D6E-409C-BE32-E72D297353CC}">
              <c16:uniqueId val="{00000001-6477-4EBA-8524-5682A6193841}"/>
            </c:ext>
          </c:extLst>
        </c:ser>
        <c:dLbls>
          <c:showLegendKey val="0"/>
          <c:showVal val="0"/>
          <c:showCatName val="0"/>
          <c:showSerName val="0"/>
          <c:showPercent val="0"/>
          <c:showBubbleSize val="0"/>
        </c:dLbls>
        <c:gapWidth val="150"/>
        <c:shape val="box"/>
        <c:axId val="123183488"/>
        <c:axId val="123185024"/>
        <c:axId val="0"/>
      </c:bar3DChart>
      <c:catAx>
        <c:axId val="123183488"/>
        <c:scaling>
          <c:orientation val="minMax"/>
        </c:scaling>
        <c:delete val="0"/>
        <c:axPos val="b"/>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23185024"/>
        <c:crosses val="autoZero"/>
        <c:auto val="1"/>
        <c:lblAlgn val="ctr"/>
        <c:lblOffset val="100"/>
        <c:noMultiLvlLbl val="0"/>
      </c:catAx>
      <c:valAx>
        <c:axId val="123185024"/>
        <c:scaling>
          <c:orientation val="minMax"/>
        </c:scaling>
        <c:delete val="1"/>
        <c:axPos val="l"/>
        <c:numFmt formatCode="#,##0" sourceLinked="1"/>
        <c:majorTickMark val="out"/>
        <c:minorTickMark val="none"/>
        <c:tickLblPos val="nextTo"/>
        <c:crossAx val="123183488"/>
        <c:crosses val="autoZero"/>
        <c:crossBetween val="between"/>
      </c:valAx>
      <c:spPr>
        <a:noFill/>
        <a:ln w="25398">
          <a:noFill/>
        </a:ln>
      </c:spPr>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388416273088112"/>
          <c:y val="2.1251231378131653E-2"/>
          <c:w val="0.6108804422703018"/>
          <c:h val="0.55253322994895271"/>
        </c:manualLayout>
      </c:layout>
      <c:bar3DChart>
        <c:barDir val="col"/>
        <c:grouping val="clustered"/>
        <c:varyColors val="0"/>
        <c:ser>
          <c:idx val="0"/>
          <c:order val="0"/>
          <c:tx>
            <c:strRef>
              <c:f>Лист1!$A$52</c:f>
              <c:strCache>
                <c:ptCount val="1"/>
                <c:pt idx="0">
                  <c:v>Обсяги розподілу план, млн. кВт.год</c:v>
                </c:pt>
              </c:strCache>
            </c:strRef>
          </c:tx>
          <c:spPr>
            <a:solidFill>
              <a:srgbClr val="7030A0"/>
            </a:solidFill>
          </c:spPr>
          <c:invertIfNegative val="0"/>
          <c:cat>
            <c:strRef>
              <c:f>Лист1!$B$51:$F$51</c:f>
              <c:strCache>
                <c:ptCount val="5"/>
                <c:pt idx="0">
                  <c:v>2 014 р.</c:v>
                </c:pt>
                <c:pt idx="1">
                  <c:v>2 015 р.</c:v>
                </c:pt>
                <c:pt idx="2">
                  <c:v>2 016 р.</c:v>
                </c:pt>
                <c:pt idx="3">
                  <c:v>2017 р.</c:v>
                </c:pt>
                <c:pt idx="4">
                  <c:v>2018 р.</c:v>
                </c:pt>
              </c:strCache>
            </c:strRef>
          </c:cat>
          <c:val>
            <c:numRef>
              <c:f>Лист1!$B$52:$F$52</c:f>
              <c:numCache>
                <c:formatCode>#,##0</c:formatCode>
                <c:ptCount val="5"/>
                <c:pt idx="0">
                  <c:v>1374.6599999999999</c:v>
                </c:pt>
                <c:pt idx="1">
                  <c:v>1343.73</c:v>
                </c:pt>
                <c:pt idx="2">
                  <c:v>1371.45</c:v>
                </c:pt>
                <c:pt idx="3">
                  <c:v>1298</c:v>
                </c:pt>
                <c:pt idx="4">
                  <c:v>1356.95</c:v>
                </c:pt>
              </c:numCache>
            </c:numRef>
          </c:val>
          <c:extLst xmlns:c16r2="http://schemas.microsoft.com/office/drawing/2015/06/chart">
            <c:ext xmlns:c16="http://schemas.microsoft.com/office/drawing/2014/chart" uri="{C3380CC4-5D6E-409C-BE32-E72D297353CC}">
              <c16:uniqueId val="{00000000-CC9C-4C2B-BC1D-450E4B1E4467}"/>
            </c:ext>
          </c:extLst>
        </c:ser>
        <c:ser>
          <c:idx val="1"/>
          <c:order val="1"/>
          <c:tx>
            <c:strRef>
              <c:f>Лист1!$A$53</c:f>
              <c:strCache>
                <c:ptCount val="1"/>
                <c:pt idx="0">
                  <c:v>Обсяги розподілу, млн. кВт.год</c:v>
                </c:pt>
              </c:strCache>
            </c:strRef>
          </c:tx>
          <c:spPr>
            <a:solidFill>
              <a:srgbClr val="D60093"/>
            </a:solidFill>
          </c:spPr>
          <c:invertIfNegative val="0"/>
          <c:cat>
            <c:strRef>
              <c:f>Лист1!$B$51:$F$51</c:f>
              <c:strCache>
                <c:ptCount val="5"/>
                <c:pt idx="0">
                  <c:v>2 014 р.</c:v>
                </c:pt>
                <c:pt idx="1">
                  <c:v>2 015 р.</c:v>
                </c:pt>
                <c:pt idx="2">
                  <c:v>2 016 р.</c:v>
                </c:pt>
                <c:pt idx="3">
                  <c:v>2017 р.</c:v>
                </c:pt>
                <c:pt idx="4">
                  <c:v>2018 р.</c:v>
                </c:pt>
              </c:strCache>
            </c:strRef>
          </c:cat>
          <c:val>
            <c:numRef>
              <c:f>Лист1!$B$53:$F$53</c:f>
              <c:numCache>
                <c:formatCode>#,##0</c:formatCode>
                <c:ptCount val="5"/>
                <c:pt idx="0">
                  <c:v>1397.11</c:v>
                </c:pt>
                <c:pt idx="1">
                  <c:v>1371.45</c:v>
                </c:pt>
                <c:pt idx="2">
                  <c:v>1348.94</c:v>
                </c:pt>
                <c:pt idx="3">
                  <c:v>1420.29</c:v>
                </c:pt>
                <c:pt idx="4">
                  <c:v>1343.82</c:v>
                </c:pt>
              </c:numCache>
            </c:numRef>
          </c:val>
          <c:extLst xmlns:c16r2="http://schemas.microsoft.com/office/drawing/2015/06/chart">
            <c:ext xmlns:c16="http://schemas.microsoft.com/office/drawing/2014/chart" uri="{C3380CC4-5D6E-409C-BE32-E72D297353CC}">
              <c16:uniqueId val="{00000001-CC9C-4C2B-BC1D-450E4B1E4467}"/>
            </c:ext>
          </c:extLst>
        </c:ser>
        <c:dLbls>
          <c:showLegendKey val="0"/>
          <c:showVal val="0"/>
          <c:showCatName val="0"/>
          <c:showSerName val="0"/>
          <c:showPercent val="0"/>
          <c:showBubbleSize val="0"/>
        </c:dLbls>
        <c:gapWidth val="150"/>
        <c:shape val="box"/>
        <c:axId val="77995392"/>
        <c:axId val="113661056"/>
        <c:axId val="0"/>
      </c:bar3DChart>
      <c:catAx>
        <c:axId val="77995392"/>
        <c:scaling>
          <c:orientation val="minMax"/>
        </c:scaling>
        <c:delete val="0"/>
        <c:axPos val="b"/>
        <c:numFmt formatCode="General" sourceLinked="1"/>
        <c:majorTickMark val="none"/>
        <c:minorTickMark val="none"/>
        <c:tickLblPos val="nextTo"/>
        <c:txPr>
          <a:bodyPr rot="0" vert="horz"/>
          <a:lstStyle/>
          <a:p>
            <a:pPr>
              <a:defRPr sz="1001" b="0" i="0" u="none" strike="noStrike" baseline="0">
                <a:solidFill>
                  <a:srgbClr val="000000"/>
                </a:solidFill>
                <a:latin typeface="Calibri"/>
                <a:ea typeface="Calibri"/>
                <a:cs typeface="Calibri"/>
              </a:defRPr>
            </a:pPr>
            <a:endParaRPr lang="ru-RU"/>
          </a:p>
        </c:txPr>
        <c:crossAx val="113661056"/>
        <c:crosses val="autoZero"/>
        <c:auto val="1"/>
        <c:lblAlgn val="ctr"/>
        <c:lblOffset val="100"/>
        <c:noMultiLvlLbl val="0"/>
      </c:catAx>
      <c:valAx>
        <c:axId val="113661056"/>
        <c:scaling>
          <c:orientation val="minMax"/>
        </c:scaling>
        <c:delete val="0"/>
        <c:axPos val="l"/>
        <c:numFmt formatCode="#,##0" sourceLinked="1"/>
        <c:majorTickMark val="none"/>
        <c:minorTickMark val="none"/>
        <c:tickLblPos val="nextTo"/>
        <c:txPr>
          <a:bodyPr rot="0" vert="horz"/>
          <a:lstStyle/>
          <a:p>
            <a:pPr>
              <a:defRPr sz="1001" b="0" i="0" u="none" strike="noStrike" baseline="0">
                <a:solidFill>
                  <a:srgbClr val="000000"/>
                </a:solidFill>
                <a:latin typeface="Times New Roman"/>
                <a:ea typeface="Times New Roman"/>
                <a:cs typeface="Times New Roman"/>
              </a:defRPr>
            </a:pPr>
            <a:endParaRPr lang="ru-RU"/>
          </a:p>
        </c:txPr>
        <c:crossAx val="77995392"/>
        <c:crosses val="autoZero"/>
        <c:crossBetween val="between"/>
      </c:valAx>
      <c:dTable>
        <c:showHorzBorder val="1"/>
        <c:showVertBorder val="1"/>
        <c:showOutline val="1"/>
        <c:showKeys val="1"/>
        <c:txPr>
          <a:bodyPr/>
          <a:lstStyle/>
          <a:p>
            <a:pPr rtl="0">
              <a:defRPr sz="1201" b="0" i="0" u="none" strike="noStrike" baseline="0">
                <a:solidFill>
                  <a:srgbClr val="000000"/>
                </a:solidFill>
                <a:latin typeface="Times New Roman"/>
                <a:ea typeface="Times New Roman"/>
                <a:cs typeface="Times New Roman"/>
              </a:defRPr>
            </a:pPr>
            <a:endParaRPr lang="ru-RU"/>
          </a:p>
        </c:txPr>
      </c:dTable>
      <c:spPr>
        <a:noFill/>
        <a:ln w="25413">
          <a:noFill/>
        </a:ln>
      </c:spPr>
    </c:plotArea>
    <c:plotVisOnly val="1"/>
    <c:dispBlanksAs val="gap"/>
    <c:showDLblsOverMax val="0"/>
  </c:chart>
  <c:spPr>
    <a:ln>
      <a:noFill/>
    </a:ln>
  </c:spPr>
  <c:txPr>
    <a:bodyPr/>
    <a:lstStyle/>
    <a:p>
      <a:pPr>
        <a:defRPr sz="1001"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Лист4!$C$7</c:f>
              <c:strCache>
                <c:ptCount val="1"/>
                <c:pt idx="0">
                  <c:v>Максимум навантаження, МВт</c:v>
                </c:pt>
              </c:strCache>
            </c:strRef>
          </c:tx>
          <c:invertIfNegative val="0"/>
          <c:cat>
            <c:numRef>
              <c:f>Лист4!$D$6:$I$6</c:f>
              <c:numCache>
                <c:formatCode>#,##0\ "р.";[Red]\-#,##0\ "р."</c:formatCode>
                <c:ptCount val="6"/>
                <c:pt idx="0">
                  <c:v>2019</c:v>
                </c:pt>
                <c:pt idx="1">
                  <c:v>2020</c:v>
                </c:pt>
                <c:pt idx="2">
                  <c:v>2021</c:v>
                </c:pt>
                <c:pt idx="3">
                  <c:v>2022</c:v>
                </c:pt>
                <c:pt idx="4">
                  <c:v>2023</c:v>
                </c:pt>
                <c:pt idx="5">
                  <c:v>2024</c:v>
                </c:pt>
              </c:numCache>
            </c:numRef>
          </c:cat>
          <c:val>
            <c:numRef>
              <c:f>Лист4!$D$7:$I$7</c:f>
              <c:numCache>
                <c:formatCode>General</c:formatCode>
                <c:ptCount val="6"/>
                <c:pt idx="0">
                  <c:v>139.80157740000001</c:v>
                </c:pt>
                <c:pt idx="1">
                  <c:v>179.13781742800001</c:v>
                </c:pt>
                <c:pt idx="2">
                  <c:v>182.72057377655949</c:v>
                </c:pt>
                <c:pt idx="3">
                  <c:v>186.37498525209122</c:v>
                </c:pt>
                <c:pt idx="4">
                  <c:v>190.1024849571335</c:v>
                </c:pt>
                <c:pt idx="5">
                  <c:v>193.9045346562757</c:v>
                </c:pt>
              </c:numCache>
            </c:numRef>
          </c:val>
          <c:extLst xmlns:c16r2="http://schemas.microsoft.com/office/drawing/2015/06/chart">
            <c:ext xmlns:c16="http://schemas.microsoft.com/office/drawing/2014/chart" uri="{C3380CC4-5D6E-409C-BE32-E72D297353CC}">
              <c16:uniqueId val="{00000000-D2E1-4022-A14D-E41A63C0097A}"/>
            </c:ext>
          </c:extLst>
        </c:ser>
        <c:ser>
          <c:idx val="1"/>
          <c:order val="1"/>
          <c:tx>
            <c:strRef>
              <c:f>Лист4!$C$6</c:f>
              <c:strCache>
                <c:ptCount val="1"/>
                <c:pt idx="0">
                  <c:v>Показники</c:v>
                </c:pt>
              </c:strCache>
            </c:strRef>
          </c:tx>
          <c:invertIfNegative val="0"/>
          <c:cat>
            <c:numRef>
              <c:f>Лист4!$D$6:$I$6</c:f>
              <c:numCache>
                <c:formatCode>#,##0\ "р.";[Red]\-#,##0\ "р."</c:formatCode>
                <c:ptCount val="6"/>
                <c:pt idx="0">
                  <c:v>2019</c:v>
                </c:pt>
                <c:pt idx="1">
                  <c:v>2020</c:v>
                </c:pt>
                <c:pt idx="2">
                  <c:v>2021</c:v>
                </c:pt>
                <c:pt idx="3">
                  <c:v>2022</c:v>
                </c:pt>
                <c:pt idx="4">
                  <c:v>2023</c:v>
                </c:pt>
                <c:pt idx="5">
                  <c:v>2024</c:v>
                </c:pt>
              </c:numCache>
            </c:numRef>
          </c:cat>
          <c:val>
            <c:numLit>
              <c:formatCode>General</c:formatCode>
              <c:ptCount val="1"/>
              <c:pt idx="0">
                <c:v>1</c:v>
              </c:pt>
            </c:numLit>
          </c:val>
          <c:extLst xmlns:c16r2="http://schemas.microsoft.com/office/drawing/2015/06/chart">
            <c:ext xmlns:c16="http://schemas.microsoft.com/office/drawing/2014/chart" uri="{C3380CC4-5D6E-409C-BE32-E72D297353CC}">
              <c16:uniqueId val="{00000001-D2E1-4022-A14D-E41A63C0097A}"/>
            </c:ext>
          </c:extLst>
        </c:ser>
        <c:dLbls>
          <c:showLegendKey val="0"/>
          <c:showVal val="0"/>
          <c:showCatName val="0"/>
          <c:showSerName val="0"/>
          <c:showPercent val="0"/>
          <c:showBubbleSize val="0"/>
        </c:dLbls>
        <c:gapWidth val="150"/>
        <c:shape val="cylinder"/>
        <c:axId val="209879808"/>
        <c:axId val="209881344"/>
        <c:axId val="0"/>
      </c:bar3DChart>
      <c:dateAx>
        <c:axId val="209879808"/>
        <c:scaling>
          <c:orientation val="minMax"/>
        </c:scaling>
        <c:delete val="0"/>
        <c:axPos val="b"/>
        <c:numFmt formatCode="@" sourceLinked="0"/>
        <c:majorTickMark val="out"/>
        <c:minorTickMark val="none"/>
        <c:tickLblPos val="nextTo"/>
        <c:crossAx val="209881344"/>
        <c:crosses val="autoZero"/>
        <c:auto val="0"/>
        <c:lblOffset val="100"/>
        <c:baseTimeUnit val="days"/>
      </c:dateAx>
      <c:valAx>
        <c:axId val="209881344"/>
        <c:scaling>
          <c:orientation val="minMax"/>
        </c:scaling>
        <c:delete val="0"/>
        <c:axPos val="l"/>
        <c:majorGridlines/>
        <c:numFmt formatCode="General" sourceLinked="1"/>
        <c:majorTickMark val="out"/>
        <c:minorTickMark val="none"/>
        <c:tickLblPos val="nextTo"/>
        <c:crossAx val="209879808"/>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'Парк трансформаторів (2)'!$B$60</c:f>
              <c:strCache>
                <c:ptCount val="1"/>
                <c:pt idx="0">
                  <c:v>Трансформатори 150/35/10 (6) кВ,  150/10(6)/6 кВ</c:v>
                </c:pt>
              </c:strCache>
            </c:strRef>
          </c:tx>
          <c:cat>
            <c:strRef>
              <c:f>'Парк трансформаторів (2)'!$C$59:$H$59</c:f>
              <c:strCache>
                <c:ptCount val="6"/>
                <c:pt idx="0">
                  <c:v>до 5 років</c:v>
                </c:pt>
                <c:pt idx="1">
                  <c:v>5 - 15 років</c:v>
                </c:pt>
                <c:pt idx="2">
                  <c:v>15 - 25 років </c:v>
                </c:pt>
                <c:pt idx="3">
                  <c:v>25-30 років</c:v>
                </c:pt>
                <c:pt idx="4">
                  <c:v>30-40 років</c:v>
                </c:pt>
                <c:pt idx="5">
                  <c:v>більше 40 років</c:v>
                </c:pt>
              </c:strCache>
            </c:strRef>
          </c:cat>
          <c:val>
            <c:numRef>
              <c:f>'Парк трансформаторів (2)'!$C$60:$H$60</c:f>
              <c:numCache>
                <c:formatCode>#,##0</c:formatCode>
                <c:ptCount val="6"/>
                <c:pt idx="0">
                  <c:v>0</c:v>
                </c:pt>
                <c:pt idx="1">
                  <c:v>1</c:v>
                </c:pt>
                <c:pt idx="2">
                  <c:v>0</c:v>
                </c:pt>
                <c:pt idx="3">
                  <c:v>0</c:v>
                </c:pt>
                <c:pt idx="4">
                  <c:v>2</c:v>
                </c:pt>
                <c:pt idx="5">
                  <c:v>11</c:v>
                </c:pt>
              </c:numCache>
            </c:numRef>
          </c:val>
          <c:extLst xmlns:c16r2="http://schemas.microsoft.com/office/drawing/2015/06/chart">
            <c:ext xmlns:c16="http://schemas.microsoft.com/office/drawing/2014/chart" uri="{C3380CC4-5D6E-409C-BE32-E72D297353CC}">
              <c16:uniqueId val="{00000000-C25E-43D4-81FE-CF7C8CA4CD77}"/>
            </c:ext>
          </c:extLst>
        </c:ser>
        <c:ser>
          <c:idx val="1"/>
          <c:order val="1"/>
          <c:tx>
            <c:strRef>
              <c:f>'Парк трансформаторів (2)'!$B$61</c:f>
              <c:strCache>
                <c:ptCount val="1"/>
                <c:pt idx="0">
                  <c:v>%</c:v>
                </c:pt>
              </c:strCache>
            </c:strRef>
          </c:tx>
          <c:cat>
            <c:strRef>
              <c:f>'Парк трансформаторів (2)'!$C$59:$H$59</c:f>
              <c:strCache>
                <c:ptCount val="6"/>
                <c:pt idx="0">
                  <c:v>до 5 років</c:v>
                </c:pt>
                <c:pt idx="1">
                  <c:v>5 - 15 років</c:v>
                </c:pt>
                <c:pt idx="2">
                  <c:v>15 - 25 років </c:v>
                </c:pt>
                <c:pt idx="3">
                  <c:v>25-30 років</c:v>
                </c:pt>
                <c:pt idx="4">
                  <c:v>30-40 років</c:v>
                </c:pt>
                <c:pt idx="5">
                  <c:v>більше 40 років</c:v>
                </c:pt>
              </c:strCache>
            </c:strRef>
          </c:cat>
          <c:val>
            <c:numRef>
              <c:f>'Парк трансформаторів (2)'!$C$61:$H$61</c:f>
              <c:numCache>
                <c:formatCode>0%</c:formatCode>
                <c:ptCount val="6"/>
                <c:pt idx="0">
                  <c:v>0</c:v>
                </c:pt>
                <c:pt idx="1">
                  <c:v>7.1428571428571425E-2</c:v>
                </c:pt>
                <c:pt idx="4">
                  <c:v>0.14285714285714407</c:v>
                </c:pt>
                <c:pt idx="5">
                  <c:v>0.78571428571428559</c:v>
                </c:pt>
              </c:numCache>
            </c:numRef>
          </c:val>
          <c:extLst xmlns:c16r2="http://schemas.microsoft.com/office/drawing/2015/06/chart">
            <c:ext xmlns:c16="http://schemas.microsoft.com/office/drawing/2014/chart" uri="{C3380CC4-5D6E-409C-BE32-E72D297353CC}">
              <c16:uniqueId val="{00000001-C25E-43D4-81FE-CF7C8CA4CD77}"/>
            </c:ext>
          </c:extLst>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5000000000000001E-2"/>
          <c:y val="0.19432888597258677"/>
          <c:w val="0.69005686789151355"/>
          <c:h val="0.7547451881014916"/>
        </c:manualLayout>
      </c:layout>
      <c:pie3DChart>
        <c:varyColors val="1"/>
        <c:ser>
          <c:idx val="0"/>
          <c:order val="0"/>
          <c:tx>
            <c:strRef>
              <c:f>'Парк трансформаторів (2)'!$B$35</c:f>
              <c:strCache>
                <c:ptCount val="1"/>
                <c:pt idx="0">
                  <c:v>Трансформатори 35/10 кВ, 35/6  кВ</c:v>
                </c:pt>
              </c:strCache>
            </c:strRef>
          </c:tx>
          <c:cat>
            <c:strRef>
              <c:f>'Парк трансформаторів (2)'!$C$34:$H$34</c:f>
              <c:strCache>
                <c:ptCount val="6"/>
                <c:pt idx="0">
                  <c:v>до 5 років</c:v>
                </c:pt>
                <c:pt idx="1">
                  <c:v>5 - 15 років</c:v>
                </c:pt>
                <c:pt idx="2">
                  <c:v>15 - 25 років </c:v>
                </c:pt>
                <c:pt idx="3">
                  <c:v>25-30 років</c:v>
                </c:pt>
                <c:pt idx="4">
                  <c:v>30-40 років</c:v>
                </c:pt>
                <c:pt idx="5">
                  <c:v>більше 40 років</c:v>
                </c:pt>
              </c:strCache>
            </c:strRef>
          </c:cat>
          <c:val>
            <c:numRef>
              <c:f>'Парк трансформаторів (2)'!$C$35:$H$35</c:f>
              <c:numCache>
                <c:formatCode>#,##0</c:formatCode>
                <c:ptCount val="6"/>
                <c:pt idx="0">
                  <c:v>7</c:v>
                </c:pt>
                <c:pt idx="1">
                  <c:v>6</c:v>
                </c:pt>
                <c:pt idx="2">
                  <c:v>1</c:v>
                </c:pt>
                <c:pt idx="3">
                  <c:v>1</c:v>
                </c:pt>
                <c:pt idx="4">
                  <c:v>14</c:v>
                </c:pt>
                <c:pt idx="5">
                  <c:v>11</c:v>
                </c:pt>
              </c:numCache>
            </c:numRef>
          </c:val>
          <c:extLst xmlns:c16r2="http://schemas.microsoft.com/office/drawing/2015/06/chart">
            <c:ext xmlns:c16="http://schemas.microsoft.com/office/drawing/2014/chart" uri="{C3380CC4-5D6E-409C-BE32-E72D297353CC}">
              <c16:uniqueId val="{00000000-04A9-40F9-B205-36178773E231}"/>
            </c:ext>
          </c:extLst>
        </c:ser>
        <c:ser>
          <c:idx val="1"/>
          <c:order val="1"/>
          <c:tx>
            <c:strRef>
              <c:f>'Парк трансформаторів (2)'!$B$36</c:f>
              <c:strCache>
                <c:ptCount val="1"/>
                <c:pt idx="0">
                  <c:v>%</c:v>
                </c:pt>
              </c:strCache>
            </c:strRef>
          </c:tx>
          <c:cat>
            <c:strRef>
              <c:f>'Парк трансформаторів (2)'!$C$34:$H$34</c:f>
              <c:strCache>
                <c:ptCount val="6"/>
                <c:pt idx="0">
                  <c:v>до 5 років</c:v>
                </c:pt>
                <c:pt idx="1">
                  <c:v>5 - 15 років</c:v>
                </c:pt>
                <c:pt idx="2">
                  <c:v>15 - 25 років </c:v>
                </c:pt>
                <c:pt idx="3">
                  <c:v>25-30 років</c:v>
                </c:pt>
                <c:pt idx="4">
                  <c:v>30-40 років</c:v>
                </c:pt>
                <c:pt idx="5">
                  <c:v>більше 40 років</c:v>
                </c:pt>
              </c:strCache>
            </c:strRef>
          </c:cat>
          <c:val>
            <c:numRef>
              <c:f>'Парк трансформаторів (2)'!$C$36:$H$36</c:f>
              <c:numCache>
                <c:formatCode>0%</c:formatCode>
                <c:ptCount val="6"/>
                <c:pt idx="0">
                  <c:v>0.17500000000000004</c:v>
                </c:pt>
                <c:pt idx="1">
                  <c:v>0.15000000000000024</c:v>
                </c:pt>
                <c:pt idx="2">
                  <c:v>2.5000000000000001E-2</c:v>
                </c:pt>
                <c:pt idx="3">
                  <c:v>2.5000000000000001E-2</c:v>
                </c:pt>
                <c:pt idx="4">
                  <c:v>0.35000000000000031</c:v>
                </c:pt>
                <c:pt idx="5">
                  <c:v>0.27500000000000002</c:v>
                </c:pt>
              </c:numCache>
            </c:numRef>
          </c:val>
          <c:extLst xmlns:c16r2="http://schemas.microsoft.com/office/drawing/2015/06/chart">
            <c:ext xmlns:c16="http://schemas.microsoft.com/office/drawing/2014/chart" uri="{C3380CC4-5D6E-409C-BE32-E72D297353CC}">
              <c16:uniqueId val="{00000001-04A9-40F9-B205-36178773E231}"/>
            </c:ext>
          </c:extLst>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b="1"/>
              <a:t>Дисконтований чистий грошовий потік, тис.грн.</a:t>
            </a: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val>
            <c:numRef>
              <c:f>'[Стоимость проекта по программе розвитку (малая ИП) 11.10.2019.xlsx]Діаграма'!$B$3:$W$3</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val>
          <c:extLst xmlns:c16r2="http://schemas.microsoft.com/office/drawing/2015/06/chart">
            <c:ext xmlns:c16="http://schemas.microsoft.com/office/drawing/2014/chart" uri="{C3380CC4-5D6E-409C-BE32-E72D297353CC}">
              <c16:uniqueId val="{00000000-ED9A-4218-979D-F35DF5C54A09}"/>
            </c:ext>
          </c:extLst>
        </c:ser>
        <c:ser>
          <c:idx val="1"/>
          <c:order val="1"/>
          <c:spPr>
            <a:solidFill>
              <a:schemeClr val="accent2"/>
            </a:solidFill>
            <a:ln>
              <a:noFill/>
            </a:ln>
            <a:effectLst/>
          </c:spPr>
          <c:invertIfNegative val="0"/>
          <c:val>
            <c:numRef>
              <c:f>'[Стоимость проекта по программе розвитку (малая ИП) 11.10.2019.xlsx]Діаграма'!$B$4:$W$4</c:f>
              <c:numCache>
                <c:formatCode>General</c:formatCode>
                <c:ptCount val="22"/>
                <c:pt idx="0">
                  <c:v>78282.921667450442</c:v>
                </c:pt>
                <c:pt idx="1">
                  <c:v>153787.8998801666</c:v>
                </c:pt>
                <c:pt idx="2">
                  <c:v>224938.1097377894</c:v>
                </c:pt>
                <c:pt idx="3">
                  <c:v>296707.72059186979</c:v>
                </c:pt>
                <c:pt idx="4">
                  <c:v>363437.38062511332</c:v>
                </c:pt>
                <c:pt idx="5">
                  <c:v>490266.45623357507</c:v>
                </c:pt>
                <c:pt idx="6">
                  <c:v>610987.71972475434</c:v>
                </c:pt>
                <c:pt idx="7">
                  <c:v>725829.83326859598</c:v>
                </c:pt>
                <c:pt idx="8">
                  <c:v>835079.69420809066</c:v>
                </c:pt>
                <c:pt idx="9">
                  <c:v>939010.16643444519</c:v>
                </c:pt>
                <c:pt idx="10">
                  <c:v>1037880.7687086422</c:v>
                </c:pt>
                <c:pt idx="11">
                  <c:v>1131938.3291150948</c:v>
                </c:pt>
                <c:pt idx="12">
                  <c:v>1221417.6073198507</c:v>
                </c:pt>
                <c:pt idx="13">
                  <c:v>1306541.8862228717</c:v>
                </c:pt>
                <c:pt idx="14">
                  <c:v>1387523.5345151173</c:v>
                </c:pt>
                <c:pt idx="15">
                  <c:v>1464564.5415762861</c:v>
                </c:pt>
                <c:pt idx="16">
                  <c:v>1537857.0260779257</c:v>
                </c:pt>
                <c:pt idx="17">
                  <c:v>1607583.7195890169</c:v>
                </c:pt>
                <c:pt idx="18">
                  <c:v>1673918.4264168965</c:v>
                </c:pt>
                <c:pt idx="19">
                  <c:v>1737026.4608553422</c:v>
                </c:pt>
                <c:pt idx="20">
                  <c:v>1797065.0629536291</c:v>
                </c:pt>
                <c:pt idx="21">
                  <c:v>1864962.8139464743</c:v>
                </c:pt>
              </c:numCache>
            </c:numRef>
          </c:val>
          <c:extLst xmlns:c16r2="http://schemas.microsoft.com/office/drawing/2015/06/chart">
            <c:ext xmlns:c16="http://schemas.microsoft.com/office/drawing/2014/chart" uri="{C3380CC4-5D6E-409C-BE32-E72D297353CC}">
              <c16:uniqueId val="{00000001-ED9A-4218-979D-F35DF5C54A09}"/>
            </c:ext>
          </c:extLst>
        </c:ser>
        <c:dLbls>
          <c:showLegendKey val="0"/>
          <c:showVal val="0"/>
          <c:showCatName val="0"/>
          <c:showSerName val="0"/>
          <c:showPercent val="0"/>
          <c:showBubbleSize val="0"/>
        </c:dLbls>
        <c:gapWidth val="219"/>
        <c:overlap val="-27"/>
        <c:axId val="222142464"/>
        <c:axId val="222144000"/>
      </c:barChart>
      <c:catAx>
        <c:axId val="22214246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22144000"/>
        <c:crosses val="autoZero"/>
        <c:auto val="1"/>
        <c:lblAlgn val="ctr"/>
        <c:lblOffset val="100"/>
        <c:noMultiLvlLbl val="0"/>
      </c:catAx>
      <c:valAx>
        <c:axId val="222144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2214246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B718F9-4557-4E86-B4B0-790615D7F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828</TotalTime>
  <Pages>1</Pages>
  <Words>61565</Words>
  <Characters>350925</Characters>
  <Application>Microsoft Office Word</Application>
  <DocSecurity>0</DocSecurity>
  <Lines>2924</Lines>
  <Paragraphs>823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411667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dc:creator>
  <cp:lastModifiedBy>user</cp:lastModifiedBy>
  <cp:revision>42</cp:revision>
  <cp:lastPrinted>2019-10-10T11:48:00Z</cp:lastPrinted>
  <dcterms:created xsi:type="dcterms:W3CDTF">2019-10-10T08:49:00Z</dcterms:created>
  <dcterms:modified xsi:type="dcterms:W3CDTF">2019-10-11T14:54:00Z</dcterms:modified>
</cp:coreProperties>
</file>